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67390" w14:textId="4D153D40" w:rsidR="00345C73" w:rsidRPr="00FB6794" w:rsidRDefault="00AE26B2" w:rsidP="00DF2F92">
      <w:pPr>
        <w:widowControl/>
        <w:spacing w:after="0" w:line="240" w:lineRule="auto"/>
        <w:ind w:firstLine="709"/>
        <w:jc w:val="right"/>
        <w:rPr>
          <w:rFonts w:eastAsia="Times New Roman"/>
          <w:b/>
          <w:bCs/>
        </w:rPr>
      </w:pPr>
      <w:r w:rsidRPr="00FB6794">
        <w:rPr>
          <w:b/>
          <w:bCs/>
          <w:iCs/>
          <w:lang w:eastAsia="en-US"/>
        </w:rPr>
        <w:t>/</w:t>
      </w:r>
      <w:r w:rsidR="00345C73" w:rsidRPr="00FB6794">
        <w:rPr>
          <w:b/>
          <w:bCs/>
          <w:iCs/>
          <w:lang w:eastAsia="en-US"/>
        </w:rPr>
        <w:t xml:space="preserve">SIA </w:t>
      </w:r>
      <w:r w:rsidR="00345C73" w:rsidRPr="00FB6794">
        <w:rPr>
          <w:rFonts w:eastAsia="Times New Roman"/>
          <w:b/>
          <w:bCs/>
        </w:rPr>
        <w:t>"</w:t>
      </w:r>
      <w:r w:rsidRPr="00FB6794">
        <w:rPr>
          <w:b/>
        </w:rPr>
        <w:t>Nosaukums A</w:t>
      </w:r>
      <w:r w:rsidR="00345C73" w:rsidRPr="00FB6794">
        <w:rPr>
          <w:rFonts w:eastAsia="Times New Roman"/>
          <w:b/>
          <w:bCs/>
        </w:rPr>
        <w:t>"</w:t>
      </w:r>
      <w:r w:rsidRPr="00FB6794">
        <w:rPr>
          <w:rFonts w:eastAsia="Times New Roman"/>
          <w:b/>
          <w:bCs/>
        </w:rPr>
        <w:t>/</w:t>
      </w:r>
    </w:p>
    <w:p w14:paraId="76B01F08" w14:textId="389618EC" w:rsidR="00345C73" w:rsidRPr="00FB6794" w:rsidRDefault="00103FFA" w:rsidP="00DF2F92">
      <w:pPr>
        <w:widowControl/>
        <w:spacing w:after="0" w:line="240" w:lineRule="auto"/>
        <w:ind w:firstLine="709"/>
        <w:jc w:val="right"/>
        <w:rPr>
          <w:rFonts w:eastAsia="Times New Roman"/>
          <w:lang w:val="lt-LT"/>
        </w:rPr>
      </w:pPr>
      <w:r w:rsidRPr="00FB6794">
        <w:rPr>
          <w:rFonts w:eastAsia="Times New Roman"/>
        </w:rPr>
        <w:t>E-pasts: </w:t>
      </w:r>
      <w:r w:rsidR="006E6CB7" w:rsidRPr="00FB6794">
        <w:t>/elektroniskā pasta adrese/</w:t>
      </w:r>
    </w:p>
    <w:p w14:paraId="59CFF5FA" w14:textId="77777777" w:rsidR="006F5FCD" w:rsidRPr="00FB6794" w:rsidRDefault="006F5FCD" w:rsidP="00DF2F92">
      <w:pPr>
        <w:widowControl/>
        <w:spacing w:after="0" w:line="240" w:lineRule="auto"/>
        <w:ind w:firstLine="709"/>
        <w:jc w:val="right"/>
        <w:rPr>
          <w:rFonts w:eastAsia="Times New Roman"/>
          <w:lang w:val="lt-LT"/>
        </w:rPr>
      </w:pPr>
    </w:p>
    <w:p w14:paraId="1A1C5B1A" w14:textId="5ADFD2C0" w:rsidR="006F5FCD" w:rsidRPr="00FB6794" w:rsidRDefault="006F5FCD" w:rsidP="00DF2F92">
      <w:pPr>
        <w:widowControl/>
        <w:spacing w:after="0" w:line="240" w:lineRule="auto"/>
        <w:ind w:firstLine="709"/>
        <w:jc w:val="right"/>
        <w:rPr>
          <w:rFonts w:eastAsia="Times New Roman"/>
          <w:b/>
          <w:bCs/>
          <w:lang w:val="lt-LT"/>
        </w:rPr>
      </w:pPr>
      <w:r w:rsidRPr="00FB6794">
        <w:rPr>
          <w:rFonts w:eastAsia="Times New Roman"/>
          <w:b/>
          <w:bCs/>
          <w:lang w:val="lt-LT"/>
        </w:rPr>
        <w:t>Maksātnespējas procesa administrator</w:t>
      </w:r>
      <w:r w:rsidR="00541F7F" w:rsidRPr="00FB6794">
        <w:rPr>
          <w:rFonts w:eastAsia="Times New Roman"/>
          <w:b/>
          <w:bCs/>
          <w:lang w:val="lt-LT"/>
        </w:rPr>
        <w:t>am</w:t>
      </w:r>
    </w:p>
    <w:p w14:paraId="20042A88" w14:textId="4F956E73" w:rsidR="00345C73" w:rsidRPr="00FB6794" w:rsidRDefault="006E6CB7" w:rsidP="00DF2F92">
      <w:pPr>
        <w:widowControl/>
        <w:spacing w:after="0" w:line="240" w:lineRule="auto"/>
        <w:ind w:firstLine="709"/>
        <w:jc w:val="right"/>
        <w:rPr>
          <w:rFonts w:eastAsia="Times New Roman"/>
          <w:b/>
        </w:rPr>
      </w:pPr>
      <w:r w:rsidRPr="00FB6794">
        <w:rPr>
          <w:rFonts w:eastAsia="Times New Roman"/>
          <w:b/>
        </w:rPr>
        <w:t>/Administrators/</w:t>
      </w:r>
    </w:p>
    <w:p w14:paraId="3F198DCA" w14:textId="77777777" w:rsidR="006F5FCD" w:rsidRPr="00FB6794" w:rsidRDefault="006F5FCD" w:rsidP="00DF2F92">
      <w:pPr>
        <w:widowControl/>
        <w:spacing w:after="0" w:line="240" w:lineRule="auto"/>
        <w:ind w:firstLine="709"/>
        <w:jc w:val="right"/>
        <w:rPr>
          <w:rFonts w:eastAsia="Times New Roman"/>
          <w:lang w:val="lt-LT"/>
        </w:rPr>
      </w:pPr>
      <w:r w:rsidRPr="00FB6794">
        <w:rPr>
          <w:rFonts w:eastAsia="Times New Roman"/>
          <w:lang w:val="lt-LT"/>
        </w:rPr>
        <w:t>Paziņošanai e-adresē</w:t>
      </w:r>
    </w:p>
    <w:p w14:paraId="7B17F929" w14:textId="7D536F5C" w:rsidR="006F5FCD" w:rsidRPr="00FB6794" w:rsidRDefault="006F5FCD" w:rsidP="00DF2F92">
      <w:pPr>
        <w:widowControl/>
        <w:spacing w:after="0" w:line="240" w:lineRule="auto"/>
        <w:ind w:firstLine="709"/>
        <w:rPr>
          <w:rFonts w:eastAsia="Times New Roman"/>
          <w:lang w:val="lt-LT"/>
        </w:rPr>
      </w:pPr>
    </w:p>
    <w:p w14:paraId="3D0B84CE" w14:textId="77777777" w:rsidR="005C2CA7" w:rsidRPr="00FB6794" w:rsidRDefault="005C2CA7" w:rsidP="00DF2F92">
      <w:pPr>
        <w:widowControl/>
        <w:spacing w:after="0" w:line="240" w:lineRule="auto"/>
        <w:ind w:firstLine="709"/>
        <w:rPr>
          <w:rFonts w:eastAsia="Times New Roman"/>
          <w:lang w:val="lt-LT"/>
        </w:rPr>
      </w:pPr>
    </w:p>
    <w:p w14:paraId="61BE98AC" w14:textId="7166838C" w:rsidR="006F5FCD" w:rsidRPr="00FB6794" w:rsidRDefault="006F5FCD" w:rsidP="00DF2F92">
      <w:pPr>
        <w:widowControl/>
        <w:spacing w:after="0" w:line="240" w:lineRule="auto"/>
        <w:ind w:firstLine="709"/>
        <w:jc w:val="center"/>
        <w:rPr>
          <w:rFonts w:eastAsia="Times New Roman"/>
          <w:b/>
          <w:bCs/>
          <w:lang w:val="lt-LT"/>
        </w:rPr>
      </w:pPr>
      <w:r w:rsidRPr="00FB6794">
        <w:rPr>
          <w:rFonts w:eastAsia="Times New Roman"/>
          <w:b/>
          <w:bCs/>
          <w:lang w:val="lt-LT"/>
        </w:rPr>
        <w:t xml:space="preserve">Par </w:t>
      </w:r>
      <w:r w:rsidR="00AE26B2" w:rsidRPr="00FB6794">
        <w:rPr>
          <w:rFonts w:eastAsia="Times New Roman"/>
          <w:b/>
          <w:bCs/>
          <w:lang w:val="lt-LT"/>
        </w:rPr>
        <w:t>/</w:t>
      </w:r>
      <w:r w:rsidR="00345C73" w:rsidRPr="00FB6794">
        <w:rPr>
          <w:rFonts w:eastAsia="Times New Roman"/>
          <w:b/>
          <w:bCs/>
          <w:lang w:val="lt-LT"/>
        </w:rPr>
        <w:t xml:space="preserve">SIA </w:t>
      </w:r>
      <w:r w:rsidR="00345C73" w:rsidRPr="00FB6794">
        <w:rPr>
          <w:rFonts w:eastAsia="Times New Roman"/>
          <w:b/>
          <w:bCs/>
        </w:rPr>
        <w:t>"</w:t>
      </w:r>
      <w:r w:rsidR="00AE26B2" w:rsidRPr="00FB6794">
        <w:rPr>
          <w:b/>
        </w:rPr>
        <w:t>Nosaukums A</w:t>
      </w:r>
      <w:r w:rsidR="00345C73" w:rsidRPr="00FB6794">
        <w:rPr>
          <w:rFonts w:eastAsia="Times New Roman"/>
          <w:b/>
          <w:bCs/>
        </w:rPr>
        <w:t>"</w:t>
      </w:r>
      <w:r w:rsidR="00AE26B2" w:rsidRPr="00FB6794">
        <w:rPr>
          <w:rFonts w:eastAsia="Times New Roman"/>
          <w:b/>
          <w:bCs/>
        </w:rPr>
        <w:t>/</w:t>
      </w:r>
      <w:r w:rsidR="00345C73" w:rsidRPr="00FB6794">
        <w:rPr>
          <w:rFonts w:eastAsia="Times New Roman"/>
          <w:b/>
          <w:bCs/>
          <w:lang w:val="lt-LT"/>
        </w:rPr>
        <w:t xml:space="preserve"> </w:t>
      </w:r>
      <w:r w:rsidRPr="00FB6794">
        <w:rPr>
          <w:rFonts w:eastAsia="Times New Roman"/>
          <w:b/>
          <w:bCs/>
          <w:lang w:val="lt-LT"/>
        </w:rPr>
        <w:t>sūdzīb</w:t>
      </w:r>
      <w:r w:rsidR="0083442E" w:rsidRPr="00FB6794">
        <w:rPr>
          <w:rFonts w:eastAsia="Times New Roman"/>
          <w:b/>
          <w:bCs/>
          <w:lang w:val="lt-LT"/>
        </w:rPr>
        <w:t>u</w:t>
      </w:r>
      <w:r w:rsidRPr="00FB6794">
        <w:rPr>
          <w:rFonts w:eastAsia="Times New Roman"/>
          <w:b/>
          <w:bCs/>
          <w:lang w:val="lt-LT"/>
        </w:rPr>
        <w:t xml:space="preserve"> </w:t>
      </w:r>
    </w:p>
    <w:p w14:paraId="67F3E535" w14:textId="74906779" w:rsidR="006F5FCD" w:rsidRPr="00FB6794" w:rsidRDefault="006F5FCD" w:rsidP="00DF2F92">
      <w:pPr>
        <w:widowControl/>
        <w:spacing w:after="0" w:line="240" w:lineRule="auto"/>
        <w:ind w:firstLine="709"/>
        <w:jc w:val="center"/>
        <w:rPr>
          <w:rFonts w:eastAsia="Times New Roman"/>
          <w:b/>
          <w:bCs/>
          <w:lang w:val="lt-LT"/>
        </w:rPr>
      </w:pPr>
      <w:r w:rsidRPr="00FB6794">
        <w:rPr>
          <w:rFonts w:eastAsia="Times New Roman"/>
          <w:b/>
          <w:bCs/>
          <w:lang w:val="lt-LT"/>
        </w:rPr>
        <w:t>par maksātnespējas procesa administrator</w:t>
      </w:r>
      <w:r w:rsidR="0027282E" w:rsidRPr="00FB6794">
        <w:rPr>
          <w:rFonts w:eastAsia="Times New Roman"/>
          <w:b/>
          <w:bCs/>
          <w:lang w:val="lt-LT"/>
        </w:rPr>
        <w:t>a</w:t>
      </w:r>
      <w:r w:rsidRPr="00FB6794">
        <w:rPr>
          <w:rFonts w:eastAsia="Times New Roman"/>
          <w:b/>
          <w:bCs/>
          <w:lang w:val="lt-LT"/>
        </w:rPr>
        <w:t xml:space="preserve"> </w:t>
      </w:r>
      <w:r w:rsidR="00AE26B2" w:rsidRPr="00FB6794">
        <w:rPr>
          <w:rFonts w:eastAsia="Times New Roman"/>
          <w:b/>
          <w:bCs/>
          <w:lang w:val="lt-LT"/>
        </w:rPr>
        <w:t>/Administrators/</w:t>
      </w:r>
      <w:r w:rsidRPr="00FB6794">
        <w:rPr>
          <w:rFonts w:eastAsia="Times New Roman"/>
          <w:b/>
          <w:bCs/>
          <w:lang w:val="lt-LT"/>
        </w:rPr>
        <w:t xml:space="preserve"> rīcību </w:t>
      </w:r>
    </w:p>
    <w:p w14:paraId="12AD2395" w14:textId="0E83FFAB" w:rsidR="006F5FCD" w:rsidRPr="00FB6794" w:rsidRDefault="00522518" w:rsidP="00DF2F92">
      <w:pPr>
        <w:widowControl/>
        <w:spacing w:after="0" w:line="240" w:lineRule="auto"/>
        <w:ind w:firstLine="709"/>
        <w:jc w:val="center"/>
        <w:rPr>
          <w:rFonts w:eastAsia="Times New Roman"/>
          <w:b/>
          <w:bCs/>
          <w:lang w:val="lt-LT"/>
        </w:rPr>
      </w:pPr>
      <w:r w:rsidRPr="00FB6794">
        <w:rPr>
          <w:rFonts w:eastAsia="Times New Roman"/>
          <w:b/>
          <w:bCs/>
        </w:rPr>
        <w:t>/</w:t>
      </w:r>
      <w:r w:rsidR="00345C73" w:rsidRPr="00FB6794">
        <w:rPr>
          <w:rFonts w:eastAsia="Times New Roman"/>
          <w:b/>
          <w:bCs/>
        </w:rPr>
        <w:t>SIA "</w:t>
      </w:r>
      <w:r w:rsidRPr="00FB6794">
        <w:rPr>
          <w:rFonts w:eastAsia="Times New Roman"/>
          <w:b/>
          <w:bCs/>
        </w:rPr>
        <w:t>Nosaukums B</w:t>
      </w:r>
      <w:r w:rsidR="00345C73" w:rsidRPr="00FB6794">
        <w:rPr>
          <w:rFonts w:eastAsia="Times New Roman"/>
          <w:b/>
          <w:bCs/>
        </w:rPr>
        <w:t>"</w:t>
      </w:r>
      <w:r w:rsidRPr="00FB6794">
        <w:rPr>
          <w:rFonts w:eastAsia="Times New Roman"/>
          <w:b/>
          <w:bCs/>
        </w:rPr>
        <w:t>/</w:t>
      </w:r>
      <w:r w:rsidR="002D0308" w:rsidRPr="00FB6794">
        <w:rPr>
          <w:rFonts w:eastAsia="Times New Roman"/>
          <w:b/>
          <w:bCs/>
          <w:lang w:val="lt-LT"/>
        </w:rPr>
        <w:t xml:space="preserve"> </w:t>
      </w:r>
      <w:r w:rsidR="006F5FCD" w:rsidRPr="00FB6794">
        <w:rPr>
          <w:rFonts w:eastAsia="Times New Roman"/>
          <w:b/>
          <w:bCs/>
          <w:lang w:val="lt-LT"/>
        </w:rPr>
        <w:t>maksātnespējas procesā</w:t>
      </w:r>
    </w:p>
    <w:p w14:paraId="173AD23D" w14:textId="77777777" w:rsidR="006F5FCD" w:rsidRPr="00FB6794" w:rsidRDefault="006F5FCD" w:rsidP="00DF2F92">
      <w:pPr>
        <w:widowControl/>
        <w:spacing w:after="0" w:line="240" w:lineRule="auto"/>
        <w:ind w:firstLine="709"/>
        <w:jc w:val="center"/>
        <w:rPr>
          <w:rFonts w:eastAsia="Times New Roman"/>
          <w:b/>
          <w:bCs/>
          <w:lang w:val="lt-LT"/>
        </w:rPr>
      </w:pPr>
    </w:p>
    <w:p w14:paraId="233174E4" w14:textId="4D7BD181" w:rsidR="004A3020" w:rsidRPr="00FB6794" w:rsidRDefault="004A3020" w:rsidP="00DF2F92">
      <w:pPr>
        <w:widowControl/>
        <w:spacing w:after="0" w:line="240" w:lineRule="auto"/>
        <w:ind w:firstLine="709"/>
        <w:jc w:val="both"/>
      </w:pPr>
      <w:r w:rsidRPr="00FB6794">
        <w:rPr>
          <w:rFonts w:eastAsia="Times New Roman"/>
        </w:rPr>
        <w:t xml:space="preserve">Maksātnespējas kontroles dienestā 2024. gada </w:t>
      </w:r>
      <w:r w:rsidR="003152F8" w:rsidRPr="00FB6794">
        <w:rPr>
          <w:rFonts w:eastAsia="Times New Roman"/>
        </w:rPr>
        <w:t>6</w:t>
      </w:r>
      <w:r w:rsidRPr="00FB6794">
        <w:rPr>
          <w:rFonts w:eastAsia="Times New Roman"/>
        </w:rPr>
        <w:t>. </w:t>
      </w:r>
      <w:r w:rsidR="003152F8" w:rsidRPr="00FB6794">
        <w:rPr>
          <w:rFonts w:eastAsia="Times New Roman"/>
        </w:rPr>
        <w:t>augustā</w:t>
      </w:r>
      <w:r w:rsidRPr="00FB6794">
        <w:rPr>
          <w:rFonts w:eastAsia="Times New Roman"/>
        </w:rPr>
        <w:t xml:space="preserve"> saņemt</w:t>
      </w:r>
      <w:bookmarkStart w:id="0" w:name="_Hlk19704423"/>
      <w:bookmarkStart w:id="1" w:name="_Hlk535490248"/>
      <w:r w:rsidRPr="00FB6794">
        <w:rPr>
          <w:rFonts w:eastAsia="Times New Roman"/>
        </w:rPr>
        <w:t xml:space="preserve">a </w:t>
      </w:r>
      <w:bookmarkStart w:id="2" w:name="_Hlk83124885"/>
      <w:bookmarkStart w:id="3" w:name="_Hlk104991128"/>
      <w:bookmarkStart w:id="4" w:name="_Hlk124745969"/>
      <w:r w:rsidR="00522518" w:rsidRPr="00FB6794">
        <w:rPr>
          <w:rFonts w:eastAsia="Times New Roman"/>
        </w:rPr>
        <w:t>/</w:t>
      </w:r>
      <w:r w:rsidR="002E2AC2" w:rsidRPr="00FB6794">
        <w:rPr>
          <w:iCs/>
          <w:lang w:eastAsia="en-US"/>
        </w:rPr>
        <w:t xml:space="preserve">SIA </w:t>
      </w:r>
      <w:r w:rsidR="002E2AC2" w:rsidRPr="00FB6794">
        <w:rPr>
          <w:rStyle w:val="ui-provider"/>
        </w:rPr>
        <w:t>"</w:t>
      </w:r>
      <w:r w:rsidR="00522518" w:rsidRPr="00FB6794">
        <w:rPr>
          <w:iCs/>
          <w:lang w:eastAsia="en-US"/>
        </w:rPr>
        <w:t>Nosaukums A</w:t>
      </w:r>
      <w:r w:rsidR="002E2AC2" w:rsidRPr="00FB6794">
        <w:rPr>
          <w:rStyle w:val="ui-provider"/>
        </w:rPr>
        <w:t>"</w:t>
      </w:r>
      <w:r w:rsidR="00522518" w:rsidRPr="00FB6794">
        <w:rPr>
          <w:rStyle w:val="ui-provider"/>
        </w:rPr>
        <w:t>/</w:t>
      </w:r>
      <w:r w:rsidR="002E2AC2" w:rsidRPr="00FB6794">
        <w:rPr>
          <w:iCs/>
          <w:lang w:eastAsia="en-US"/>
        </w:rPr>
        <w:t xml:space="preserve">, </w:t>
      </w:r>
      <w:r w:rsidR="00522518" w:rsidRPr="00FB6794">
        <w:rPr>
          <w:iCs/>
          <w:lang w:eastAsia="en-US"/>
        </w:rPr>
        <w:t>/</w:t>
      </w:r>
      <w:r w:rsidR="002E2AC2" w:rsidRPr="00FB6794">
        <w:t xml:space="preserve">reģistrācijas </w:t>
      </w:r>
      <w:r w:rsidR="00522518" w:rsidRPr="00FB6794">
        <w:t>numurs/</w:t>
      </w:r>
      <w:r w:rsidR="002E2AC2" w:rsidRPr="00FB6794">
        <w:t>,</w:t>
      </w:r>
      <w:r w:rsidR="002E2AC2" w:rsidRPr="00FB6794">
        <w:rPr>
          <w:rFonts w:eastAsia="Times New Roman"/>
        </w:rPr>
        <w:t xml:space="preserve"> </w:t>
      </w:r>
      <w:r w:rsidRPr="00FB6794">
        <w:rPr>
          <w:rFonts w:eastAsia="Times New Roman"/>
        </w:rPr>
        <w:t>(turpmāk – Iesniedzējs) 202</w:t>
      </w:r>
      <w:r w:rsidR="002E2AC2" w:rsidRPr="00FB6794">
        <w:rPr>
          <w:rFonts w:eastAsia="Times New Roman"/>
        </w:rPr>
        <w:t>4</w:t>
      </w:r>
      <w:r w:rsidRPr="00FB6794">
        <w:rPr>
          <w:rFonts w:eastAsia="Times New Roman"/>
        </w:rPr>
        <w:t xml:space="preserve">. gada </w:t>
      </w:r>
      <w:r w:rsidR="003152F8" w:rsidRPr="00FB6794">
        <w:rPr>
          <w:rFonts w:eastAsia="Times New Roman"/>
        </w:rPr>
        <w:t>6</w:t>
      </w:r>
      <w:r w:rsidRPr="00FB6794">
        <w:rPr>
          <w:rFonts w:eastAsia="Times New Roman"/>
        </w:rPr>
        <w:t>. </w:t>
      </w:r>
      <w:r w:rsidR="003152F8" w:rsidRPr="00FB6794">
        <w:rPr>
          <w:rFonts w:eastAsia="Times New Roman"/>
        </w:rPr>
        <w:t>augusta</w:t>
      </w:r>
      <w:r w:rsidRPr="00FB6794">
        <w:rPr>
          <w:rFonts w:eastAsia="Times New Roman"/>
        </w:rPr>
        <w:t xml:space="preserve"> sūdzība (turpmāk – Sūdzība) par </w:t>
      </w:r>
      <w:bookmarkEnd w:id="0"/>
      <w:bookmarkEnd w:id="1"/>
      <w:bookmarkEnd w:id="2"/>
      <w:bookmarkEnd w:id="3"/>
      <w:r w:rsidRPr="00FB6794">
        <w:rPr>
          <w:rFonts w:eastAsia="Times New Roman"/>
        </w:rPr>
        <w:t>maksātnespējas procesa administrator</w:t>
      </w:r>
      <w:r w:rsidR="005C5F74" w:rsidRPr="00FB6794">
        <w:rPr>
          <w:rFonts w:eastAsia="Times New Roman"/>
        </w:rPr>
        <w:t>a</w:t>
      </w:r>
      <w:r w:rsidRPr="00FB6794">
        <w:rPr>
          <w:rFonts w:eastAsia="Times New Roman"/>
        </w:rPr>
        <w:t xml:space="preserve"> </w:t>
      </w:r>
      <w:r w:rsidR="00522518" w:rsidRPr="00FB6794">
        <w:rPr>
          <w:rFonts w:eastAsia="Times New Roman"/>
        </w:rPr>
        <w:t>/Administrators/</w:t>
      </w:r>
      <w:r w:rsidRPr="00FB6794">
        <w:rPr>
          <w:rFonts w:eastAsia="Times New Roman"/>
        </w:rPr>
        <w:t xml:space="preserve">, </w:t>
      </w:r>
      <w:r w:rsidR="00522518" w:rsidRPr="00FB6794">
        <w:rPr>
          <w:rFonts w:eastAsia="Times New Roman"/>
        </w:rPr>
        <w:t>/</w:t>
      </w:r>
      <w:r w:rsidRPr="00FB6794">
        <w:rPr>
          <w:rFonts w:eastAsia="Times New Roman"/>
        </w:rPr>
        <w:t xml:space="preserve">amata apliecības </w:t>
      </w:r>
      <w:r w:rsidR="00522518" w:rsidRPr="00FB6794">
        <w:rPr>
          <w:rFonts w:eastAsia="Times New Roman"/>
        </w:rPr>
        <w:t>numurs/</w:t>
      </w:r>
      <w:r w:rsidRPr="00FB6794">
        <w:rPr>
          <w:rFonts w:eastAsia="Times New Roman"/>
        </w:rPr>
        <w:t>, (turpmāk – Administrator</w:t>
      </w:r>
      <w:r w:rsidR="00EB0402" w:rsidRPr="00FB6794">
        <w:rPr>
          <w:rFonts w:eastAsia="Times New Roman"/>
        </w:rPr>
        <w:t>s</w:t>
      </w:r>
      <w:r w:rsidRPr="00FB6794">
        <w:rPr>
          <w:rFonts w:eastAsia="Times New Roman"/>
        </w:rPr>
        <w:t xml:space="preserve">) rīcību </w:t>
      </w:r>
      <w:r w:rsidR="00522518" w:rsidRPr="00FB6794">
        <w:rPr>
          <w:rFonts w:eastAsia="Times New Roman"/>
        </w:rPr>
        <w:t>/</w:t>
      </w:r>
      <w:r w:rsidR="002E2AC2" w:rsidRPr="00FB6794">
        <w:rPr>
          <w:rFonts w:eastAsia="Times New Roman"/>
        </w:rPr>
        <w:t>SIA </w:t>
      </w:r>
      <w:bookmarkStart w:id="5" w:name="_Hlk167963264"/>
      <w:r w:rsidR="002E2AC2" w:rsidRPr="00FB6794">
        <w:rPr>
          <w:rStyle w:val="ui-provider"/>
        </w:rPr>
        <w:t>"</w:t>
      </w:r>
      <w:bookmarkEnd w:id="5"/>
      <w:r w:rsidR="00522518" w:rsidRPr="00FB6794">
        <w:rPr>
          <w:rFonts w:eastAsia="Times New Roman"/>
        </w:rPr>
        <w:t>Nosaukums B</w:t>
      </w:r>
      <w:r w:rsidR="002E2AC2" w:rsidRPr="00FB6794">
        <w:rPr>
          <w:rStyle w:val="ui-provider"/>
        </w:rPr>
        <w:t>"</w:t>
      </w:r>
      <w:r w:rsidR="00522518" w:rsidRPr="00FB6794">
        <w:rPr>
          <w:rStyle w:val="ui-provider"/>
        </w:rPr>
        <w:t>/</w:t>
      </w:r>
      <w:r w:rsidR="002E2AC2" w:rsidRPr="00FB6794">
        <w:rPr>
          <w:rFonts w:eastAsia="Times New Roman"/>
        </w:rPr>
        <w:t xml:space="preserve">, </w:t>
      </w:r>
      <w:r w:rsidR="00522518" w:rsidRPr="00FB6794">
        <w:rPr>
          <w:rFonts w:eastAsia="Times New Roman"/>
        </w:rPr>
        <w:t>/</w:t>
      </w:r>
      <w:r w:rsidR="002E2AC2" w:rsidRPr="00FB6794">
        <w:rPr>
          <w:rFonts w:eastAsia="Times New Roman"/>
        </w:rPr>
        <w:t xml:space="preserve">reģistrācijas </w:t>
      </w:r>
      <w:r w:rsidR="00522518" w:rsidRPr="00FB6794">
        <w:rPr>
          <w:rFonts w:eastAsia="Times New Roman"/>
        </w:rPr>
        <w:t>numurs/</w:t>
      </w:r>
      <w:r w:rsidRPr="00FB6794">
        <w:rPr>
          <w:rFonts w:eastAsia="Times New Roman"/>
        </w:rPr>
        <w:t xml:space="preserve">, (turpmāk – Parādnieks) maksātnespējas procesā. </w:t>
      </w:r>
    </w:p>
    <w:bookmarkEnd w:id="4"/>
    <w:p w14:paraId="0A6202EE" w14:textId="77777777" w:rsidR="006F5FCD" w:rsidRPr="00FB6794" w:rsidRDefault="006F5FCD" w:rsidP="00DF2F92">
      <w:pPr>
        <w:widowControl/>
        <w:spacing w:after="0" w:line="240" w:lineRule="auto"/>
        <w:ind w:firstLine="709"/>
        <w:jc w:val="both"/>
        <w:rPr>
          <w:rFonts w:eastAsia="Times New Roman"/>
        </w:rPr>
      </w:pPr>
      <w:r w:rsidRPr="00FB6794">
        <w:rPr>
          <w:rFonts w:eastAsia="Times New Roman"/>
        </w:rPr>
        <w:t xml:space="preserve">Izskatot Maksātnespējas kontroles dienesta rīcībā esošo informāciju par Parādnieka maksātnespējas procesa gaitu, </w:t>
      </w:r>
      <w:r w:rsidRPr="00FB6794">
        <w:rPr>
          <w:rFonts w:eastAsia="Times New Roman"/>
          <w:b/>
        </w:rPr>
        <w:t xml:space="preserve">konstatēts </w:t>
      </w:r>
      <w:r w:rsidRPr="00FB6794">
        <w:rPr>
          <w:rFonts w:eastAsia="Times New Roman"/>
        </w:rPr>
        <w:t>turpmāk minētais.</w:t>
      </w:r>
    </w:p>
    <w:p w14:paraId="607BE9AE" w14:textId="6A9F4127" w:rsidR="004376A5" w:rsidRPr="00FB6794" w:rsidRDefault="006F5FCD" w:rsidP="00DF2F92">
      <w:pPr>
        <w:autoSpaceDE w:val="0"/>
        <w:autoSpaceDN w:val="0"/>
        <w:adjustRightInd w:val="0"/>
        <w:spacing w:after="0" w:line="240" w:lineRule="auto"/>
        <w:ind w:firstLine="709"/>
        <w:jc w:val="both"/>
        <w:rPr>
          <w:rFonts w:eastAsia="Times New Roman"/>
        </w:rPr>
      </w:pPr>
      <w:r w:rsidRPr="00FB6794">
        <w:rPr>
          <w:rFonts w:eastAsia="Times New Roman"/>
        </w:rPr>
        <w:t xml:space="preserve">[1] Ar </w:t>
      </w:r>
      <w:r w:rsidR="00522518" w:rsidRPr="00FB6794">
        <w:rPr>
          <w:rFonts w:eastAsia="Times New Roman"/>
        </w:rPr>
        <w:t>/tiesas nosaukums/</w:t>
      </w:r>
      <w:r w:rsidR="008D2DF5" w:rsidRPr="00FB6794">
        <w:rPr>
          <w:rFonts w:eastAsia="Times New Roman"/>
        </w:rPr>
        <w:t xml:space="preserve"> </w:t>
      </w:r>
      <w:r w:rsidR="00522518" w:rsidRPr="00FB6794">
        <w:rPr>
          <w:rFonts w:eastAsia="Times New Roman"/>
        </w:rPr>
        <w:t>/datums/</w:t>
      </w:r>
      <w:r w:rsidRPr="00FB6794">
        <w:rPr>
          <w:rFonts w:eastAsia="Times New Roman"/>
        </w:rPr>
        <w:t xml:space="preserve"> spriedumu lietā </w:t>
      </w:r>
      <w:r w:rsidR="00522518" w:rsidRPr="00FB6794">
        <w:rPr>
          <w:rFonts w:eastAsia="Times New Roman"/>
        </w:rPr>
        <w:t>/lietas numurs/</w:t>
      </w:r>
      <w:r w:rsidR="00E3718A" w:rsidRPr="00FB6794">
        <w:rPr>
          <w:rFonts w:eastAsia="Times New Roman"/>
        </w:rPr>
        <w:t xml:space="preserve"> </w:t>
      </w:r>
      <w:r w:rsidRPr="00FB6794">
        <w:rPr>
          <w:rFonts w:eastAsia="Times New Roman"/>
        </w:rPr>
        <w:t xml:space="preserve">pasludināts </w:t>
      </w:r>
      <w:r w:rsidR="006A4351" w:rsidRPr="00FB6794">
        <w:rPr>
          <w:rFonts w:eastAsia="Times New Roman"/>
        </w:rPr>
        <w:t>Parādnieka</w:t>
      </w:r>
      <w:r w:rsidRPr="00FB6794">
        <w:rPr>
          <w:rFonts w:eastAsia="Times New Roman"/>
        </w:rPr>
        <w:t xml:space="preserve"> maksātnespējas process</w:t>
      </w:r>
      <w:r w:rsidR="00BB0DCE" w:rsidRPr="00FB6794">
        <w:rPr>
          <w:rFonts w:eastAsia="Times New Roman"/>
        </w:rPr>
        <w:t xml:space="preserve"> un par Parādnieka maksātnespējas administratoru iecelts Administrators.</w:t>
      </w:r>
    </w:p>
    <w:p w14:paraId="2B76B2EB" w14:textId="0F6134BE" w:rsidR="006F5FCD" w:rsidRPr="00FB6794" w:rsidRDefault="006F5FCD" w:rsidP="00DF2F92">
      <w:pPr>
        <w:spacing w:after="0" w:line="240" w:lineRule="auto"/>
        <w:ind w:firstLine="709"/>
        <w:jc w:val="both"/>
        <w:rPr>
          <w:iCs/>
          <w:lang w:eastAsia="en-US"/>
        </w:rPr>
      </w:pPr>
      <w:r w:rsidRPr="00FB6794">
        <w:rPr>
          <w:rFonts w:eastAsia="Times New Roman"/>
        </w:rPr>
        <w:t xml:space="preserve">Ieraksts par </w:t>
      </w:r>
      <w:r w:rsidR="006A4351" w:rsidRPr="00FB6794">
        <w:rPr>
          <w:rFonts w:eastAsia="Times New Roman"/>
        </w:rPr>
        <w:t>Parādnieka</w:t>
      </w:r>
      <w:r w:rsidRPr="00FB6794">
        <w:rPr>
          <w:rFonts w:eastAsia="Times New Roman"/>
        </w:rPr>
        <w:t xml:space="preserve"> maksātnespējas procesa pasludināšanu maksātnespējas reģistrā izdarīts </w:t>
      </w:r>
      <w:r w:rsidR="00522518" w:rsidRPr="00FB6794">
        <w:rPr>
          <w:rFonts w:eastAsia="Times New Roman"/>
        </w:rPr>
        <w:t>/datums/</w:t>
      </w:r>
      <w:r w:rsidRPr="00FB6794">
        <w:rPr>
          <w:rFonts w:eastAsia="Times New Roman"/>
        </w:rPr>
        <w:t>.</w:t>
      </w:r>
      <w:r w:rsidR="00E3718A" w:rsidRPr="00FB6794">
        <w:rPr>
          <w:rFonts w:eastAsia="Times New Roman"/>
        </w:rPr>
        <w:t xml:space="preserve"> </w:t>
      </w:r>
    </w:p>
    <w:p w14:paraId="59668A8C" w14:textId="00362049" w:rsidR="001118FA" w:rsidRPr="00FB6794" w:rsidRDefault="006F5FCD" w:rsidP="00DF2F92">
      <w:pPr>
        <w:autoSpaceDE w:val="0"/>
        <w:autoSpaceDN w:val="0"/>
        <w:adjustRightInd w:val="0"/>
        <w:spacing w:after="0" w:line="240" w:lineRule="auto"/>
        <w:ind w:firstLine="709"/>
        <w:jc w:val="both"/>
        <w:rPr>
          <w:rFonts w:eastAsia="Times New Roman"/>
        </w:rPr>
      </w:pPr>
      <w:r w:rsidRPr="00FB6794">
        <w:rPr>
          <w:rFonts w:eastAsia="Times New Roman"/>
        </w:rPr>
        <w:t>[2]</w:t>
      </w:r>
      <w:r w:rsidR="0094314D" w:rsidRPr="00FB6794">
        <w:rPr>
          <w:rFonts w:eastAsia="Times New Roman"/>
        </w:rPr>
        <w:t> </w:t>
      </w:r>
      <w:r w:rsidR="004376A5" w:rsidRPr="00FB6794">
        <w:rPr>
          <w:rFonts w:eastAsia="Times New Roman"/>
        </w:rPr>
        <w:t>Sūdzībā</w:t>
      </w:r>
      <w:r w:rsidRPr="00FB6794">
        <w:rPr>
          <w:rFonts w:eastAsia="Times New Roman"/>
        </w:rPr>
        <w:t xml:space="preserve"> norādīts turpmāk minētais.</w:t>
      </w:r>
    </w:p>
    <w:p w14:paraId="6AF17C48" w14:textId="797E4718" w:rsidR="000F2A35" w:rsidRPr="00FB6794" w:rsidRDefault="001118FA" w:rsidP="00DF2F92">
      <w:pPr>
        <w:spacing w:after="0" w:line="240" w:lineRule="auto"/>
        <w:ind w:firstLine="709"/>
        <w:jc w:val="both"/>
      </w:pPr>
      <w:r w:rsidRPr="00FB6794">
        <w:rPr>
          <w:rFonts w:eastAsia="Times New Roman"/>
        </w:rPr>
        <w:t>[2.1] </w:t>
      </w:r>
      <w:r w:rsidR="000F2A35" w:rsidRPr="00FB6794">
        <w:t xml:space="preserve">Iesniedzēja kreditora prasījums līdztekus </w:t>
      </w:r>
      <w:r w:rsidR="00FD6D75" w:rsidRPr="00FB6794">
        <w:t xml:space="preserve">virknei </w:t>
      </w:r>
      <w:r w:rsidR="000F2A35" w:rsidRPr="00FB6794">
        <w:t>vairāku citu kreditoru prasījumiem ir iekļauts Parādnieka kreditoru prasījumu reģistrā.</w:t>
      </w:r>
    </w:p>
    <w:p w14:paraId="41275760" w14:textId="711D3357" w:rsidR="004B2B8F" w:rsidRPr="00FB6794" w:rsidRDefault="004B2B8F" w:rsidP="00DF2F92">
      <w:pPr>
        <w:spacing w:after="0" w:line="240" w:lineRule="auto"/>
        <w:ind w:firstLine="709"/>
        <w:jc w:val="both"/>
        <w:rPr>
          <w:bCs/>
        </w:rPr>
      </w:pPr>
      <w:r w:rsidRPr="00FB6794">
        <w:t>[2.2] 2024. gada 1. augustā Iesniedzēj</w:t>
      </w:r>
      <w:r w:rsidR="00E0220C" w:rsidRPr="00FB6794">
        <w:t xml:space="preserve">s saņēma 2024. gada 1. augusta </w:t>
      </w:r>
      <w:r w:rsidR="00FD6D75" w:rsidRPr="00FB6794">
        <w:t>m</w:t>
      </w:r>
      <w:r w:rsidRPr="00FB6794">
        <w:t>aksātnespējas procesa izmaksu sarakst</w:t>
      </w:r>
      <w:r w:rsidR="0058528F" w:rsidRPr="00FB6794">
        <w:t>u</w:t>
      </w:r>
      <w:r w:rsidRPr="00FB6794">
        <w:t xml:space="preserve"> un kreditoru prasījumu segšanas plān</w:t>
      </w:r>
      <w:r w:rsidR="00F700F3" w:rsidRPr="00FB6794">
        <w:t>u</w:t>
      </w:r>
      <w:r w:rsidRPr="00FB6794">
        <w:t xml:space="preserve"> </w:t>
      </w:r>
      <w:r w:rsidR="00B959E0" w:rsidRPr="00FB6794">
        <w:t xml:space="preserve">/numurs/ </w:t>
      </w:r>
      <w:r w:rsidR="00F700F3" w:rsidRPr="00FB6794">
        <w:t>(</w:t>
      </w:r>
      <w:r w:rsidRPr="00FB6794">
        <w:t>turpmāk</w:t>
      </w:r>
      <w:r w:rsidR="00F700F3" w:rsidRPr="00FB6794">
        <w:t xml:space="preserve"> </w:t>
      </w:r>
      <w:r w:rsidRPr="00FB6794">
        <w:t xml:space="preserve">– </w:t>
      </w:r>
      <w:r w:rsidR="003C4FD6" w:rsidRPr="00FB6794">
        <w:rPr>
          <w:bCs/>
        </w:rPr>
        <w:t>Izmaksu saraksts</w:t>
      </w:r>
      <w:r w:rsidR="00F700F3" w:rsidRPr="00FB6794">
        <w:rPr>
          <w:bCs/>
        </w:rPr>
        <w:t>)</w:t>
      </w:r>
      <w:r w:rsidRPr="00FB6794">
        <w:rPr>
          <w:bCs/>
        </w:rPr>
        <w:t>.</w:t>
      </w:r>
    </w:p>
    <w:p w14:paraId="41C8DBBB" w14:textId="067FD105" w:rsidR="00703A59" w:rsidRPr="00FB6794" w:rsidRDefault="003C4FD6" w:rsidP="00DF2F92">
      <w:pPr>
        <w:spacing w:after="0" w:line="240" w:lineRule="auto"/>
        <w:ind w:firstLine="709"/>
        <w:jc w:val="both"/>
      </w:pPr>
      <w:r w:rsidRPr="00FB6794">
        <w:t>Izmaksu saraksta</w:t>
      </w:r>
      <w:r w:rsidR="00703A59" w:rsidRPr="00FB6794">
        <w:t xml:space="preserve"> 1. un 2. punktā norādītas ziņas par</w:t>
      </w:r>
      <w:r w:rsidR="007B6E61" w:rsidRPr="00FB6794">
        <w:t xml:space="preserve"> Parādnieka</w:t>
      </w:r>
      <w:r w:rsidR="00703A59" w:rsidRPr="00FB6794">
        <w:t xml:space="preserve"> maksātnespējas procesā gūtiem ienākumiem un izmaksām</w:t>
      </w:r>
      <w:r w:rsidR="007B6E61" w:rsidRPr="00FB6794">
        <w:t xml:space="preserve">. Proti, </w:t>
      </w:r>
      <w:r w:rsidR="00703A59" w:rsidRPr="00FB6794">
        <w:t>norādīti</w:t>
      </w:r>
      <w:r w:rsidR="007B6E61" w:rsidRPr="00FB6794">
        <w:t xml:space="preserve"> Parādnieka</w:t>
      </w:r>
      <w:r w:rsidR="00703A59" w:rsidRPr="00FB6794">
        <w:t xml:space="preserve"> maksātnespējas procesā gūtie ienākumi 71</w:t>
      </w:r>
      <w:r w:rsidR="00D577A6" w:rsidRPr="00FB6794">
        <w:t xml:space="preserve"> </w:t>
      </w:r>
      <w:r w:rsidR="00703A59" w:rsidRPr="00FB6794">
        <w:t>959,96</w:t>
      </w:r>
      <w:r w:rsidR="00D577A6" w:rsidRPr="00FB6794">
        <w:t xml:space="preserve"> </w:t>
      </w:r>
      <w:proofErr w:type="spellStart"/>
      <w:r w:rsidR="00D577A6" w:rsidRPr="00FB6794">
        <w:rPr>
          <w:i/>
          <w:iCs/>
        </w:rPr>
        <w:t>euro</w:t>
      </w:r>
      <w:proofErr w:type="spellEnd"/>
      <w:r w:rsidR="00D577A6" w:rsidRPr="00FB6794">
        <w:t xml:space="preserve"> apmērā,</w:t>
      </w:r>
      <w:r w:rsidR="00703A59" w:rsidRPr="00FB6794">
        <w:t xml:space="preserve"> ko veido uzņēmuma pārdošana, nauda kontā un ienākumi no saimnieciskās darbības</w:t>
      </w:r>
      <w:r w:rsidR="00024514" w:rsidRPr="00FB6794">
        <w:t xml:space="preserve">. Tāpat </w:t>
      </w:r>
      <w:r w:rsidR="00703A59" w:rsidRPr="00FB6794">
        <w:t xml:space="preserve">norādītas </w:t>
      </w:r>
      <w:r w:rsidR="00024514" w:rsidRPr="00FB6794">
        <w:t xml:space="preserve">Parādnieka </w:t>
      </w:r>
      <w:r w:rsidR="00703A59" w:rsidRPr="00FB6794">
        <w:t>maksātnespējas procesa izmaksas 120</w:t>
      </w:r>
      <w:r w:rsidR="00115A61" w:rsidRPr="00FB6794">
        <w:t> </w:t>
      </w:r>
      <w:r w:rsidR="00703A59" w:rsidRPr="00FB6794">
        <w:t>539,15</w:t>
      </w:r>
      <w:r w:rsidR="00024514" w:rsidRPr="00FB6794">
        <w:t xml:space="preserve"> </w:t>
      </w:r>
      <w:proofErr w:type="spellStart"/>
      <w:r w:rsidR="00024514" w:rsidRPr="00FB6794">
        <w:rPr>
          <w:i/>
          <w:iCs/>
        </w:rPr>
        <w:t>euro</w:t>
      </w:r>
      <w:proofErr w:type="spellEnd"/>
      <w:r w:rsidR="00024514" w:rsidRPr="00FB6794">
        <w:t xml:space="preserve"> apmērā</w:t>
      </w:r>
      <w:r w:rsidR="00F66E8E" w:rsidRPr="00FB6794">
        <w:t>,</w:t>
      </w:r>
      <w:r w:rsidR="00703A59" w:rsidRPr="00FB6794">
        <w:t xml:space="preserve"> ko veido </w:t>
      </w:r>
      <w:r w:rsidR="00F66E8E" w:rsidRPr="00FB6794">
        <w:t>A</w:t>
      </w:r>
      <w:r w:rsidR="00115A61" w:rsidRPr="00FB6794">
        <w:t>d</w:t>
      </w:r>
      <w:r w:rsidR="00703A59" w:rsidRPr="00FB6794">
        <w:t>ministratora atlīdzība 2</w:t>
      </w:r>
      <w:r w:rsidR="00F66E8E" w:rsidRPr="00FB6794">
        <w:t xml:space="preserve"> </w:t>
      </w:r>
      <w:r w:rsidR="00703A59" w:rsidRPr="00FB6794">
        <w:t>449,20</w:t>
      </w:r>
      <w:r w:rsidR="00F66E8E" w:rsidRPr="00FB6794">
        <w:t xml:space="preserve"> </w:t>
      </w:r>
      <w:proofErr w:type="spellStart"/>
      <w:r w:rsidR="00F66E8E" w:rsidRPr="00FB6794">
        <w:rPr>
          <w:i/>
          <w:iCs/>
        </w:rPr>
        <w:t>euro</w:t>
      </w:r>
      <w:proofErr w:type="spellEnd"/>
      <w:r w:rsidR="00F66E8E" w:rsidRPr="00FB6794">
        <w:t xml:space="preserve"> apmērā</w:t>
      </w:r>
      <w:r w:rsidR="00703A59" w:rsidRPr="00FB6794">
        <w:t xml:space="preserve"> un </w:t>
      </w:r>
      <w:r w:rsidR="00703A59" w:rsidRPr="00FB6794">
        <w:lastRenderedPageBreak/>
        <w:t>lielākā daļā – saimnieciskās darbības izmaksas 118</w:t>
      </w:r>
      <w:r w:rsidR="0012040F" w:rsidRPr="00FB6794">
        <w:t xml:space="preserve"> </w:t>
      </w:r>
      <w:r w:rsidR="00703A59" w:rsidRPr="00FB6794">
        <w:t>539,15</w:t>
      </w:r>
      <w:r w:rsidR="0012040F" w:rsidRPr="00FB6794">
        <w:t xml:space="preserve"> </w:t>
      </w:r>
      <w:proofErr w:type="spellStart"/>
      <w:r w:rsidR="0012040F" w:rsidRPr="00FB6794">
        <w:rPr>
          <w:i/>
          <w:iCs/>
        </w:rPr>
        <w:t>euro</w:t>
      </w:r>
      <w:proofErr w:type="spellEnd"/>
      <w:r w:rsidR="0012040F" w:rsidRPr="00FB6794">
        <w:t xml:space="preserve"> apmērā.</w:t>
      </w:r>
    </w:p>
    <w:p w14:paraId="36AE551B" w14:textId="2B8FF774" w:rsidR="00E03F9A" w:rsidRPr="00FB6794" w:rsidRDefault="00E03F9A" w:rsidP="00DF2F92">
      <w:pPr>
        <w:spacing w:after="0" w:line="240" w:lineRule="auto"/>
        <w:ind w:firstLine="709"/>
        <w:jc w:val="both"/>
      </w:pPr>
      <w:r w:rsidRPr="00FB6794">
        <w:t xml:space="preserve">Savukārt </w:t>
      </w:r>
      <w:r w:rsidR="00E71073" w:rsidRPr="00FB6794">
        <w:t>Izmaksu saraksta</w:t>
      </w:r>
      <w:r w:rsidRPr="00FB6794">
        <w:t xml:space="preserve"> 3.</w:t>
      </w:r>
      <w:r w:rsidR="009D4DFA" w:rsidRPr="00FB6794">
        <w:t> </w:t>
      </w:r>
      <w:r w:rsidRPr="00FB6794">
        <w:t xml:space="preserve">punktā norādīts, ka naudas līdzekļu atlikums kontā pirms izmaksu veikšanas ir 3 667,23 </w:t>
      </w:r>
      <w:proofErr w:type="spellStart"/>
      <w:r w:rsidRPr="00FB6794">
        <w:rPr>
          <w:i/>
          <w:iCs/>
        </w:rPr>
        <w:t>euro</w:t>
      </w:r>
      <w:proofErr w:type="spellEnd"/>
      <w:r w:rsidRPr="00FB6794">
        <w:t xml:space="preserve"> apmērā un </w:t>
      </w:r>
      <w:r w:rsidR="00E71073" w:rsidRPr="00FB6794">
        <w:t xml:space="preserve">Izmaksu saraksta </w:t>
      </w:r>
      <w:r w:rsidRPr="00FB6794">
        <w:t>4. punktā norādīts, ka tiek segts nodrošinātā kreditora prasījums daļā par 1</w:t>
      </w:r>
      <w:r w:rsidR="00981931" w:rsidRPr="00FB6794">
        <w:t> </w:t>
      </w:r>
      <w:r w:rsidRPr="00FB6794">
        <w:t>218,03</w:t>
      </w:r>
      <w:r w:rsidR="00981931" w:rsidRPr="00FB6794">
        <w:t xml:space="preserve"> </w:t>
      </w:r>
      <w:proofErr w:type="spellStart"/>
      <w:r w:rsidR="00981931" w:rsidRPr="00FB6794">
        <w:rPr>
          <w:i/>
          <w:iCs/>
        </w:rPr>
        <w:t>euro</w:t>
      </w:r>
      <w:proofErr w:type="spellEnd"/>
      <w:r w:rsidRPr="00FB6794">
        <w:t>, kas</w:t>
      </w:r>
      <w:r w:rsidR="00981931" w:rsidRPr="00FB6794">
        <w:t>,</w:t>
      </w:r>
      <w:r w:rsidRPr="00FB6794">
        <w:t xml:space="preserve"> </w:t>
      </w:r>
      <w:r w:rsidR="00981931" w:rsidRPr="00FB6794">
        <w:t>kā</w:t>
      </w:r>
      <w:r w:rsidRPr="00FB6794">
        <w:t xml:space="preserve"> noprotams, ir naudas līdzekļu atlikums pēc </w:t>
      </w:r>
      <w:r w:rsidR="005B6905" w:rsidRPr="00FB6794">
        <w:t>A</w:t>
      </w:r>
      <w:r w:rsidRPr="00FB6794">
        <w:t>dministratora atlīdzības izmaksas.</w:t>
      </w:r>
    </w:p>
    <w:p w14:paraId="080CBE24" w14:textId="36ADC102" w:rsidR="00595B76" w:rsidRPr="00FB6794" w:rsidRDefault="00595B76" w:rsidP="00DF2F92">
      <w:pPr>
        <w:spacing w:after="0" w:line="240" w:lineRule="auto"/>
        <w:ind w:firstLine="709"/>
        <w:jc w:val="both"/>
      </w:pPr>
      <w:r w:rsidRPr="00FB6794">
        <w:t xml:space="preserve">Iesniedzējs norāda, ka no administratora darbības pārskatiem izriet, ka saimnieciskās darbības izmaksas ir segtās izmaksas, no kā jāpieļauj, ka </w:t>
      </w:r>
      <w:r w:rsidR="00FD24BC" w:rsidRPr="00FB6794">
        <w:t xml:space="preserve">Parādnieka </w:t>
      </w:r>
      <w:r w:rsidRPr="00FB6794">
        <w:t>maksātnespējas procesā bija attiecīgi ieņēmumi.</w:t>
      </w:r>
    </w:p>
    <w:p w14:paraId="28DBEDE1" w14:textId="76784574" w:rsidR="002102BF" w:rsidRPr="00FB6794" w:rsidRDefault="002102BF" w:rsidP="00DF2F92">
      <w:pPr>
        <w:spacing w:after="0" w:line="240" w:lineRule="auto"/>
        <w:ind w:firstLine="709"/>
        <w:jc w:val="both"/>
      </w:pPr>
      <w:r w:rsidRPr="00FB6794">
        <w:t xml:space="preserve">Iesniedzējs vērš uzmanību, ka no </w:t>
      </w:r>
      <w:r w:rsidR="00E23744" w:rsidRPr="00FB6794">
        <w:t>Izmaksu sarakstā</w:t>
      </w:r>
      <w:r w:rsidRPr="00FB6794">
        <w:t xml:space="preserve"> norādītām ziņām nav iespējams gūt skaidru priekšstatu par Parādnieka maksātnespējas procesa izejošo un ienākošo naudas summu savstarpējo sakaru,</w:t>
      </w:r>
      <w:r w:rsidR="007D44D5" w:rsidRPr="00FB6794">
        <w:t xml:space="preserve"> kā arī</w:t>
      </w:r>
      <w:r w:rsidRPr="00FB6794">
        <w:t xml:space="preserve"> par to</w:t>
      </w:r>
      <w:r w:rsidR="007D44D5" w:rsidRPr="00FB6794">
        <w:t>,</w:t>
      </w:r>
      <w:r w:rsidRPr="00FB6794">
        <w:t xml:space="preserve"> kāds </w:t>
      </w:r>
      <w:r w:rsidR="007D44D5" w:rsidRPr="00FB6794">
        <w:t>apmērs</w:t>
      </w:r>
      <w:r w:rsidRPr="00FB6794">
        <w:t xml:space="preserve"> ir ieņēmumiem un izmaksām.</w:t>
      </w:r>
    </w:p>
    <w:p w14:paraId="7795AD58" w14:textId="2A5542A4" w:rsidR="007D44D5" w:rsidRPr="00FB6794" w:rsidRDefault="00E94C01" w:rsidP="00DF2F92">
      <w:pPr>
        <w:spacing w:after="0" w:line="240" w:lineRule="auto"/>
        <w:ind w:firstLine="709"/>
        <w:jc w:val="both"/>
        <w:rPr>
          <w:bCs/>
        </w:rPr>
      </w:pPr>
      <w:r w:rsidRPr="00FB6794">
        <w:t>Iesniedzējs norāda, ka v</w:t>
      </w:r>
      <w:r w:rsidR="001112DF" w:rsidRPr="00FB6794">
        <w:t>iss</w:t>
      </w:r>
      <w:r w:rsidRPr="00FB6794">
        <w:t xml:space="preserve"> Parādnieka maksātnespējas</w:t>
      </w:r>
      <w:r w:rsidR="001112DF" w:rsidRPr="00FB6794">
        <w:t xml:space="preserve"> proces</w:t>
      </w:r>
      <w:r w:rsidR="00C227E4" w:rsidRPr="00FB6794">
        <w:t>s</w:t>
      </w:r>
      <w:r w:rsidR="001112DF" w:rsidRPr="00FB6794">
        <w:t xml:space="preserve"> attiecībā uz Parādnieka mantu un izmaksām liek šaubīties par likumības un efektivitātes principa ievērošanu</w:t>
      </w:r>
      <w:r w:rsidR="00C227E4" w:rsidRPr="00FB6794">
        <w:t xml:space="preserve"> Parādnieka maksātnespējas procesā</w:t>
      </w:r>
      <w:r w:rsidR="001112DF" w:rsidRPr="00FB6794">
        <w:t xml:space="preserve">. </w:t>
      </w:r>
      <w:r w:rsidR="00A7012B" w:rsidRPr="00FB6794">
        <w:t>Izvērtējot</w:t>
      </w:r>
      <w:r w:rsidR="001112DF" w:rsidRPr="00FB6794">
        <w:t xml:space="preserve"> </w:t>
      </w:r>
      <w:r w:rsidR="00E23744" w:rsidRPr="00FB6794">
        <w:t>Izmaksu sarakst</w:t>
      </w:r>
      <w:r w:rsidR="0072454E" w:rsidRPr="00FB6794">
        <w:t>ā</w:t>
      </w:r>
      <w:r w:rsidR="001112DF" w:rsidRPr="00FB6794">
        <w:t>, mantas pārdošanas plān</w:t>
      </w:r>
      <w:r w:rsidR="00A7012B" w:rsidRPr="00FB6794">
        <w:t>ā un</w:t>
      </w:r>
      <w:r w:rsidR="001112DF" w:rsidRPr="00FB6794">
        <w:t xml:space="preserve"> administratora darbības pārskat</w:t>
      </w:r>
      <w:r w:rsidR="00A7012B" w:rsidRPr="00FB6794">
        <w:t>o</w:t>
      </w:r>
      <w:r w:rsidR="001112DF" w:rsidRPr="00FB6794">
        <w:t>s</w:t>
      </w:r>
      <w:r w:rsidR="00A7012B" w:rsidRPr="00FB6794">
        <w:t xml:space="preserve"> norādīto</w:t>
      </w:r>
      <w:r w:rsidR="001112DF" w:rsidRPr="00FB6794">
        <w:t>,</w:t>
      </w:r>
      <w:r w:rsidR="00A7012B" w:rsidRPr="00FB6794">
        <w:t xml:space="preserve"> kā arī</w:t>
      </w:r>
      <w:r w:rsidR="00B36CA1" w:rsidRPr="00FB6794">
        <w:t xml:space="preserve"> ņemot vērā to, ka</w:t>
      </w:r>
      <w:r w:rsidR="001112DF" w:rsidRPr="00FB6794">
        <w:t xml:space="preserve"> runa ir par vienu no liel</w:t>
      </w:r>
      <w:r w:rsidR="00B36CA1" w:rsidRPr="00FB6794">
        <w:t>ākajiem</w:t>
      </w:r>
      <w:r w:rsidR="001112DF" w:rsidRPr="00FB6794">
        <w:t xml:space="preserve"> Latvijas internetveikaliem ar 3,5 milj</w:t>
      </w:r>
      <w:r w:rsidR="00B36CA1" w:rsidRPr="00FB6794">
        <w:t>onu</w:t>
      </w:r>
      <w:r w:rsidR="001112DF" w:rsidRPr="00FB6794">
        <w:t xml:space="preserve"> apgrozījumu (atbilstoši pēdējam pieejamajam gada pārskatam), rodas jautājums par to, </w:t>
      </w:r>
      <w:r w:rsidR="001112DF" w:rsidRPr="00FB6794">
        <w:rPr>
          <w:bCs/>
        </w:rPr>
        <w:t xml:space="preserve">kādas maksātnespējas procesā neizbēgamās un nepieciešamās darbības tika veiktas, lai </w:t>
      </w:r>
      <w:r w:rsidR="005D0BAD" w:rsidRPr="00FB6794">
        <w:rPr>
          <w:bCs/>
        </w:rPr>
        <w:t xml:space="preserve">Parādnieka maksātnespējas </w:t>
      </w:r>
      <w:r w:rsidR="001112DF" w:rsidRPr="00FB6794">
        <w:rPr>
          <w:bCs/>
        </w:rPr>
        <w:t>procesā veidot</w:t>
      </w:r>
      <w:r w:rsidR="00532477" w:rsidRPr="00FB6794">
        <w:rPr>
          <w:bCs/>
        </w:rPr>
        <w:t>os</w:t>
      </w:r>
      <w:r w:rsidR="001112DF" w:rsidRPr="00FB6794">
        <w:rPr>
          <w:bCs/>
        </w:rPr>
        <w:t xml:space="preserve"> izmaksas 186</w:t>
      </w:r>
      <w:r w:rsidR="00532477" w:rsidRPr="00FB6794">
        <w:rPr>
          <w:bCs/>
        </w:rPr>
        <w:t> </w:t>
      </w:r>
      <w:r w:rsidR="001112DF" w:rsidRPr="00FB6794">
        <w:rPr>
          <w:bCs/>
        </w:rPr>
        <w:t>831,88</w:t>
      </w:r>
      <w:r w:rsidR="00532477" w:rsidRPr="00FB6794">
        <w:rPr>
          <w:bCs/>
        </w:rPr>
        <w:t xml:space="preserve"> </w:t>
      </w:r>
      <w:proofErr w:type="spellStart"/>
      <w:r w:rsidR="00532477" w:rsidRPr="00FB6794">
        <w:rPr>
          <w:bCs/>
          <w:i/>
          <w:iCs/>
        </w:rPr>
        <w:t>euro</w:t>
      </w:r>
      <w:proofErr w:type="spellEnd"/>
      <w:r w:rsidR="001112DF" w:rsidRPr="00FB6794">
        <w:rPr>
          <w:bCs/>
        </w:rPr>
        <w:t xml:space="preserve"> apmērā</w:t>
      </w:r>
      <w:r w:rsidR="00532477" w:rsidRPr="00FB6794">
        <w:rPr>
          <w:bCs/>
        </w:rPr>
        <w:t>,</w:t>
      </w:r>
      <w:r w:rsidR="001112DF" w:rsidRPr="00FB6794">
        <w:rPr>
          <w:bCs/>
        </w:rPr>
        <w:t xml:space="preserve"> </w:t>
      </w:r>
      <w:r w:rsidR="005325FE" w:rsidRPr="00FB6794">
        <w:rPr>
          <w:bCs/>
        </w:rPr>
        <w:t xml:space="preserve">savukārt </w:t>
      </w:r>
      <w:r w:rsidR="001112DF" w:rsidRPr="00FB6794">
        <w:rPr>
          <w:bCs/>
        </w:rPr>
        <w:t>kreditoru prasījumu apmierināšanai novirzītu summu</w:t>
      </w:r>
      <w:r w:rsidR="005325FE" w:rsidRPr="00FB6794">
        <w:rPr>
          <w:bCs/>
        </w:rPr>
        <w:t xml:space="preserve"> tikai</w:t>
      </w:r>
      <w:r w:rsidR="001112DF" w:rsidRPr="00FB6794">
        <w:rPr>
          <w:bCs/>
        </w:rPr>
        <w:t xml:space="preserve"> 1</w:t>
      </w:r>
      <w:r w:rsidR="00532477" w:rsidRPr="00FB6794">
        <w:rPr>
          <w:bCs/>
        </w:rPr>
        <w:t> </w:t>
      </w:r>
      <w:r w:rsidR="001112DF" w:rsidRPr="00FB6794">
        <w:rPr>
          <w:bCs/>
        </w:rPr>
        <w:t>218,03</w:t>
      </w:r>
      <w:r w:rsidR="00532477" w:rsidRPr="00FB6794">
        <w:rPr>
          <w:bCs/>
        </w:rPr>
        <w:t xml:space="preserve"> </w:t>
      </w:r>
      <w:proofErr w:type="spellStart"/>
      <w:r w:rsidR="00532477" w:rsidRPr="00FB6794">
        <w:rPr>
          <w:bCs/>
          <w:i/>
          <w:iCs/>
        </w:rPr>
        <w:t>euro</w:t>
      </w:r>
      <w:proofErr w:type="spellEnd"/>
      <w:r w:rsidR="001112DF" w:rsidRPr="00FB6794">
        <w:rPr>
          <w:bCs/>
        </w:rPr>
        <w:t xml:space="preserve"> apmērā.</w:t>
      </w:r>
    </w:p>
    <w:p w14:paraId="5EAD45F4" w14:textId="23EA57D6" w:rsidR="006D15F4" w:rsidRPr="00FB6794" w:rsidRDefault="006D15F4" w:rsidP="00DF2F92">
      <w:pPr>
        <w:spacing w:after="0" w:line="240" w:lineRule="auto"/>
        <w:ind w:firstLine="709"/>
        <w:jc w:val="both"/>
      </w:pPr>
      <w:r w:rsidRPr="00FB6794">
        <w:t xml:space="preserve">Iesniedzēja ieskatā Parādnieka maksātnespējas process tiek vadīts pavirši, </w:t>
      </w:r>
      <w:r w:rsidR="00873FFD" w:rsidRPr="00FB6794">
        <w:t>A</w:t>
      </w:r>
      <w:r w:rsidRPr="00FB6794">
        <w:t xml:space="preserve">dministratoram, </w:t>
      </w:r>
      <w:r w:rsidR="00873FFD" w:rsidRPr="00FB6794">
        <w:t>iespējams</w:t>
      </w:r>
      <w:r w:rsidRPr="00FB6794">
        <w:t>, pakļaujoties uz atbalstu no nodrošinātā kreditora un lielākā nenodrošinātā kreditora puses, kurš ir Parādnieka patiesā labuma guvējs un kurš pats piemeklējis pircēju un organizējis internetveikala uzņēmuma pāreju par neraksturīgi zemu cenu</w:t>
      </w:r>
      <w:r w:rsidR="00126E9A" w:rsidRPr="00FB6794">
        <w:t>. Tāpat Administrators, iespējams, ir paļāvies uz</w:t>
      </w:r>
      <w:r w:rsidRPr="00FB6794">
        <w:t xml:space="preserve"> atbalstu no nenodrošināto kreditoru vairākuma balsu</w:t>
      </w:r>
      <w:r w:rsidR="000E5270" w:rsidRPr="00FB6794">
        <w:t xml:space="preserve"> grupas</w:t>
      </w:r>
      <w:r w:rsidRPr="00FB6794">
        <w:t>, ko veido komersanti ar to pašu paties</w:t>
      </w:r>
      <w:r w:rsidR="000E5270" w:rsidRPr="00FB6794">
        <w:t>ā</w:t>
      </w:r>
      <w:r w:rsidRPr="00FB6794">
        <w:t xml:space="preserve"> labuma guvēju. </w:t>
      </w:r>
    </w:p>
    <w:p w14:paraId="4716ACAF" w14:textId="5FEBF60B" w:rsidR="00C873F3" w:rsidRPr="00FB6794" w:rsidRDefault="00D26AB4" w:rsidP="00DF2F92">
      <w:pPr>
        <w:spacing w:after="0" w:line="240" w:lineRule="auto"/>
        <w:ind w:firstLine="709"/>
        <w:jc w:val="both"/>
      </w:pPr>
      <w:r w:rsidRPr="00FB6794">
        <w:t>[2.3] </w:t>
      </w:r>
      <w:r w:rsidR="00C873F3" w:rsidRPr="00FB6794">
        <w:t xml:space="preserve">Iesniedzējs vērš uzmanību, ka Parādnieks </w:t>
      </w:r>
      <w:r w:rsidR="00984545" w:rsidRPr="00FB6794">
        <w:t xml:space="preserve">2018., 2019., 2020., </w:t>
      </w:r>
      <w:r w:rsidR="00C873F3" w:rsidRPr="00FB6794">
        <w:t>2021.</w:t>
      </w:r>
      <w:r w:rsidR="00984545" w:rsidRPr="00FB6794">
        <w:t> </w:t>
      </w:r>
      <w:r w:rsidR="00C873F3" w:rsidRPr="00FB6794">
        <w:t>gad</w:t>
      </w:r>
      <w:r w:rsidR="00984545" w:rsidRPr="00FB6794">
        <w:t>ā</w:t>
      </w:r>
      <w:r w:rsidR="00C873F3" w:rsidRPr="00FB6794">
        <w:t xml:space="preserve"> </w:t>
      </w:r>
      <w:r w:rsidR="00C873F3" w:rsidRPr="00FB6794">
        <w:rPr>
          <w:bCs/>
        </w:rPr>
        <w:t xml:space="preserve">katru </w:t>
      </w:r>
      <w:r w:rsidR="00C873F3" w:rsidRPr="00FB6794">
        <w:t xml:space="preserve">gadu </w:t>
      </w:r>
      <w:r w:rsidR="00984545" w:rsidRPr="00FB6794">
        <w:t>ir strādāji</w:t>
      </w:r>
      <w:r w:rsidR="00430494" w:rsidRPr="00FB6794">
        <w:t xml:space="preserve">s </w:t>
      </w:r>
      <w:r w:rsidR="00C873F3" w:rsidRPr="00FB6794">
        <w:t xml:space="preserve">ar aptuveni </w:t>
      </w:r>
      <w:r w:rsidR="005947AA" w:rsidRPr="00FB6794">
        <w:t>vienu</w:t>
      </w:r>
      <w:r w:rsidR="00C873F3" w:rsidRPr="00FB6794">
        <w:t xml:space="preserve"> miljonu </w:t>
      </w:r>
      <w:proofErr w:type="spellStart"/>
      <w:r w:rsidR="00C873F3" w:rsidRPr="00FB6794">
        <w:rPr>
          <w:i/>
          <w:iCs/>
        </w:rPr>
        <w:t>e</w:t>
      </w:r>
      <w:r w:rsidR="00430494" w:rsidRPr="00FB6794">
        <w:rPr>
          <w:i/>
          <w:iCs/>
        </w:rPr>
        <w:t>u</w:t>
      </w:r>
      <w:r w:rsidR="00C873F3" w:rsidRPr="00FB6794">
        <w:rPr>
          <w:i/>
          <w:iCs/>
        </w:rPr>
        <w:t>ro</w:t>
      </w:r>
      <w:proofErr w:type="spellEnd"/>
      <w:r w:rsidR="00C873F3" w:rsidRPr="00FB6794">
        <w:t xml:space="preserve"> zaudējumiem, </w:t>
      </w:r>
      <w:r w:rsidR="00430494" w:rsidRPr="00FB6794">
        <w:t xml:space="preserve">savukārt </w:t>
      </w:r>
      <w:r w:rsidR="00C873F3" w:rsidRPr="00FB6794">
        <w:t>par 2022.</w:t>
      </w:r>
      <w:r w:rsidR="00430494" w:rsidRPr="00FB6794">
        <w:t> </w:t>
      </w:r>
      <w:r w:rsidR="00C873F3" w:rsidRPr="00FB6794">
        <w:t>gadu</w:t>
      </w:r>
      <w:r w:rsidR="00430494" w:rsidRPr="00FB6794">
        <w:t xml:space="preserve"> Par</w:t>
      </w:r>
      <w:r w:rsidR="003A55AA" w:rsidRPr="00FB6794">
        <w:t>ādnieks</w:t>
      </w:r>
      <w:r w:rsidR="00C873F3" w:rsidRPr="00FB6794">
        <w:t xml:space="preserve"> gada pārskatu</w:t>
      </w:r>
      <w:r w:rsidR="003A55AA" w:rsidRPr="00FB6794">
        <w:t xml:space="preserve"> nav iesniedzis</w:t>
      </w:r>
      <w:r w:rsidR="00C873F3" w:rsidRPr="00FB6794">
        <w:t>. Pēdējā iesniegtajā gada pārskatā Parādnieka pašu kapitāls sastādīja mīnus 4,3 miljon</w:t>
      </w:r>
      <w:r w:rsidR="003A55AA" w:rsidRPr="00FB6794">
        <w:t xml:space="preserve">us </w:t>
      </w:r>
      <w:proofErr w:type="spellStart"/>
      <w:r w:rsidR="003A55AA" w:rsidRPr="00FB6794">
        <w:rPr>
          <w:i/>
          <w:iCs/>
        </w:rPr>
        <w:t>euro</w:t>
      </w:r>
      <w:proofErr w:type="spellEnd"/>
      <w:r w:rsidR="005947AA" w:rsidRPr="00FB6794">
        <w:t>. Proti, Parādnieka</w:t>
      </w:r>
      <w:r w:rsidR="00C873F3" w:rsidRPr="00FB6794">
        <w:t xml:space="preserve"> saistības par četriem miljoniem pārsniedza t</w:t>
      </w:r>
      <w:r w:rsidR="005171D3" w:rsidRPr="00FB6794">
        <w:t>ā</w:t>
      </w:r>
      <w:r w:rsidR="00C873F3" w:rsidRPr="00FB6794">
        <w:t xml:space="preserve"> aktīvus un saistības bija </w:t>
      </w:r>
      <w:r w:rsidR="005171D3" w:rsidRPr="00FB6794">
        <w:t>10</w:t>
      </w:r>
      <w:r w:rsidR="00C873F3" w:rsidRPr="00FB6794">
        <w:t xml:space="preserve"> reizes lielākas nekā </w:t>
      </w:r>
      <w:r w:rsidR="005171D3" w:rsidRPr="00FB6794">
        <w:t>Parādnieka</w:t>
      </w:r>
      <w:r w:rsidR="00C873F3" w:rsidRPr="00FB6794">
        <w:t xml:space="preserve"> aktīvi. Vēlāk izrād</w:t>
      </w:r>
      <w:r w:rsidR="005171D3" w:rsidRPr="00FB6794">
        <w:t>ījās</w:t>
      </w:r>
      <w:r w:rsidR="00C873F3" w:rsidRPr="00FB6794">
        <w:t>, ka ar Parādnieku nesaistītu kreditoru kopējie nenodrošinātie prasījumi maksātnespējas pasludināšan</w:t>
      </w:r>
      <w:r w:rsidR="00116090" w:rsidRPr="00FB6794">
        <w:t>ā</w:t>
      </w:r>
      <w:r w:rsidR="00C873F3" w:rsidRPr="00FB6794">
        <w:t xml:space="preserve"> sastād</w:t>
      </w:r>
      <w:r w:rsidR="00116090" w:rsidRPr="00FB6794">
        <w:t>īja</w:t>
      </w:r>
      <w:r w:rsidR="00C873F3" w:rsidRPr="00FB6794">
        <w:t xml:space="preserve"> ap 1,2 miljoniem</w:t>
      </w:r>
      <w:r w:rsidR="00116090" w:rsidRPr="00FB6794">
        <w:t xml:space="preserve"> </w:t>
      </w:r>
      <w:proofErr w:type="spellStart"/>
      <w:r w:rsidR="00116090" w:rsidRPr="00FB6794">
        <w:rPr>
          <w:i/>
          <w:iCs/>
        </w:rPr>
        <w:t>euro</w:t>
      </w:r>
      <w:proofErr w:type="spellEnd"/>
      <w:r w:rsidR="00C873F3" w:rsidRPr="00FB6794">
        <w:t>. Jā</w:t>
      </w:r>
      <w:r w:rsidR="00116090" w:rsidRPr="00FB6794">
        <w:t>ņem vērā</w:t>
      </w:r>
      <w:r w:rsidR="00C873F3" w:rsidRPr="00FB6794">
        <w:t>, ka Parādnieks nav rūpnīca</w:t>
      </w:r>
      <w:r w:rsidR="00416234" w:rsidRPr="00FB6794">
        <w:t>,</w:t>
      </w:r>
      <w:r w:rsidR="00C873F3" w:rsidRPr="00FB6794">
        <w:t xml:space="preserve"> kurai varētu būt ievērojami kapitāla ieguldījumi, bet gan internetveikals, kas iepērk preci, pārdod to patērētājam un </w:t>
      </w:r>
      <w:r w:rsidR="00AC4462" w:rsidRPr="00FB6794">
        <w:t>p</w:t>
      </w:r>
      <w:r w:rsidR="00C873F3" w:rsidRPr="00FB6794">
        <w:t xml:space="preserve">ar saņemto naudu norēķinās ar piegādātāju. Objektīvam novērotājam no malas ir skaidrs, ka </w:t>
      </w:r>
      <w:r w:rsidR="00AC4462" w:rsidRPr="00FB6794">
        <w:t>Parādnieka</w:t>
      </w:r>
      <w:r w:rsidR="00C873F3" w:rsidRPr="00FB6794">
        <w:t xml:space="preserve"> valdes rīcību nevar raksturot kā krietna un rūpīga saimnieka rīcību. Atbildes uz jautājumu, kas ir noticis ar Parādnieku un kas pie tā ir vainojams, </w:t>
      </w:r>
      <w:r w:rsidR="00F47350" w:rsidRPr="00FB6794">
        <w:t>A</w:t>
      </w:r>
      <w:r w:rsidR="00C873F3" w:rsidRPr="00FB6794">
        <w:t xml:space="preserve">dministrators nesniedz, </w:t>
      </w:r>
      <w:r w:rsidR="00F47350" w:rsidRPr="00FB6794">
        <w:t>bet gan</w:t>
      </w:r>
      <w:r w:rsidR="00C873F3" w:rsidRPr="00FB6794">
        <w:t xml:space="preserve"> plāno izbeigt </w:t>
      </w:r>
      <w:r w:rsidR="00F47350" w:rsidRPr="00FB6794">
        <w:t xml:space="preserve">Parādnieka </w:t>
      </w:r>
      <w:r w:rsidR="00C873F3" w:rsidRPr="00FB6794">
        <w:t xml:space="preserve">maksātnespējas procesu, neizmaksājot nevienam nenodrošinātajam kreditoram neko. </w:t>
      </w:r>
    </w:p>
    <w:p w14:paraId="656BF5F1" w14:textId="77777777" w:rsidR="00847AC2" w:rsidRPr="00FB6794" w:rsidRDefault="00C37751" w:rsidP="00DF2F92">
      <w:pPr>
        <w:spacing w:after="0" w:line="240" w:lineRule="auto"/>
        <w:ind w:firstLine="709"/>
        <w:jc w:val="both"/>
      </w:pPr>
      <w:r w:rsidRPr="00FB6794">
        <w:t xml:space="preserve">Iesniedzējs norāda, ka </w:t>
      </w:r>
      <w:r w:rsidR="00847AC2" w:rsidRPr="00FB6794">
        <w:t>o</w:t>
      </w:r>
      <w:r w:rsidRPr="00FB6794">
        <w:t xml:space="preserve">bjektīvam novērotājam no malas nav saprotama </w:t>
      </w:r>
      <w:r w:rsidR="00847AC2" w:rsidRPr="00FB6794">
        <w:t>A</w:t>
      </w:r>
      <w:r w:rsidRPr="00FB6794">
        <w:t xml:space="preserve">dministratora </w:t>
      </w:r>
      <w:r w:rsidR="00847AC2" w:rsidRPr="00FB6794">
        <w:t>rīcība:</w:t>
      </w:r>
    </w:p>
    <w:p w14:paraId="636D0C64" w14:textId="0A55017F" w:rsidR="00847AC2" w:rsidRPr="00FB6794" w:rsidRDefault="00C37751" w:rsidP="00DF2F92">
      <w:pPr>
        <w:spacing w:after="0" w:line="240" w:lineRule="auto"/>
        <w:ind w:firstLine="709"/>
        <w:jc w:val="both"/>
      </w:pPr>
      <w:r w:rsidRPr="00FB6794">
        <w:t>1)</w:t>
      </w:r>
      <w:r w:rsidR="002D73DF" w:rsidRPr="00FB6794">
        <w:t> </w:t>
      </w:r>
      <w:r w:rsidRPr="00FB6794">
        <w:t>neceļot prasības pret bijušajiem Parādnieka valdes locekļiem</w:t>
      </w:r>
      <w:r w:rsidR="00847AC2" w:rsidRPr="00FB6794">
        <w:t>;</w:t>
      </w:r>
      <w:r w:rsidRPr="00FB6794">
        <w:t xml:space="preserve"> </w:t>
      </w:r>
    </w:p>
    <w:p w14:paraId="03C6CB3B" w14:textId="4AAB5C67" w:rsidR="002D73DF" w:rsidRPr="00FB6794" w:rsidRDefault="00C37751" w:rsidP="008636B2">
      <w:pPr>
        <w:spacing w:after="0" w:line="240" w:lineRule="auto"/>
        <w:ind w:left="709"/>
        <w:jc w:val="both"/>
      </w:pPr>
      <w:r w:rsidRPr="00FB6794">
        <w:t>2)</w:t>
      </w:r>
      <w:r w:rsidR="002D73DF" w:rsidRPr="00FB6794">
        <w:t> </w:t>
      </w:r>
      <w:r w:rsidRPr="00FB6794">
        <w:t xml:space="preserve">turpinot Parādnieka saimniecisko darbību, kas (vismaz pēc šobrīd esošajiem </w:t>
      </w:r>
      <w:r w:rsidR="002D73DF" w:rsidRPr="00FB6794">
        <w:t>A</w:t>
      </w:r>
      <w:r w:rsidRPr="00FB6794">
        <w:t xml:space="preserve">dministratora pārskatiem) ir nodarījusi </w:t>
      </w:r>
      <w:r w:rsidR="002D73DF" w:rsidRPr="00FB6794">
        <w:t xml:space="preserve">trešajām personām </w:t>
      </w:r>
      <w:r w:rsidRPr="00FB6794">
        <w:t>mantisko kaitējumu nesegto izmaksu veidā</w:t>
      </w:r>
      <w:r w:rsidR="002D73DF" w:rsidRPr="00FB6794">
        <w:t>;</w:t>
      </w:r>
    </w:p>
    <w:p w14:paraId="523D3E18" w14:textId="2240C3AB" w:rsidR="00C37751" w:rsidRPr="00FB6794" w:rsidRDefault="00C37751" w:rsidP="008636B2">
      <w:pPr>
        <w:spacing w:after="0" w:line="240" w:lineRule="auto"/>
        <w:ind w:left="709"/>
        <w:jc w:val="both"/>
      </w:pPr>
      <w:r w:rsidRPr="00FB6794">
        <w:t>3)</w:t>
      </w:r>
      <w:r w:rsidR="002D73DF" w:rsidRPr="00FB6794">
        <w:t> </w:t>
      </w:r>
      <w:r w:rsidRPr="00FB6794">
        <w:t>pārdodot uzņēmumu Parādnieka</w:t>
      </w:r>
      <w:r w:rsidR="006430E8" w:rsidRPr="00FB6794">
        <w:t xml:space="preserve"> /Nosaukums E/</w:t>
      </w:r>
      <w:r w:rsidRPr="00FB6794">
        <w:rPr>
          <w:i/>
          <w:iCs/>
        </w:rPr>
        <w:t xml:space="preserve"> atvestajam pircējam</w:t>
      </w:r>
      <w:r w:rsidRPr="00FB6794">
        <w:t xml:space="preserve"> par neadekvāti zemu pirkuma maksu.  </w:t>
      </w:r>
    </w:p>
    <w:p w14:paraId="1283FB09" w14:textId="7728E2BA" w:rsidR="00C37751" w:rsidRPr="00FB6794" w:rsidRDefault="00873DC6" w:rsidP="00DF2F92">
      <w:pPr>
        <w:spacing w:after="0" w:line="240" w:lineRule="auto"/>
        <w:ind w:firstLine="709"/>
        <w:jc w:val="both"/>
      </w:pPr>
      <w:r w:rsidRPr="00FB6794">
        <w:t>Iesniedzēja</w:t>
      </w:r>
      <w:r w:rsidR="00C37751" w:rsidRPr="00FB6794">
        <w:t xml:space="preserve"> ieskatā</w:t>
      </w:r>
      <w:r w:rsidRPr="00FB6794">
        <w:t>,</w:t>
      </w:r>
      <w:r w:rsidR="00C37751" w:rsidRPr="00FB6794">
        <w:t xml:space="preserve"> </w:t>
      </w:r>
      <w:r w:rsidRPr="00FB6794">
        <w:t>A</w:t>
      </w:r>
      <w:r w:rsidR="00C37751" w:rsidRPr="00FB6794">
        <w:t xml:space="preserve">dministratoram, kurš amatā ir pielīdzināms valsts amatpersonai, jebkurā maksātnespējas procesā jādarbojas patstāvīgi un likumīgi, un jāievēro profesijai izvirzītais augstais atklātības un caurskatāmības standarts. Likumības un efektivitātes pārkāpums vienā procesā, neatkarīgi no iemesla šim pārkāpumam, samazina ne tikai konkrēta maksātnespējas procesa administratora reputāciju, bet paver iespēju apšaubīt visu šīs profesijas </w:t>
      </w:r>
      <w:r w:rsidR="00C37751" w:rsidRPr="00FB6794">
        <w:lastRenderedPageBreak/>
        <w:t>pārstāvju darbību.</w:t>
      </w:r>
    </w:p>
    <w:p w14:paraId="080353B3" w14:textId="52FE3D13" w:rsidR="0094314D" w:rsidRPr="00FB6794" w:rsidRDefault="00B72F37" w:rsidP="00DF2F92">
      <w:pPr>
        <w:spacing w:after="0" w:line="240" w:lineRule="auto"/>
        <w:ind w:firstLine="709"/>
        <w:jc w:val="both"/>
        <w:rPr>
          <w:bCs/>
        </w:rPr>
      </w:pPr>
      <w:r w:rsidRPr="00FB6794">
        <w:t>[2.4] </w:t>
      </w:r>
      <w:r w:rsidR="004916AE" w:rsidRPr="00FB6794">
        <w:t xml:space="preserve">Saskaņā ar Sūdzībā norādīto Iesniedzējs lūdz Maksātnespējas kontroles dienestu </w:t>
      </w:r>
      <w:r w:rsidR="004916AE" w:rsidRPr="00FB6794">
        <w:rPr>
          <w:bCs/>
        </w:rPr>
        <w:t>veikt pārbaudi par Administratora rīcību Parādnieka maksātnespējas procesā.</w:t>
      </w:r>
    </w:p>
    <w:p w14:paraId="2DAA8A42" w14:textId="7F4D1A46" w:rsidR="0034426F" w:rsidRPr="00FB6794" w:rsidRDefault="0034426F" w:rsidP="00DF2F92">
      <w:pPr>
        <w:autoSpaceDE w:val="0"/>
        <w:autoSpaceDN w:val="0"/>
        <w:adjustRightInd w:val="0"/>
        <w:spacing w:after="0" w:line="240" w:lineRule="auto"/>
        <w:ind w:firstLine="709"/>
        <w:jc w:val="both"/>
        <w:rPr>
          <w:lang w:eastAsia="en-US"/>
        </w:rPr>
      </w:pPr>
      <w:r w:rsidRPr="00FB6794">
        <w:rPr>
          <w:lang w:eastAsia="en-US"/>
        </w:rPr>
        <w:t xml:space="preserve">[3] Maksātnespējas kontroles dienests ar 2024. gada </w:t>
      </w:r>
      <w:r w:rsidR="00833FC8" w:rsidRPr="00FB6794">
        <w:rPr>
          <w:lang w:eastAsia="en-US"/>
        </w:rPr>
        <w:t>7</w:t>
      </w:r>
      <w:r w:rsidRPr="00FB6794">
        <w:rPr>
          <w:lang w:eastAsia="en-US"/>
        </w:rPr>
        <w:t>. </w:t>
      </w:r>
      <w:r w:rsidR="00833FC8" w:rsidRPr="00FB6794">
        <w:rPr>
          <w:lang w:eastAsia="en-US"/>
        </w:rPr>
        <w:t>augusta</w:t>
      </w:r>
      <w:r w:rsidRPr="00FB6794">
        <w:rPr>
          <w:lang w:eastAsia="en-US"/>
        </w:rPr>
        <w:t xml:space="preserve"> vēstuli </w:t>
      </w:r>
      <w:r w:rsidR="00B959E0" w:rsidRPr="00FB6794">
        <w:rPr>
          <w:lang w:eastAsia="en-US"/>
        </w:rPr>
        <w:t>/vēstules numurs/</w:t>
      </w:r>
      <w:r w:rsidRPr="00FB6794">
        <w:rPr>
          <w:lang w:eastAsia="en-US"/>
        </w:rPr>
        <w:t xml:space="preserve"> (turpmāk – Vēstule) lūdza Administrator</w:t>
      </w:r>
      <w:r w:rsidR="005E3175" w:rsidRPr="00FB6794">
        <w:rPr>
          <w:lang w:eastAsia="en-US"/>
        </w:rPr>
        <w:t>u</w:t>
      </w:r>
      <w:r w:rsidRPr="00FB6794">
        <w:rPr>
          <w:lang w:eastAsia="en-US"/>
        </w:rPr>
        <w:t xml:space="preserve"> līdz 2024. gada </w:t>
      </w:r>
      <w:r w:rsidR="0057722E" w:rsidRPr="00FB6794">
        <w:rPr>
          <w:lang w:eastAsia="en-US"/>
        </w:rPr>
        <w:t>2</w:t>
      </w:r>
      <w:r w:rsidR="00895AA6" w:rsidRPr="00FB6794">
        <w:rPr>
          <w:lang w:eastAsia="en-US"/>
        </w:rPr>
        <w:t>0</w:t>
      </w:r>
      <w:r w:rsidRPr="00FB6794">
        <w:rPr>
          <w:lang w:eastAsia="en-US"/>
        </w:rPr>
        <w:t>. </w:t>
      </w:r>
      <w:r w:rsidR="00895AA6" w:rsidRPr="00FB6794">
        <w:rPr>
          <w:lang w:eastAsia="en-US"/>
        </w:rPr>
        <w:t>augustam</w:t>
      </w:r>
      <w:r w:rsidRPr="00FB6794">
        <w:rPr>
          <w:lang w:eastAsia="en-US"/>
        </w:rPr>
        <w:t>,</w:t>
      </w:r>
      <w:r w:rsidRPr="00FB6794">
        <w:rPr>
          <w:color w:val="FF0000"/>
          <w:lang w:eastAsia="en-US"/>
        </w:rPr>
        <w:t xml:space="preserve"> </w:t>
      </w:r>
      <w:r w:rsidRPr="00FB6794">
        <w:rPr>
          <w:lang w:eastAsia="en-US"/>
        </w:rPr>
        <w:t xml:space="preserve">iesniegt rakstveida paskaidrojumus par Sūdzībā norādītajiem apstākļiem. </w:t>
      </w:r>
    </w:p>
    <w:p w14:paraId="1ED53B68" w14:textId="5BE9769F" w:rsidR="000F463D" w:rsidRPr="00FB6794" w:rsidRDefault="000A2402" w:rsidP="00DF2F92">
      <w:pPr>
        <w:autoSpaceDE w:val="0"/>
        <w:autoSpaceDN w:val="0"/>
        <w:adjustRightInd w:val="0"/>
        <w:spacing w:after="0" w:line="240" w:lineRule="auto"/>
        <w:ind w:firstLine="709"/>
        <w:jc w:val="both"/>
      </w:pPr>
      <w:r w:rsidRPr="00FB6794">
        <w:rPr>
          <w:lang w:eastAsia="en-US"/>
        </w:rPr>
        <w:t>[4] </w:t>
      </w:r>
      <w:r w:rsidR="00960C5F" w:rsidRPr="00FB6794">
        <w:t xml:space="preserve">Maksātnespējas kontroles dienestā 2024. gada </w:t>
      </w:r>
      <w:r w:rsidR="007A50E8" w:rsidRPr="00FB6794">
        <w:t>20</w:t>
      </w:r>
      <w:r w:rsidR="00960C5F" w:rsidRPr="00FB6794">
        <w:t>. </w:t>
      </w:r>
      <w:r w:rsidR="007A50E8" w:rsidRPr="00FB6794">
        <w:t>augustā</w:t>
      </w:r>
      <w:r w:rsidR="006E3637" w:rsidRPr="00FB6794">
        <w:t xml:space="preserve"> saņemti Administrator</w:t>
      </w:r>
      <w:r w:rsidR="007A50E8" w:rsidRPr="00FB6794">
        <w:t>a</w:t>
      </w:r>
      <w:r w:rsidR="006E3637" w:rsidRPr="00FB6794">
        <w:t xml:space="preserve"> 2024. gada 2</w:t>
      </w:r>
      <w:r w:rsidR="00A86B0C" w:rsidRPr="00FB6794">
        <w:t>0</w:t>
      </w:r>
      <w:r w:rsidR="006E3637" w:rsidRPr="00FB6794">
        <w:t>. </w:t>
      </w:r>
      <w:r w:rsidR="00A86B0C" w:rsidRPr="00FB6794">
        <w:t>augusta</w:t>
      </w:r>
      <w:r w:rsidR="00960C5F" w:rsidRPr="00FB6794">
        <w:t xml:space="preserve"> paskaidrojumi </w:t>
      </w:r>
      <w:r w:rsidR="00B959E0" w:rsidRPr="00FB6794">
        <w:t>/paskaidrojumu numurs/</w:t>
      </w:r>
      <w:r w:rsidR="00A86B0C" w:rsidRPr="00FB6794">
        <w:t xml:space="preserve"> </w:t>
      </w:r>
      <w:r w:rsidR="006E3637" w:rsidRPr="00FB6794">
        <w:t>(turpmāk – Paskaidrojumi)</w:t>
      </w:r>
      <w:r w:rsidR="00EB7C69" w:rsidRPr="00FB6794">
        <w:t xml:space="preserve"> par Sūdzībā norādītajiem apstākļiem</w:t>
      </w:r>
      <w:r w:rsidR="006E3637" w:rsidRPr="00FB6794">
        <w:t>, kuros norādīts turpmāk minētais.</w:t>
      </w:r>
    </w:p>
    <w:p w14:paraId="3144EF4D" w14:textId="503AE963" w:rsidR="001A3719" w:rsidRPr="00FB6794" w:rsidRDefault="00453D54" w:rsidP="00DF2F92">
      <w:pPr>
        <w:spacing w:after="0" w:line="240" w:lineRule="auto"/>
        <w:ind w:firstLine="709"/>
        <w:jc w:val="both"/>
        <w:rPr>
          <w:rFonts w:eastAsia="Times New Roman"/>
        </w:rPr>
      </w:pPr>
      <w:r w:rsidRPr="00FB6794">
        <w:t>[</w:t>
      </w:r>
      <w:r w:rsidR="00A86B0C" w:rsidRPr="00FB6794">
        <w:t>4</w:t>
      </w:r>
      <w:r w:rsidRPr="00FB6794">
        <w:t>.1] </w:t>
      </w:r>
      <w:r w:rsidR="00CE05C8" w:rsidRPr="00FB6794">
        <w:t xml:space="preserve">Atsaucoties uz </w:t>
      </w:r>
      <w:r w:rsidR="00CE05C8" w:rsidRPr="00FB6794">
        <w:rPr>
          <w:rFonts w:eastAsia="Times New Roman"/>
        </w:rPr>
        <w:t>Maksātnespējas likuma 113.</w:t>
      </w:r>
      <w:r w:rsidR="00CE05C8" w:rsidRPr="00FB6794">
        <w:t> </w:t>
      </w:r>
      <w:r w:rsidR="00CE05C8" w:rsidRPr="00FB6794">
        <w:rPr>
          <w:rFonts w:eastAsia="Times New Roman"/>
        </w:rPr>
        <w:t>panta trešo daļu</w:t>
      </w:r>
      <w:r w:rsidR="00CE05C8" w:rsidRPr="00FB6794">
        <w:t xml:space="preserve">, Administrators norāda, ka </w:t>
      </w:r>
      <w:r w:rsidR="001A3719" w:rsidRPr="00FB6794">
        <w:rPr>
          <w:rFonts w:eastAsia="Times New Roman"/>
        </w:rPr>
        <w:t xml:space="preserve">kreditoriem bija 15 dienas, lai izteiktu savus iebildumus pret mantas pārdošanas plānu. Šajā periodā kreditoriem bija pienākums un iespēja aizsargāt savas intereses, izsakot iebildumus vai pieprasot precizējumus. </w:t>
      </w:r>
      <w:r w:rsidR="00DE2AEA" w:rsidRPr="00FB6794">
        <w:rPr>
          <w:rFonts w:eastAsia="Times New Roman"/>
        </w:rPr>
        <w:t>Iesniedzējs</w:t>
      </w:r>
      <w:r w:rsidR="001A3719" w:rsidRPr="00FB6794">
        <w:rPr>
          <w:rFonts w:eastAsia="Times New Roman"/>
        </w:rPr>
        <w:t xml:space="preserve"> šo iespēju apzināti ignorēja, neizsakot nekādu viedokli ne pirms, ne pēc mantas pārdošanas plāna grozījumiem. </w:t>
      </w:r>
    </w:p>
    <w:p w14:paraId="74A04E80" w14:textId="3B551D60" w:rsidR="001A3719" w:rsidRPr="00FB6794" w:rsidRDefault="001A3719" w:rsidP="00DF2F92">
      <w:pPr>
        <w:spacing w:after="0" w:line="240" w:lineRule="auto"/>
        <w:ind w:firstLine="709"/>
        <w:jc w:val="both"/>
        <w:rPr>
          <w:rFonts w:eastAsia="Times New Roman"/>
        </w:rPr>
      </w:pPr>
      <w:r w:rsidRPr="00FB6794">
        <w:rPr>
          <w:rFonts w:eastAsia="Times New Roman"/>
        </w:rPr>
        <w:t>Turpret</w:t>
      </w:r>
      <w:r w:rsidR="00B625FF" w:rsidRPr="00FB6794">
        <w:rPr>
          <w:rFonts w:eastAsia="Times New Roman"/>
        </w:rPr>
        <w:t>ī</w:t>
      </w:r>
      <w:r w:rsidRPr="00FB6794">
        <w:rPr>
          <w:rFonts w:eastAsia="Times New Roman"/>
        </w:rPr>
        <w:t xml:space="preserve"> viens no kreditoriem noteiktajā termiņā izmantoja savu tiesību aizsardzības iespēju, pieprasot paskaidrojumus un precizējumus. Uz šo pieprasījumu tika sniegta atbilde ar detalizētiem skaidrojumiem, pamatojoties uz kuriem tika veikti grozījumi mantas pārdošanas plānā. Savukārt, </w:t>
      </w:r>
      <w:r w:rsidR="00A612F9" w:rsidRPr="00FB6794">
        <w:rPr>
          <w:rFonts w:eastAsia="Times New Roman"/>
        </w:rPr>
        <w:t>Iesniedzējs</w:t>
      </w:r>
      <w:r w:rsidR="00416234" w:rsidRPr="00FB6794">
        <w:rPr>
          <w:rFonts w:eastAsia="Times New Roman"/>
        </w:rPr>
        <w:t>,</w:t>
      </w:r>
      <w:r w:rsidRPr="00FB6794">
        <w:rPr>
          <w:rFonts w:eastAsia="Times New Roman"/>
        </w:rPr>
        <w:t xml:space="preserve"> savlaicīg</w:t>
      </w:r>
      <w:r w:rsidR="00BF3AA1" w:rsidRPr="00FB6794">
        <w:rPr>
          <w:rFonts w:eastAsia="Times New Roman"/>
        </w:rPr>
        <w:t>i nesniedzot</w:t>
      </w:r>
      <w:r w:rsidRPr="00FB6794">
        <w:rPr>
          <w:rFonts w:eastAsia="Times New Roman"/>
        </w:rPr>
        <w:t xml:space="preserve"> iebildumu</w:t>
      </w:r>
      <w:r w:rsidR="00BF3AA1" w:rsidRPr="00FB6794">
        <w:rPr>
          <w:rFonts w:eastAsia="Times New Roman"/>
        </w:rPr>
        <w:t>s</w:t>
      </w:r>
      <w:r w:rsidRPr="00FB6794">
        <w:rPr>
          <w:rFonts w:eastAsia="Times New Roman"/>
        </w:rPr>
        <w:t>, automātiski zaudēja tiesības apšaubīt mantas pārdošanas plānu, un plāns tiek uzskatīts par galīgi apstiprinātu.</w:t>
      </w:r>
    </w:p>
    <w:p w14:paraId="594186B1" w14:textId="7B06A90F" w:rsidR="00BF3AA1" w:rsidRPr="00FB6794" w:rsidRDefault="00BF3AA1" w:rsidP="00DF2F92">
      <w:pPr>
        <w:spacing w:after="0" w:line="240" w:lineRule="auto"/>
        <w:ind w:firstLine="709"/>
        <w:jc w:val="both"/>
        <w:rPr>
          <w:rFonts w:eastAsia="Times New Roman"/>
        </w:rPr>
      </w:pPr>
      <w:r w:rsidRPr="00FB6794">
        <w:rPr>
          <w:rFonts w:eastAsia="Times New Roman"/>
        </w:rPr>
        <w:t>[4.2] </w:t>
      </w:r>
      <w:r w:rsidR="007C06F9" w:rsidRPr="00FB6794">
        <w:rPr>
          <w:rFonts w:eastAsia="Times New Roman"/>
        </w:rPr>
        <w:t xml:space="preserve">Iesniedzējam </w:t>
      </w:r>
      <w:r w:rsidR="008652A2" w:rsidRPr="00FB6794">
        <w:rPr>
          <w:rFonts w:eastAsia="Times New Roman"/>
          <w:bCs/>
        </w:rPr>
        <w:t xml:space="preserve">bija iespēja sniegt </w:t>
      </w:r>
      <w:r w:rsidR="007C06F9" w:rsidRPr="00FB6794">
        <w:rPr>
          <w:rFonts w:eastAsia="Times New Roman"/>
          <w:bCs/>
        </w:rPr>
        <w:t>A</w:t>
      </w:r>
      <w:r w:rsidR="008652A2" w:rsidRPr="00FB6794">
        <w:rPr>
          <w:rFonts w:eastAsia="Times New Roman"/>
          <w:bCs/>
        </w:rPr>
        <w:t>dministratoram</w:t>
      </w:r>
      <w:r w:rsidR="007C06F9" w:rsidRPr="00FB6794">
        <w:rPr>
          <w:rFonts w:eastAsia="Times New Roman"/>
          <w:bCs/>
        </w:rPr>
        <w:t xml:space="preserve"> </w:t>
      </w:r>
      <w:r w:rsidR="008652A2" w:rsidRPr="00FB6794">
        <w:rPr>
          <w:rFonts w:eastAsia="Times New Roman"/>
          <w:bCs/>
        </w:rPr>
        <w:t>iebildumus</w:t>
      </w:r>
      <w:r w:rsidR="008652A2" w:rsidRPr="00FB6794">
        <w:rPr>
          <w:rFonts w:eastAsia="Times New Roman"/>
        </w:rPr>
        <w:t xml:space="preserve"> par mantas pārdošanas plānu un</w:t>
      </w:r>
      <w:r w:rsidR="00934EDB" w:rsidRPr="00FB6794">
        <w:rPr>
          <w:rFonts w:eastAsia="Times New Roman"/>
        </w:rPr>
        <w:t xml:space="preserve"> Parādnieka maksātnespējas</w:t>
      </w:r>
      <w:r w:rsidR="008652A2" w:rsidRPr="00FB6794">
        <w:rPr>
          <w:rFonts w:eastAsia="Times New Roman"/>
        </w:rPr>
        <w:t xml:space="preserve"> procesa gaitu, taču </w:t>
      </w:r>
      <w:r w:rsidR="00934EDB" w:rsidRPr="00FB6794">
        <w:rPr>
          <w:rFonts w:eastAsia="Times New Roman"/>
        </w:rPr>
        <w:t>Iesniedzējs</w:t>
      </w:r>
      <w:r w:rsidR="008652A2" w:rsidRPr="00FB6794">
        <w:rPr>
          <w:rFonts w:eastAsia="Times New Roman"/>
        </w:rPr>
        <w:t xml:space="preserve"> šo iespēju nokavēja un neizmantoja, kas netieši norāda uz </w:t>
      </w:r>
      <w:r w:rsidR="00934EDB" w:rsidRPr="00FB6794">
        <w:rPr>
          <w:rFonts w:eastAsia="Times New Roman"/>
        </w:rPr>
        <w:t>Iesniedzēja</w:t>
      </w:r>
      <w:r w:rsidR="008652A2" w:rsidRPr="00FB6794">
        <w:rPr>
          <w:rFonts w:eastAsia="Times New Roman"/>
        </w:rPr>
        <w:t xml:space="preserve"> paviršo attieksmi pret</w:t>
      </w:r>
      <w:r w:rsidR="00934EDB" w:rsidRPr="00FB6794">
        <w:rPr>
          <w:rFonts w:eastAsia="Times New Roman"/>
        </w:rPr>
        <w:t xml:space="preserve"> Parādnieka</w:t>
      </w:r>
      <w:r w:rsidR="008652A2" w:rsidRPr="00FB6794">
        <w:rPr>
          <w:rFonts w:eastAsia="Times New Roman"/>
        </w:rPr>
        <w:t xml:space="preserve"> maksātnespējas procesu. </w:t>
      </w:r>
      <w:r w:rsidR="00DA4C41" w:rsidRPr="00FB6794">
        <w:rPr>
          <w:rFonts w:eastAsia="Times New Roman"/>
        </w:rPr>
        <w:t>Minēto</w:t>
      </w:r>
      <w:r w:rsidR="008652A2" w:rsidRPr="00FB6794">
        <w:rPr>
          <w:rFonts w:eastAsia="Times New Roman"/>
        </w:rPr>
        <w:t xml:space="preserve"> apstiprina</w:t>
      </w:r>
      <w:r w:rsidR="00DA4C41" w:rsidRPr="00FB6794">
        <w:rPr>
          <w:rFonts w:eastAsia="Times New Roman"/>
        </w:rPr>
        <w:t xml:space="preserve"> arī</w:t>
      </w:r>
      <w:r w:rsidR="008652A2" w:rsidRPr="00FB6794">
        <w:rPr>
          <w:rFonts w:eastAsia="Times New Roman"/>
        </w:rPr>
        <w:t xml:space="preserve"> dati, kurus </w:t>
      </w:r>
      <w:r w:rsidR="00DA4C41" w:rsidRPr="00FB6794">
        <w:rPr>
          <w:rFonts w:eastAsia="Times New Roman"/>
        </w:rPr>
        <w:t>Iesniedzējs</w:t>
      </w:r>
      <w:r w:rsidR="008652A2" w:rsidRPr="00FB6794">
        <w:rPr>
          <w:rFonts w:eastAsia="Times New Roman"/>
        </w:rPr>
        <w:t xml:space="preserve"> </w:t>
      </w:r>
      <w:r w:rsidR="00DA4C41" w:rsidRPr="00FB6794">
        <w:rPr>
          <w:rFonts w:eastAsia="Times New Roman"/>
        </w:rPr>
        <w:t>norāda</w:t>
      </w:r>
      <w:r w:rsidR="008652A2" w:rsidRPr="00FB6794">
        <w:rPr>
          <w:rFonts w:eastAsia="Times New Roman"/>
        </w:rPr>
        <w:t xml:space="preserve"> </w:t>
      </w:r>
      <w:r w:rsidR="00DA4C41" w:rsidRPr="00FB6794">
        <w:rPr>
          <w:rFonts w:eastAsia="Times New Roman"/>
        </w:rPr>
        <w:t>S</w:t>
      </w:r>
      <w:r w:rsidR="008652A2" w:rsidRPr="00FB6794">
        <w:rPr>
          <w:rFonts w:eastAsia="Times New Roman"/>
        </w:rPr>
        <w:t>ūdzībā. P</w:t>
      </w:r>
      <w:r w:rsidR="00DA4C41" w:rsidRPr="00FB6794">
        <w:rPr>
          <w:rFonts w:eastAsia="Times New Roman"/>
        </w:rPr>
        <w:t>roti</w:t>
      </w:r>
      <w:r w:rsidR="008652A2" w:rsidRPr="00FB6794">
        <w:rPr>
          <w:rFonts w:eastAsia="Times New Roman"/>
        </w:rPr>
        <w:t xml:space="preserve">, </w:t>
      </w:r>
      <w:r w:rsidR="00DA4C41" w:rsidRPr="00FB6794">
        <w:rPr>
          <w:rFonts w:eastAsia="Times New Roman"/>
        </w:rPr>
        <w:t>Iesniedzēja Sūdzībā</w:t>
      </w:r>
      <w:r w:rsidR="008652A2" w:rsidRPr="00FB6794">
        <w:rPr>
          <w:rFonts w:eastAsia="Times New Roman"/>
        </w:rPr>
        <w:t xml:space="preserve"> </w:t>
      </w:r>
      <w:r w:rsidR="00DA4C41" w:rsidRPr="00FB6794">
        <w:rPr>
          <w:rFonts w:eastAsia="Times New Roman"/>
        </w:rPr>
        <w:t>norādītā summa</w:t>
      </w:r>
      <w:r w:rsidR="008652A2" w:rsidRPr="00FB6794">
        <w:rPr>
          <w:rFonts w:eastAsia="Times New Roman"/>
        </w:rPr>
        <w:t xml:space="preserve"> 186</w:t>
      </w:r>
      <w:r w:rsidR="00DA4C41" w:rsidRPr="00FB6794">
        <w:rPr>
          <w:rFonts w:eastAsia="Times New Roman"/>
        </w:rPr>
        <w:t xml:space="preserve"> </w:t>
      </w:r>
      <w:r w:rsidR="008652A2" w:rsidRPr="00FB6794">
        <w:rPr>
          <w:rFonts w:eastAsia="Times New Roman"/>
        </w:rPr>
        <w:t>831,88</w:t>
      </w:r>
      <w:r w:rsidR="00DA4C41" w:rsidRPr="00FB6794">
        <w:rPr>
          <w:rFonts w:eastAsia="Times New Roman"/>
        </w:rPr>
        <w:t xml:space="preserve"> </w:t>
      </w:r>
      <w:proofErr w:type="spellStart"/>
      <w:r w:rsidR="00DA4C41" w:rsidRPr="00FB6794">
        <w:rPr>
          <w:rFonts w:eastAsia="Times New Roman"/>
          <w:i/>
          <w:iCs/>
        </w:rPr>
        <w:t>euro</w:t>
      </w:r>
      <w:proofErr w:type="spellEnd"/>
      <w:r w:rsidR="00DA4C41" w:rsidRPr="00FB6794">
        <w:rPr>
          <w:rFonts w:eastAsia="Times New Roman"/>
        </w:rPr>
        <w:t xml:space="preserve"> apmērā</w:t>
      </w:r>
      <w:r w:rsidR="008652A2" w:rsidRPr="00FB6794">
        <w:rPr>
          <w:rFonts w:eastAsia="Times New Roman"/>
        </w:rPr>
        <w:t xml:space="preserve"> nav saprotam</w:t>
      </w:r>
      <w:r w:rsidR="00DA4C41" w:rsidRPr="00FB6794">
        <w:rPr>
          <w:rFonts w:eastAsia="Times New Roman"/>
        </w:rPr>
        <w:t>a</w:t>
      </w:r>
      <w:r w:rsidR="008652A2" w:rsidRPr="00FB6794">
        <w:rPr>
          <w:rFonts w:eastAsia="Times New Roman"/>
        </w:rPr>
        <w:t xml:space="preserve"> un balstās uz pieņēmumiem un principiem, kas ir saprotami tikai </w:t>
      </w:r>
      <w:r w:rsidR="00A852A5" w:rsidRPr="00FB6794">
        <w:rPr>
          <w:rFonts w:eastAsia="Times New Roman"/>
        </w:rPr>
        <w:t>Iesniedzējam</w:t>
      </w:r>
      <w:r w:rsidR="008652A2" w:rsidRPr="00FB6794">
        <w:rPr>
          <w:rFonts w:eastAsia="Times New Roman"/>
        </w:rPr>
        <w:t xml:space="preserve"> un kurus </w:t>
      </w:r>
      <w:r w:rsidR="00B94AD2" w:rsidRPr="00FB6794">
        <w:rPr>
          <w:rFonts w:eastAsia="Times New Roman"/>
        </w:rPr>
        <w:t>tas</w:t>
      </w:r>
      <w:r w:rsidR="008652A2" w:rsidRPr="00FB6794">
        <w:rPr>
          <w:rFonts w:eastAsia="Times New Roman"/>
        </w:rPr>
        <w:t xml:space="preserve"> izmantoja šī skaitļa iegūšanai.</w:t>
      </w:r>
    </w:p>
    <w:p w14:paraId="4DD2A35D" w14:textId="70F19B6D" w:rsidR="00B94AD2" w:rsidRPr="00FB6794" w:rsidRDefault="00B94AD2" w:rsidP="00DF2F92">
      <w:pPr>
        <w:spacing w:after="0" w:line="240" w:lineRule="auto"/>
        <w:ind w:firstLine="709"/>
        <w:jc w:val="both"/>
        <w:rPr>
          <w:rFonts w:eastAsia="Times New Roman"/>
        </w:rPr>
      </w:pPr>
      <w:r w:rsidRPr="00FB6794">
        <w:rPr>
          <w:rFonts w:eastAsia="Times New Roman"/>
        </w:rPr>
        <w:t>[4.3] </w:t>
      </w:r>
      <w:r w:rsidR="00751CE8" w:rsidRPr="00FB6794">
        <w:rPr>
          <w:rFonts w:eastAsia="Times New Roman"/>
        </w:rPr>
        <w:t xml:space="preserve">Attiecībā par Sūdzībā norādīto saistībā ar </w:t>
      </w:r>
      <w:r w:rsidR="00305ACE" w:rsidRPr="00FB6794">
        <w:rPr>
          <w:rFonts w:eastAsia="Times New Roman"/>
        </w:rPr>
        <w:t xml:space="preserve">administratora darbības pārskatiem un izdevumiem saistībā ar </w:t>
      </w:r>
      <w:r w:rsidR="00C325D7" w:rsidRPr="00FB6794">
        <w:rPr>
          <w:rFonts w:eastAsia="Times New Roman"/>
        </w:rPr>
        <w:t xml:space="preserve">Parādnieka saimniecisko darbību Administrators norāda, ka </w:t>
      </w:r>
      <w:r w:rsidR="00BE2917" w:rsidRPr="00FB6794">
        <w:rPr>
          <w:rFonts w:eastAsia="Times New Roman"/>
        </w:rPr>
        <w:t xml:space="preserve">saimnieciskās darbības izdevumi tika pilnībā segti no Parādnieka maksātnespējas procesā gūtajiem ienākumiem, kā tas skaidri norādīts </w:t>
      </w:r>
      <w:r w:rsidR="003108AC" w:rsidRPr="00FB6794">
        <w:t>Izmaksu saraksta</w:t>
      </w:r>
      <w:r w:rsidR="00BE2917" w:rsidRPr="00FB6794">
        <w:rPr>
          <w:rFonts w:eastAsia="Times New Roman"/>
        </w:rPr>
        <w:t xml:space="preserve"> 1. un 2.</w:t>
      </w:r>
      <w:r w:rsidR="009961A4" w:rsidRPr="00FB6794">
        <w:rPr>
          <w:rFonts w:eastAsia="Times New Roman"/>
        </w:rPr>
        <w:t> </w:t>
      </w:r>
      <w:r w:rsidR="00BE2917" w:rsidRPr="00FB6794">
        <w:rPr>
          <w:rFonts w:eastAsia="Times New Roman"/>
        </w:rPr>
        <w:t>punktā. Visi pārskati</w:t>
      </w:r>
      <w:r w:rsidR="007B3ADE" w:rsidRPr="00FB6794">
        <w:rPr>
          <w:rFonts w:eastAsia="Times New Roman"/>
        </w:rPr>
        <w:t xml:space="preserve"> ir sagatavoti</w:t>
      </w:r>
      <w:r w:rsidR="00BE2917" w:rsidRPr="00FB6794">
        <w:rPr>
          <w:rFonts w:eastAsia="Times New Roman"/>
        </w:rPr>
        <w:t xml:space="preserve"> un darbības</w:t>
      </w:r>
      <w:r w:rsidR="009961A4" w:rsidRPr="00FB6794">
        <w:rPr>
          <w:rFonts w:eastAsia="Times New Roman"/>
        </w:rPr>
        <w:t xml:space="preserve"> Parādnieka maksātnespējas procesā</w:t>
      </w:r>
      <w:r w:rsidR="00BE2917" w:rsidRPr="00FB6794">
        <w:rPr>
          <w:rFonts w:eastAsia="Times New Roman"/>
        </w:rPr>
        <w:t xml:space="preserve"> ir veiktas ar pilnīgu caurspīdību un precizitāti, un t</w:t>
      </w:r>
      <w:r w:rsidR="00EC302F" w:rsidRPr="00FB6794">
        <w:rPr>
          <w:rFonts w:eastAsia="Times New Roman"/>
        </w:rPr>
        <w:t>ās</w:t>
      </w:r>
      <w:r w:rsidR="00BE2917" w:rsidRPr="00FB6794">
        <w:rPr>
          <w:rFonts w:eastAsia="Times New Roman"/>
        </w:rPr>
        <w:t xml:space="preserve"> ir atspoguļot</w:t>
      </w:r>
      <w:r w:rsidR="007B3ADE" w:rsidRPr="00FB6794">
        <w:rPr>
          <w:rFonts w:eastAsia="Times New Roman"/>
        </w:rPr>
        <w:t>as</w:t>
      </w:r>
      <w:r w:rsidR="00BE2917" w:rsidRPr="00FB6794">
        <w:rPr>
          <w:rFonts w:eastAsia="Times New Roman"/>
        </w:rPr>
        <w:t xml:space="preserve"> </w:t>
      </w:r>
      <w:r w:rsidR="00EC302F" w:rsidRPr="00FB6794">
        <w:rPr>
          <w:rFonts w:eastAsia="Times New Roman"/>
        </w:rPr>
        <w:t>Elektroniskajā maksātnespējas uzskaites sistēmā</w:t>
      </w:r>
      <w:r w:rsidR="001A39A7" w:rsidRPr="00FB6794">
        <w:rPr>
          <w:rFonts w:eastAsia="Times New Roman"/>
        </w:rPr>
        <w:t xml:space="preserve"> (turpmāk – EMUS)</w:t>
      </w:r>
      <w:r w:rsidR="00EC302F" w:rsidRPr="00FB6794">
        <w:rPr>
          <w:rFonts w:eastAsia="Times New Roman"/>
        </w:rPr>
        <w:t>.</w:t>
      </w:r>
      <w:r w:rsidR="00695487" w:rsidRPr="00FB6794">
        <w:rPr>
          <w:rFonts w:eastAsia="Times New Roman"/>
        </w:rPr>
        <w:t xml:space="preserve"> Visi pārskati</w:t>
      </w:r>
      <w:r w:rsidR="00BE2917" w:rsidRPr="00FB6794">
        <w:rPr>
          <w:rFonts w:eastAsia="Times New Roman"/>
        </w:rPr>
        <w:t xml:space="preserve"> </w:t>
      </w:r>
      <w:r w:rsidR="00695487" w:rsidRPr="00FB6794">
        <w:rPr>
          <w:rFonts w:eastAsia="Times New Roman"/>
        </w:rPr>
        <w:t>ir</w:t>
      </w:r>
      <w:r w:rsidR="00BE2917" w:rsidRPr="00FB6794">
        <w:rPr>
          <w:rFonts w:eastAsia="Times New Roman"/>
        </w:rPr>
        <w:t xml:space="preserve"> balstīti uz reāliem finanšu datiem, kuri atbilst faktiskajiem</w:t>
      </w:r>
      <w:r w:rsidR="00695487" w:rsidRPr="00FB6794">
        <w:rPr>
          <w:rFonts w:eastAsia="Times New Roman"/>
        </w:rPr>
        <w:t xml:space="preserve"> Parādnieka</w:t>
      </w:r>
      <w:r w:rsidR="00BE2917" w:rsidRPr="00FB6794">
        <w:rPr>
          <w:rFonts w:eastAsia="Times New Roman"/>
        </w:rPr>
        <w:t xml:space="preserve"> maksātnespējas procesā veiktajiem darījumiem.</w:t>
      </w:r>
    </w:p>
    <w:p w14:paraId="3FBDDEEC" w14:textId="7FE48926" w:rsidR="00695487" w:rsidRPr="00FB6794" w:rsidRDefault="00695487" w:rsidP="00DF2F92">
      <w:pPr>
        <w:spacing w:after="0" w:line="240" w:lineRule="auto"/>
        <w:ind w:firstLine="709"/>
        <w:jc w:val="both"/>
        <w:rPr>
          <w:rFonts w:eastAsia="Times New Roman"/>
        </w:rPr>
      </w:pPr>
      <w:r w:rsidRPr="00FB6794">
        <w:rPr>
          <w:rFonts w:eastAsia="Times New Roman"/>
        </w:rPr>
        <w:t xml:space="preserve">[4.4] Savukārt attiecībā par Sūdzībā norādīto saistībā ar </w:t>
      </w:r>
      <w:r w:rsidR="00961B09" w:rsidRPr="00FB6794">
        <w:rPr>
          <w:rFonts w:eastAsia="Times New Roman"/>
        </w:rPr>
        <w:t xml:space="preserve">kreditoru prasījumu segšanas plānu Administrators norāda, ka </w:t>
      </w:r>
      <w:r w:rsidR="009511F2" w:rsidRPr="00FB6794">
        <w:rPr>
          <w:rFonts w:eastAsia="Times New Roman"/>
        </w:rPr>
        <w:t>kreditoru prasījumu segšana tika veikta atbilstoši Maksātnespējas likuma prasībām, ievērojot likumību un efektivitāti. Iesniedzēja apgalvojumi par pretējo nav pamatoti un liecina par vēlmi kavēt procesu, kas jau norisinās likumīgi un pārredzami.</w:t>
      </w:r>
    </w:p>
    <w:p w14:paraId="1E8FDB6C" w14:textId="1BDED9A6" w:rsidR="00A74F0C" w:rsidRPr="00FB6794" w:rsidRDefault="00A74F0C" w:rsidP="00DF2F92">
      <w:pPr>
        <w:spacing w:after="0" w:line="240" w:lineRule="auto"/>
        <w:ind w:firstLine="709"/>
        <w:jc w:val="both"/>
      </w:pPr>
      <w:r w:rsidRPr="00FB6794">
        <w:rPr>
          <w:rFonts w:eastAsia="Times New Roman"/>
        </w:rPr>
        <w:t>[4.5]</w:t>
      </w:r>
      <w:r w:rsidR="007C1D05" w:rsidRPr="00FB6794">
        <w:t xml:space="preserve"> Paskaidrojumos norādīts, ka </w:t>
      </w:r>
      <w:r w:rsidR="000B4535" w:rsidRPr="00FB6794">
        <w:rPr>
          <w:rFonts w:eastAsia="Times New Roman"/>
        </w:rPr>
        <w:t xml:space="preserve">visas darbības Parādnieka maksātnespējas procesa ietvaros tika veiktas stingri saskaņā ar Latvijas Republikas tiesību normām un Maksātnespējas likumu. Visi nepieciešamie dokumenti, tostarp mantas pārdošanas plāns, tika sagatavoti un nosūtīti kreditoriem. Tādējādi tika nodrošināta atbilstoša procesa </w:t>
      </w:r>
      <w:proofErr w:type="spellStart"/>
      <w:r w:rsidR="000B4535" w:rsidRPr="00FB6794">
        <w:rPr>
          <w:rFonts w:eastAsia="Times New Roman"/>
        </w:rPr>
        <w:t>pārredzamība</w:t>
      </w:r>
      <w:proofErr w:type="spellEnd"/>
      <w:r w:rsidR="000B4535" w:rsidRPr="00FB6794">
        <w:rPr>
          <w:rFonts w:eastAsia="Times New Roman"/>
        </w:rPr>
        <w:t xml:space="preserve"> un ievērota visu iesaistīto pušu likumiskā tiesību aizsardzība, sniedzot kreditoriem iespēju savlaicīgi izteikt savus iebildumus vai pieprasīt precizējumus. Tā kā </w:t>
      </w:r>
      <w:r w:rsidR="003E7EC7" w:rsidRPr="00FB6794">
        <w:rPr>
          <w:rFonts w:eastAsia="Times New Roman"/>
        </w:rPr>
        <w:t>Iesniedzē</w:t>
      </w:r>
      <w:r w:rsidR="006B1177" w:rsidRPr="00FB6794">
        <w:rPr>
          <w:rFonts w:eastAsia="Times New Roman"/>
        </w:rPr>
        <w:t>j</w:t>
      </w:r>
      <w:r w:rsidR="003E7EC7" w:rsidRPr="00FB6794">
        <w:rPr>
          <w:rFonts w:eastAsia="Times New Roman"/>
        </w:rPr>
        <w:t>s</w:t>
      </w:r>
      <w:r w:rsidR="000B4535" w:rsidRPr="00FB6794">
        <w:rPr>
          <w:rFonts w:eastAsia="Times New Roman"/>
        </w:rPr>
        <w:t xml:space="preserve"> šīs iespējas laicīgi neizmantoja</w:t>
      </w:r>
      <w:r w:rsidR="006B1177" w:rsidRPr="00FB6794">
        <w:rPr>
          <w:rFonts w:eastAsia="Times New Roman"/>
        </w:rPr>
        <w:t>,</w:t>
      </w:r>
      <w:r w:rsidR="000B4535" w:rsidRPr="00FB6794">
        <w:rPr>
          <w:rFonts w:eastAsia="Times New Roman"/>
        </w:rPr>
        <w:t xml:space="preserve"> </w:t>
      </w:r>
      <w:r w:rsidR="006B1177" w:rsidRPr="00FB6794">
        <w:rPr>
          <w:rFonts w:eastAsia="Times New Roman"/>
        </w:rPr>
        <w:t>Administrators S</w:t>
      </w:r>
      <w:r w:rsidR="000B4535" w:rsidRPr="00FB6794">
        <w:rPr>
          <w:rFonts w:eastAsia="Times New Roman"/>
        </w:rPr>
        <w:t>ūdzīb</w:t>
      </w:r>
      <w:r w:rsidR="007B3ADE" w:rsidRPr="00FB6794">
        <w:rPr>
          <w:rFonts w:eastAsia="Times New Roman"/>
        </w:rPr>
        <w:t>u</w:t>
      </w:r>
      <w:r w:rsidR="000B4535" w:rsidRPr="00FB6794">
        <w:rPr>
          <w:rFonts w:eastAsia="Times New Roman"/>
        </w:rPr>
        <w:t xml:space="preserve"> uzskat</w:t>
      </w:r>
      <w:r w:rsidR="006B1177" w:rsidRPr="00FB6794">
        <w:rPr>
          <w:rFonts w:eastAsia="Times New Roman"/>
        </w:rPr>
        <w:t>a</w:t>
      </w:r>
      <w:r w:rsidR="000B4535" w:rsidRPr="00FB6794">
        <w:rPr>
          <w:rFonts w:eastAsia="Times New Roman"/>
        </w:rPr>
        <w:t xml:space="preserve"> par juridiski nepamatotu.</w:t>
      </w:r>
      <w:r w:rsidRPr="00FB6794">
        <w:t xml:space="preserve"> </w:t>
      </w:r>
    </w:p>
    <w:p w14:paraId="2F35FD5B" w14:textId="4F506436" w:rsidR="005E05D1" w:rsidRPr="00FB6794" w:rsidRDefault="006B1177" w:rsidP="00DF2F92">
      <w:pPr>
        <w:spacing w:after="0" w:line="240" w:lineRule="auto"/>
        <w:ind w:firstLine="709"/>
        <w:jc w:val="both"/>
      </w:pPr>
      <w:r w:rsidRPr="00FB6794">
        <w:t xml:space="preserve">[4.6] Saskaņā ar Paskaidrojumos norādīto Administrators lūdz Maksātnespējas kontroles dienestu </w:t>
      </w:r>
      <w:r w:rsidR="005E05D1" w:rsidRPr="00FB6794">
        <w:t xml:space="preserve">Sūdzību noraidīt. </w:t>
      </w:r>
    </w:p>
    <w:p w14:paraId="7865A980" w14:textId="5AED979F" w:rsidR="00A86B0C" w:rsidRPr="00FB6794" w:rsidRDefault="005E05D1" w:rsidP="00DF2F92">
      <w:pPr>
        <w:autoSpaceDE w:val="0"/>
        <w:autoSpaceDN w:val="0"/>
        <w:adjustRightInd w:val="0"/>
        <w:spacing w:after="0" w:line="240" w:lineRule="auto"/>
        <w:ind w:firstLine="709"/>
        <w:jc w:val="both"/>
        <w:rPr>
          <w:rFonts w:eastAsia="Times New Roman"/>
        </w:rPr>
      </w:pPr>
      <w:r w:rsidRPr="00FB6794">
        <w:t>[5]</w:t>
      </w:r>
      <w:r w:rsidR="00FC3979" w:rsidRPr="00FB6794">
        <w:t> </w:t>
      </w:r>
      <w:r w:rsidR="00FC3979" w:rsidRPr="00FB6794">
        <w:rPr>
          <w:rFonts w:eastAsia="Times New Roman"/>
        </w:rPr>
        <w:t xml:space="preserve">Izvērtējot Sūdzību, Administratora sniegtos paskaidrojumus, kā arī maksātnespējas procesu reglamentējošās tiesību normas, </w:t>
      </w:r>
      <w:r w:rsidR="00FC3979" w:rsidRPr="00FB6794">
        <w:rPr>
          <w:rFonts w:eastAsia="Times New Roman"/>
          <w:b/>
        </w:rPr>
        <w:t xml:space="preserve">secināms </w:t>
      </w:r>
      <w:r w:rsidR="00FC3979" w:rsidRPr="00FB6794">
        <w:rPr>
          <w:rFonts w:eastAsia="Times New Roman"/>
        </w:rPr>
        <w:t>turpmāk minētais.</w:t>
      </w:r>
    </w:p>
    <w:p w14:paraId="69E58ABB" w14:textId="622DAAF5" w:rsidR="005F7B88" w:rsidRPr="00FB6794" w:rsidRDefault="005F7B88" w:rsidP="00DF2F92">
      <w:pPr>
        <w:tabs>
          <w:tab w:val="left" w:pos="2450"/>
        </w:tabs>
        <w:spacing w:after="0" w:line="100" w:lineRule="atLeast"/>
        <w:ind w:firstLine="709"/>
        <w:jc w:val="both"/>
        <w:rPr>
          <w:rFonts w:eastAsia="Times New Roman"/>
        </w:rPr>
      </w:pPr>
      <w:r w:rsidRPr="00FB6794">
        <w:rPr>
          <w:rFonts w:eastAsia="Times New Roman"/>
        </w:rPr>
        <w:t>[</w:t>
      </w:r>
      <w:r w:rsidR="00FC3979" w:rsidRPr="00FB6794">
        <w:rPr>
          <w:rFonts w:eastAsia="Times New Roman"/>
        </w:rPr>
        <w:t>5</w:t>
      </w:r>
      <w:r w:rsidRPr="00FB6794">
        <w:rPr>
          <w:rFonts w:eastAsia="Times New Roman"/>
        </w:rPr>
        <w:t>.1] Maksātnespējas likuma 174.</w:t>
      </w:r>
      <w:r w:rsidRPr="00FB6794">
        <w:rPr>
          <w:rFonts w:eastAsia="Times New Roman"/>
          <w:vertAlign w:val="superscript"/>
        </w:rPr>
        <w:t>1 </w:t>
      </w:r>
      <w:r w:rsidRPr="00FB6794">
        <w:rPr>
          <w:rFonts w:eastAsia="Times New Roman"/>
        </w:rPr>
        <w:t xml:space="preserve">panta 1. un 2. punktā noteikts, ka Maksātnespējas kontroles dienests veic administratoru uzraudzību un izskata sūdzības par administratoru rīcību, </w:t>
      </w:r>
      <w:r w:rsidRPr="00FB6794">
        <w:rPr>
          <w:rFonts w:eastAsia="Times New Roman"/>
        </w:rPr>
        <w:lastRenderedPageBreak/>
        <w:t>izņemot tos likumā noteiktos gadījumus, kad sūdzības par administratoru lēmumiem izskatāmas tiesā, kurā ierosināta attiecīgā maksātnespējas procesa lieta.</w:t>
      </w:r>
    </w:p>
    <w:p w14:paraId="26080718" w14:textId="49B9BB12" w:rsidR="005F7B88" w:rsidRPr="00FB6794" w:rsidRDefault="005F7B88" w:rsidP="00DF2F92">
      <w:pPr>
        <w:tabs>
          <w:tab w:val="left" w:pos="993"/>
          <w:tab w:val="left" w:pos="1134"/>
        </w:tabs>
        <w:spacing w:after="0" w:line="240" w:lineRule="auto"/>
        <w:ind w:firstLine="709"/>
        <w:jc w:val="both"/>
        <w:rPr>
          <w:iCs/>
          <w:lang w:eastAsia="en-US"/>
        </w:rPr>
      </w:pPr>
      <w:r w:rsidRPr="00FB6794">
        <w:t xml:space="preserve">Savukārt Maksātnespējas likuma 176. panta pirmajā daļā noteikts, ka </w:t>
      </w:r>
      <w:r w:rsidRPr="00FB6794">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FB6794">
        <w:rPr>
          <w:shd w:val="clear" w:color="auto" w:fill="FFFFFF"/>
        </w:rPr>
        <w:t xml:space="preserve"> </w:t>
      </w:r>
      <w:r w:rsidRPr="00FB6794">
        <w:rPr>
          <w:shd w:val="clear" w:color="auto" w:fill="FFFFFF"/>
        </w:rPr>
        <w:t>Maksātnespējas kontroles dienestam sūdzību par administratora</w:t>
      </w:r>
      <w:r w:rsidR="009D3F44" w:rsidRPr="00FB6794">
        <w:rPr>
          <w:shd w:val="clear" w:color="auto" w:fill="FFFFFF"/>
        </w:rPr>
        <w:t xml:space="preserve"> </w:t>
      </w:r>
      <w:r w:rsidRPr="00FB6794">
        <w:rPr>
          <w:shd w:val="clear" w:color="auto" w:fill="FFFFFF"/>
        </w:rPr>
        <w:t>vai tiesiskās aizsardzības procesa uzraugošās personas rīcību.</w:t>
      </w:r>
      <w:r w:rsidRPr="00FB6794">
        <w:rPr>
          <w:iCs/>
          <w:lang w:eastAsia="en-US"/>
        </w:rPr>
        <w:t xml:space="preserve"> </w:t>
      </w:r>
    </w:p>
    <w:p w14:paraId="6F668058" w14:textId="071E014E" w:rsidR="00515D78" w:rsidRPr="00FB6794" w:rsidRDefault="00D31931" w:rsidP="00DF2F92">
      <w:pPr>
        <w:tabs>
          <w:tab w:val="left" w:pos="993"/>
          <w:tab w:val="left" w:pos="1134"/>
        </w:tabs>
        <w:spacing w:after="0" w:line="240" w:lineRule="auto"/>
        <w:ind w:firstLine="709"/>
        <w:jc w:val="both"/>
        <w:rPr>
          <w:iCs/>
          <w:lang w:eastAsia="en-US"/>
        </w:rPr>
      </w:pPr>
      <w:r w:rsidRPr="00FB6794">
        <w:rPr>
          <w:iCs/>
          <w:lang w:eastAsia="en-US"/>
        </w:rPr>
        <w:t>S</w:t>
      </w:r>
      <w:r w:rsidR="00935D43" w:rsidRPr="00FB6794">
        <w:rPr>
          <w:iCs/>
          <w:lang w:eastAsia="en-US"/>
        </w:rPr>
        <w:t>ūdzībā izteiktas pretenzijas par Administrator</w:t>
      </w:r>
      <w:r w:rsidRPr="00FB6794">
        <w:rPr>
          <w:iCs/>
          <w:lang w:eastAsia="en-US"/>
        </w:rPr>
        <w:t>a</w:t>
      </w:r>
      <w:r w:rsidR="00935D43" w:rsidRPr="00FB6794">
        <w:rPr>
          <w:iCs/>
          <w:lang w:eastAsia="en-US"/>
        </w:rPr>
        <w:t xml:space="preserve"> rīcību:</w:t>
      </w:r>
    </w:p>
    <w:p w14:paraId="385DD583" w14:textId="1A04CD23" w:rsidR="00F024EF" w:rsidRPr="00FB6794" w:rsidRDefault="00316F22" w:rsidP="00DF2F92">
      <w:pPr>
        <w:tabs>
          <w:tab w:val="left" w:pos="993"/>
          <w:tab w:val="left" w:pos="1134"/>
        </w:tabs>
        <w:spacing w:after="0" w:line="240" w:lineRule="auto"/>
        <w:ind w:firstLine="709"/>
        <w:jc w:val="both"/>
        <w:rPr>
          <w:iCs/>
          <w:lang w:eastAsia="en-US"/>
        </w:rPr>
      </w:pPr>
      <w:r w:rsidRPr="00FB6794">
        <w:rPr>
          <w:iCs/>
          <w:lang w:eastAsia="en-US"/>
        </w:rPr>
        <w:t>1) </w:t>
      </w:r>
      <w:r w:rsidR="00F024EF" w:rsidRPr="00FB6794">
        <w:rPr>
          <w:iCs/>
          <w:lang w:eastAsia="en-US"/>
        </w:rPr>
        <w:t xml:space="preserve">saistībā par </w:t>
      </w:r>
      <w:r w:rsidR="00DF1D31" w:rsidRPr="00FB6794">
        <w:rPr>
          <w:iCs/>
          <w:lang w:eastAsia="en-US"/>
        </w:rPr>
        <w:t>Izmaksu sarakstā</w:t>
      </w:r>
      <w:r w:rsidR="00F024EF" w:rsidRPr="00FB6794">
        <w:rPr>
          <w:iCs/>
          <w:lang w:eastAsia="en-US"/>
        </w:rPr>
        <w:t xml:space="preserve"> norādīto ziņu saturu;</w:t>
      </w:r>
    </w:p>
    <w:p w14:paraId="2D9AA416" w14:textId="77777777" w:rsidR="00316F22" w:rsidRPr="00FB6794" w:rsidRDefault="00316F22" w:rsidP="00DF2F92">
      <w:pPr>
        <w:tabs>
          <w:tab w:val="left" w:pos="993"/>
          <w:tab w:val="left" w:pos="1134"/>
        </w:tabs>
        <w:spacing w:after="0" w:line="240" w:lineRule="auto"/>
        <w:ind w:firstLine="709"/>
        <w:jc w:val="both"/>
      </w:pPr>
      <w:r w:rsidRPr="00FB6794">
        <w:rPr>
          <w:iCs/>
          <w:lang w:eastAsia="en-US"/>
        </w:rPr>
        <w:t>2) </w:t>
      </w:r>
      <w:r w:rsidRPr="00FB6794">
        <w:t>neceļot prasības pret bijušajiem Parādnieka valdes locekļiem;</w:t>
      </w:r>
    </w:p>
    <w:p w14:paraId="0594AD99" w14:textId="77777777" w:rsidR="00316F22" w:rsidRPr="00FB6794" w:rsidRDefault="00316F22" w:rsidP="00DF2F92">
      <w:pPr>
        <w:tabs>
          <w:tab w:val="left" w:pos="993"/>
          <w:tab w:val="left" w:pos="1134"/>
        </w:tabs>
        <w:spacing w:after="0"/>
        <w:ind w:firstLine="709"/>
        <w:jc w:val="both"/>
        <w:rPr>
          <w:iCs/>
          <w:lang w:eastAsia="en-US"/>
        </w:rPr>
      </w:pPr>
      <w:r w:rsidRPr="00FB6794">
        <w:t>3) </w:t>
      </w:r>
      <w:r w:rsidRPr="00FB6794">
        <w:rPr>
          <w:iCs/>
          <w:lang w:eastAsia="en-US"/>
        </w:rPr>
        <w:t>pieņemot lēmumu par Parādnieka saimnieciskās darbības turpināšanu ierobežotā apjomā;</w:t>
      </w:r>
    </w:p>
    <w:p w14:paraId="7F2BE7CC" w14:textId="77777777" w:rsidR="006921E4" w:rsidRPr="00FB6794" w:rsidRDefault="00316F22" w:rsidP="00DF2F92">
      <w:pPr>
        <w:tabs>
          <w:tab w:val="left" w:pos="993"/>
          <w:tab w:val="left" w:pos="1134"/>
        </w:tabs>
        <w:spacing w:after="0"/>
        <w:ind w:firstLine="709"/>
        <w:jc w:val="both"/>
      </w:pPr>
      <w:r w:rsidRPr="00FB6794">
        <w:rPr>
          <w:iCs/>
          <w:lang w:eastAsia="en-US"/>
        </w:rPr>
        <w:t>4) </w:t>
      </w:r>
      <w:r w:rsidRPr="00FB6794">
        <w:t xml:space="preserve">pārdodot uzņēmumu par </w:t>
      </w:r>
      <w:r w:rsidR="00177D5F" w:rsidRPr="00FB6794">
        <w:t>neatbilstošu</w:t>
      </w:r>
      <w:r w:rsidRPr="00FB6794">
        <w:t xml:space="preserve"> pirkuma maksu.</w:t>
      </w:r>
    </w:p>
    <w:p w14:paraId="064476CE" w14:textId="40A208EF" w:rsidR="00A677B8" w:rsidRPr="00FB6794" w:rsidRDefault="005D139D" w:rsidP="00DF2F92">
      <w:pPr>
        <w:tabs>
          <w:tab w:val="left" w:pos="993"/>
          <w:tab w:val="left" w:pos="1134"/>
        </w:tabs>
        <w:spacing w:after="0" w:line="240" w:lineRule="auto"/>
        <w:ind w:firstLine="709"/>
        <w:jc w:val="both"/>
        <w:rPr>
          <w:iCs/>
          <w:lang w:eastAsia="en-US"/>
        </w:rPr>
      </w:pPr>
      <w:r w:rsidRPr="00FB6794">
        <w:t>[</w:t>
      </w:r>
      <w:r w:rsidR="00C544C0" w:rsidRPr="00FB6794">
        <w:t>5</w:t>
      </w:r>
      <w:r w:rsidRPr="00FB6794">
        <w:t>.</w:t>
      </w:r>
      <w:r w:rsidR="00C544C0" w:rsidRPr="00FB6794">
        <w:t>2</w:t>
      </w:r>
      <w:r w:rsidRPr="00FB6794">
        <w:t>]</w:t>
      </w:r>
      <w:r w:rsidR="004F428F" w:rsidRPr="00FB6794">
        <w:t> </w:t>
      </w:r>
      <w:r w:rsidR="00A740C6" w:rsidRPr="00FB6794">
        <w:t xml:space="preserve">Attiecībā uz Sūdzībā </w:t>
      </w:r>
      <w:r w:rsidR="0082766C" w:rsidRPr="00FB6794">
        <w:t>izteiktajām</w:t>
      </w:r>
      <w:r w:rsidR="00A740C6" w:rsidRPr="00FB6794">
        <w:t xml:space="preserve"> pretenzij</w:t>
      </w:r>
      <w:r w:rsidR="0082766C" w:rsidRPr="00FB6794">
        <w:t xml:space="preserve">ām par </w:t>
      </w:r>
      <w:r w:rsidR="00DF1D31" w:rsidRPr="00FB6794">
        <w:t>Izmaksu sarakstā</w:t>
      </w:r>
      <w:r w:rsidR="0082766C" w:rsidRPr="00FB6794">
        <w:t xml:space="preserve"> norādīto ziņu saturu, </w:t>
      </w:r>
      <w:r w:rsidR="00A677B8" w:rsidRPr="00FB6794">
        <w:rPr>
          <w:iCs/>
          <w:lang w:eastAsia="en-US"/>
        </w:rPr>
        <w:t xml:space="preserve">secināms turpmāk minētais. </w:t>
      </w:r>
    </w:p>
    <w:p w14:paraId="2CF3E22F" w14:textId="77777777" w:rsidR="00FD6A7A" w:rsidRPr="00FB6794" w:rsidRDefault="00EB6F30" w:rsidP="00DF2F92">
      <w:pPr>
        <w:widowControl/>
        <w:spacing w:after="0" w:line="240" w:lineRule="auto"/>
        <w:ind w:firstLine="709"/>
        <w:jc w:val="both"/>
      </w:pPr>
      <w:r w:rsidRPr="00FB6794">
        <w:t xml:space="preserve">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w:t>
      </w:r>
      <w:r w:rsidR="00FD6A7A" w:rsidRPr="00FB6794">
        <w:t>Proti, administratora kā maksātnespējas procesa vadītāja kompetencē ir izvēlēties tiesiskos līdzekļus, lai atbilstoši Maksātnespējas likuma 26. panta otrajai daļai nodrošinātu efektīvu un likumīgu maksātnespējas procesa norisi un mērķu sasniegšanu.</w:t>
      </w:r>
    </w:p>
    <w:p w14:paraId="039EA1D6" w14:textId="77777777" w:rsidR="000563DD" w:rsidRPr="00FB6794" w:rsidRDefault="000563DD" w:rsidP="00DF2F92">
      <w:pPr>
        <w:tabs>
          <w:tab w:val="left" w:pos="993"/>
          <w:tab w:val="left" w:pos="1134"/>
        </w:tabs>
        <w:spacing w:after="0" w:line="240" w:lineRule="auto"/>
        <w:ind w:firstLine="709"/>
        <w:jc w:val="both"/>
        <w:rPr>
          <w:iCs/>
          <w:lang w:eastAsia="en-US"/>
        </w:rPr>
      </w:pPr>
      <w:r w:rsidRPr="00FB6794">
        <w:rPr>
          <w:rFonts w:eastAsia="Times New Roman"/>
          <w:iCs/>
          <w:lang w:eastAsia="en-US"/>
        </w:rPr>
        <w:t>Maksātnespējas procesā iesaistītās personas, tostarp kreditori, aizsargājot savas intereses, ir tiesīgas pārliecināties par administratora rīcības likumību un efektivitāti, pieprasot informāciju un sniedzot iebildumus.</w:t>
      </w:r>
    </w:p>
    <w:p w14:paraId="77B3401E" w14:textId="77777777" w:rsidR="000563DD" w:rsidRPr="00FB6794" w:rsidRDefault="000563DD" w:rsidP="00DF2F92">
      <w:pPr>
        <w:tabs>
          <w:tab w:val="left" w:pos="993"/>
          <w:tab w:val="left" w:pos="1134"/>
        </w:tabs>
        <w:spacing w:after="0" w:line="240" w:lineRule="auto"/>
        <w:ind w:firstLine="709"/>
        <w:jc w:val="both"/>
        <w:rPr>
          <w:rFonts w:eastAsia="Times New Roman"/>
          <w:iCs/>
          <w:lang w:eastAsia="en-US"/>
        </w:rPr>
      </w:pPr>
      <w:r w:rsidRPr="00FB6794">
        <w:rPr>
          <w:rFonts w:eastAsia="Times New Roman"/>
          <w:iCs/>
          <w:lang w:eastAsia="en-US"/>
        </w:rPr>
        <w:t>Maksātnespējas likuma 6. panta 7. punkts paredz, ka maksātnespējas procesā ir piemērojams atklātības princips. Proti, lai nodrošinātu uzticamību, informācijai par procesu ir jābūt pieejamai visām procesā iesaistītajām personām, tādējādi veicinot šo personu interešu ievērošanu un procesa mērķu sasniegšanu.</w:t>
      </w:r>
    </w:p>
    <w:p w14:paraId="24C5FF8C" w14:textId="77777777" w:rsidR="00940E81" w:rsidRPr="00FB6794" w:rsidRDefault="00CE62DD" w:rsidP="00DF2F92">
      <w:pPr>
        <w:tabs>
          <w:tab w:val="left" w:pos="993"/>
          <w:tab w:val="left" w:pos="1134"/>
        </w:tabs>
        <w:spacing w:after="0" w:line="240" w:lineRule="auto"/>
        <w:ind w:firstLine="709"/>
        <w:jc w:val="both"/>
      </w:pPr>
      <w:r w:rsidRPr="00FB6794">
        <w:t>Saskaņā ar Maksātnespējas likuma 117.</w:t>
      </w:r>
      <w:r w:rsidR="00455894" w:rsidRPr="00FB6794">
        <w:t> </w:t>
      </w:r>
      <w:r w:rsidRPr="00FB6794">
        <w:t>panta</w:t>
      </w:r>
      <w:r w:rsidR="00455894" w:rsidRPr="00FB6794">
        <w:t xml:space="preserve"> pirmo daļu, administrators 15 dienu laikā pēc parādnieka mantas pārdošanas plāna izpildes sastāda juridiskās personas maksātnespējas procesa izmaksu sarakstu un kreditoru prasījumu segšanas plānu atbilstoši šā likuma 118.pantā noteiktajai kārtībai.</w:t>
      </w:r>
      <w:r w:rsidR="00940E81" w:rsidRPr="00FB6794">
        <w:t xml:space="preserve"> J</w:t>
      </w:r>
      <w:r w:rsidRPr="00FB6794">
        <w:t>a 15 dienu laikā pēc juridiskās personas maksātnespējas procesa izmaksu saraksta un kreditoru prasījumu segšanas plāna izsūtīšanas ir saņemti iebildumi attiecībā uz kreditoru prasījumu segšanas plānu un administrators, izvērtējot saņemtos iebildumus, atzīst tos par pamatotiem, viņš atbilstoši precizē plānu un paziņo par to kreditoriem. Ja administrators saņemtos iebildumus neatzīst par pamatotiem, viņš sniedz motivētu atbildi to iesniedzējiem.</w:t>
      </w:r>
      <w:r w:rsidR="009255A2" w:rsidRPr="00FB6794">
        <w:rPr>
          <w:rStyle w:val="Vresatsauce"/>
        </w:rPr>
        <w:footnoteReference w:id="1"/>
      </w:r>
      <w:r w:rsidR="00254AD3" w:rsidRPr="00FB6794">
        <w:t xml:space="preserve"> </w:t>
      </w:r>
    </w:p>
    <w:p w14:paraId="13F1B4D7" w14:textId="6AFBD556" w:rsidR="008D3960" w:rsidRPr="00FB6794" w:rsidRDefault="00CE62DD" w:rsidP="00DF2F92">
      <w:pPr>
        <w:tabs>
          <w:tab w:val="left" w:pos="993"/>
          <w:tab w:val="left" w:pos="1134"/>
        </w:tabs>
        <w:spacing w:after="0" w:line="240" w:lineRule="auto"/>
        <w:ind w:firstLine="709"/>
        <w:jc w:val="both"/>
      </w:pPr>
      <w:r w:rsidRPr="00FB6794">
        <w:t>Civilprocesa likuma 363.</w:t>
      </w:r>
      <w:r w:rsidRPr="00FB6794">
        <w:rPr>
          <w:vertAlign w:val="superscript"/>
        </w:rPr>
        <w:t>20</w:t>
      </w:r>
      <w:r w:rsidRPr="00FB6794">
        <w:t xml:space="preserve"> panta otrās daļas 4.</w:t>
      </w:r>
      <w:r w:rsidR="00AE41BC" w:rsidRPr="00FB6794">
        <w:t> </w:t>
      </w:r>
      <w:r w:rsidRPr="00FB6794">
        <w:t>punkts noteic, ka tiesa pieņem lēmumu par juridiskās personas maksātnespējas procesa izbeigšanu, ja izpildīts kreditoru prasījumu segšanas plāns. Minētajā gadījumā administrators pieteikumā norāda informāciju par vērā neņemtajiem kreditoru iebildumiem attiecībā uz ziņojumu par kreditoru prasījumu segšanas plāna izpildi un pievieno ziņojumu par šā plāna izpildi (Civilprocesa likuma 363.</w:t>
      </w:r>
      <w:r w:rsidRPr="00FB6794">
        <w:rPr>
          <w:vertAlign w:val="superscript"/>
        </w:rPr>
        <w:t>20</w:t>
      </w:r>
      <w:r w:rsidRPr="00FB6794">
        <w:t xml:space="preserve"> panta piektā daļa). </w:t>
      </w:r>
    </w:p>
    <w:p w14:paraId="0BBBAF23" w14:textId="77777777" w:rsidR="008D3960" w:rsidRPr="00FB6794" w:rsidRDefault="00CE62DD" w:rsidP="00DF2F92">
      <w:pPr>
        <w:tabs>
          <w:tab w:val="left" w:pos="993"/>
          <w:tab w:val="left" w:pos="1134"/>
        </w:tabs>
        <w:spacing w:after="0" w:line="240" w:lineRule="auto"/>
        <w:ind w:firstLine="709"/>
        <w:jc w:val="both"/>
      </w:pPr>
      <w:r w:rsidRPr="00FB6794">
        <w:t>Savukārt Maksātnespējas likuma 117.</w:t>
      </w:r>
      <w:r w:rsidR="008D3960" w:rsidRPr="00FB6794">
        <w:t> </w:t>
      </w:r>
      <w:r w:rsidRPr="00FB6794">
        <w:t xml:space="preserve">panta piektā daļa noteic, ja 15 dienu laikā pēc juridiskās personas maksātnespējas procesa izmaksu saraksta un kreditoru prasījumu segšanas plāna izsūtīšanas ir saņemti iebildumi attiecībā uz juridiskās personas maksātnespējas procesa izmaksām, lēmumu par faktisko juridiskās personas maksātnespējas procesa izmaksu apstiprināšanu pieņem kreditoru sapulce. </w:t>
      </w:r>
    </w:p>
    <w:p w14:paraId="71F4DBE4" w14:textId="77777777" w:rsidR="008D3960" w:rsidRPr="00FB6794" w:rsidRDefault="008D3960" w:rsidP="00DF2F92">
      <w:pPr>
        <w:tabs>
          <w:tab w:val="left" w:pos="993"/>
          <w:tab w:val="left" w:pos="1134"/>
        </w:tabs>
        <w:spacing w:after="0" w:line="240" w:lineRule="auto"/>
        <w:ind w:firstLine="709"/>
        <w:jc w:val="both"/>
      </w:pPr>
    </w:p>
    <w:p w14:paraId="0B61343E" w14:textId="77777777" w:rsidR="004E218B" w:rsidRPr="00FB6794" w:rsidRDefault="00CE62DD" w:rsidP="00DF2F92">
      <w:pPr>
        <w:tabs>
          <w:tab w:val="left" w:pos="993"/>
          <w:tab w:val="left" w:pos="1134"/>
        </w:tabs>
        <w:spacing w:after="0" w:line="240" w:lineRule="auto"/>
        <w:ind w:firstLine="709"/>
        <w:jc w:val="both"/>
      </w:pPr>
      <w:r w:rsidRPr="00FB6794">
        <w:lastRenderedPageBreak/>
        <w:t>Atbilstoši Maksātnespējas likuma 91.</w:t>
      </w:r>
      <w:r w:rsidR="000430A9" w:rsidRPr="00FB6794">
        <w:t> </w:t>
      </w:r>
      <w:r w:rsidRPr="00FB6794">
        <w:t>panta pirmajai daļai kreditoru sapulces lēmumu var pārsūdzēt tiesā, kura pasludinājusi attiecīgo juridiskās personas maksātnespējas procesu. Civilprocesa likuma 363.</w:t>
      </w:r>
      <w:r w:rsidRPr="00FB6794">
        <w:rPr>
          <w:vertAlign w:val="superscript"/>
        </w:rPr>
        <w:t>18</w:t>
      </w:r>
      <w:r w:rsidRPr="00FB6794">
        <w:t xml:space="preserve"> panta trešā daļa noteic, ka, atceļot kreditoru sapulces lēmumu par maksātnespējas procesa izdevumu neapstiprināšanu, administratora atlīdzības neapstiprināšanu vai atteikšanos pagarināt maksātnespējas procesa termiņu, tiesa vienlaikus var lemt par maksātnespējas procesa izmaksu apstiprināšanu, administratora atlīdzības apstiprināšanu vai maksātnespējas procesa termiņa pagarināšanu. </w:t>
      </w:r>
    </w:p>
    <w:p w14:paraId="6E14D371" w14:textId="77777777" w:rsidR="004B1ED3" w:rsidRPr="00FB6794" w:rsidRDefault="004B1ED3" w:rsidP="004B1ED3">
      <w:pPr>
        <w:pStyle w:val="tv213"/>
        <w:shd w:val="clear" w:color="auto" w:fill="FFFFFF"/>
        <w:spacing w:before="0" w:beforeAutospacing="0" w:after="0" w:afterAutospacing="0"/>
        <w:ind w:firstLine="709"/>
        <w:jc w:val="both"/>
      </w:pPr>
      <w:r w:rsidRPr="00FB6794">
        <w:t xml:space="preserve">No minētajām tiesību normām secināms, ka iebildumu par kreditoru prasījumu segšanas plānu un iebildumu par juridiskās personas maksātnespējas procesa izmaksu sarakstu izvērtēšana ietilpst administratora vai kreditoru sapulces kompetencē, nevis Maksātnespējas kontroles dienesta kompetencē. Turklāt galējo vērtējumu par kreditoru prasījumu segšanas plāna un maksātnespējas procesa izmaksu tiesiskumu sniedz tiesa. Savukārt Maksātnespējas kontroles dienests ir tiesīgs pārbaudīt, vai administratora rīcība pēc iebildumu saņemšanas ir bijusi atbilstoša Maksātnespējas likuma 117. panta prasībām. </w:t>
      </w:r>
    </w:p>
    <w:p w14:paraId="125D35A0" w14:textId="5B93CA88" w:rsidR="008A0024" w:rsidRPr="00FB6794" w:rsidRDefault="004B1ED3" w:rsidP="00DF2F92">
      <w:pPr>
        <w:pStyle w:val="tv213"/>
        <w:shd w:val="clear" w:color="auto" w:fill="FFFFFF"/>
        <w:spacing w:before="0" w:beforeAutospacing="0" w:after="0" w:afterAutospacing="0"/>
        <w:ind w:firstLine="709"/>
        <w:jc w:val="both"/>
      </w:pPr>
      <w:r w:rsidRPr="00FB6794">
        <w:t>P</w:t>
      </w:r>
      <w:r w:rsidR="008A0024" w:rsidRPr="00FB6794">
        <w:t>ārbaudot EMUS reģistrētos dokumentus, Maksātnespējas kontroles dienests nekonstatē, ka Iesniedzējs ir iesniedzis Administrator</w:t>
      </w:r>
      <w:r w:rsidR="00E9418B" w:rsidRPr="00FB6794">
        <w:t>am</w:t>
      </w:r>
      <w:r w:rsidR="008A0024" w:rsidRPr="00FB6794">
        <w:t xml:space="preserve"> iebildumus par </w:t>
      </w:r>
      <w:r w:rsidR="009D1AF7" w:rsidRPr="00FB6794">
        <w:t>Izmaksu sarakstu</w:t>
      </w:r>
      <w:r w:rsidR="008A0024" w:rsidRPr="00FB6794">
        <w:t>, kā arī to Sūdzībā nenorāda arī pats Iesniedzējs.</w:t>
      </w:r>
    </w:p>
    <w:p w14:paraId="5F796BE7" w14:textId="2A5CE0EF" w:rsidR="004A2A4E" w:rsidRPr="00FB6794" w:rsidRDefault="004A2A4E" w:rsidP="00DF2F92">
      <w:pPr>
        <w:pStyle w:val="tv213"/>
        <w:shd w:val="clear" w:color="auto" w:fill="FFFFFF"/>
        <w:spacing w:before="0" w:beforeAutospacing="0" w:after="0" w:afterAutospacing="0"/>
        <w:ind w:firstLine="709"/>
        <w:jc w:val="both"/>
      </w:pPr>
      <w:r w:rsidRPr="00FB6794">
        <w:t>Ņemot vērā to, ka Iesniedzējs ar iebildumiem nebija vērsies pie Administrator</w:t>
      </w:r>
      <w:r w:rsidR="004A490D" w:rsidRPr="00FB6794">
        <w:t>a</w:t>
      </w:r>
      <w:r w:rsidRPr="00FB6794">
        <w:t>,  Maksātnespējas kontroles dienestam nav pamata izvērtēt Administrator</w:t>
      </w:r>
      <w:r w:rsidR="004A490D" w:rsidRPr="00FB6794">
        <w:t>a</w:t>
      </w:r>
      <w:r w:rsidRPr="00FB6794">
        <w:t xml:space="preserve"> rīcīb</w:t>
      </w:r>
      <w:r w:rsidR="004A490D" w:rsidRPr="00FB6794">
        <w:t>as atbilstību Maksātnespējas likuma 117. panta prasībām</w:t>
      </w:r>
      <w:r w:rsidR="00165664" w:rsidRPr="00FB6794">
        <w:t>.</w:t>
      </w:r>
      <w:r w:rsidR="004A490D" w:rsidRPr="00FB6794">
        <w:t xml:space="preserve"> </w:t>
      </w:r>
      <w:r w:rsidR="00165664" w:rsidRPr="00FB6794">
        <w:t xml:space="preserve">Līdz ar to Sūdzība šajā daļā ir noraidāma. </w:t>
      </w:r>
    </w:p>
    <w:p w14:paraId="482475AE" w14:textId="76E75581" w:rsidR="008A42A3" w:rsidRPr="00FB6794" w:rsidRDefault="008A42A3" w:rsidP="00DF2F92">
      <w:pPr>
        <w:pStyle w:val="tv213"/>
        <w:shd w:val="clear" w:color="auto" w:fill="FFFFFF"/>
        <w:spacing w:before="0" w:beforeAutospacing="0" w:after="0" w:afterAutospacing="0"/>
        <w:ind w:firstLine="709"/>
        <w:jc w:val="both"/>
      </w:pPr>
      <w:r w:rsidRPr="00FB6794">
        <w:t xml:space="preserve">Vienlaikus Maksātnespējas kontroles dienests vērš uzmanību, ka </w:t>
      </w:r>
      <w:r w:rsidR="00BF5C07" w:rsidRPr="00FB6794">
        <w:t>administratoram maksātnespējas procesa ietvaros ir jānodrošina skaidru un precīzu ziņu sniegšana maksātnespējas procesā iesaistītajām personām</w:t>
      </w:r>
      <w:r w:rsidR="000E7813" w:rsidRPr="00FB6794">
        <w:t xml:space="preserve">, tai skaitā arī attiecībā </w:t>
      </w:r>
      <w:r w:rsidR="00C11AFA" w:rsidRPr="00FB6794">
        <w:t>uz ziņām, kas saistītas ar</w:t>
      </w:r>
      <w:r w:rsidR="000E7813" w:rsidRPr="00FB6794">
        <w:t xml:space="preserve"> parādnieka maksātnespējas procesā </w:t>
      </w:r>
      <w:r w:rsidR="00141E31" w:rsidRPr="00FB6794">
        <w:t>radušos</w:t>
      </w:r>
      <w:r w:rsidR="00C11AFA" w:rsidRPr="00FB6794">
        <w:t xml:space="preserve"> izmaksu pozīcijām. </w:t>
      </w:r>
    </w:p>
    <w:p w14:paraId="11FA9871" w14:textId="53673032" w:rsidR="00B63258" w:rsidRPr="00FB6794" w:rsidRDefault="003A0B69" w:rsidP="00DF2F92">
      <w:pPr>
        <w:pStyle w:val="tv213"/>
        <w:shd w:val="clear" w:color="auto" w:fill="FFFFFF"/>
        <w:spacing w:before="0" w:beforeAutospacing="0" w:after="0" w:afterAutospacing="0"/>
        <w:ind w:firstLine="709"/>
        <w:jc w:val="both"/>
      </w:pPr>
      <w:r w:rsidRPr="00FB6794">
        <w:t xml:space="preserve">Izvērtējot Sūdzībā norādītos apstākļus, kā arī EMUS pieejamo informāciju, Maksātnespējas kontroles dienests </w:t>
      </w:r>
      <w:r w:rsidR="00C4671C" w:rsidRPr="00FB6794">
        <w:t>atzīst, ka</w:t>
      </w:r>
      <w:r w:rsidR="002F3064" w:rsidRPr="00FB6794">
        <w:t xml:space="preserve"> pretēji Administratora Paska</w:t>
      </w:r>
      <w:r w:rsidR="00C177A7" w:rsidRPr="00FB6794">
        <w:t>idrojumos norādītajam par to, ka</w:t>
      </w:r>
      <w:r w:rsidR="00725F8E" w:rsidRPr="00FB6794">
        <w:t xml:space="preserve"> visi pārskati ir sagatavoti un darbības Parādnieka maksātnespējas procesā ir veiktas ar precizitāti</w:t>
      </w:r>
      <w:r w:rsidR="000C2680" w:rsidRPr="00FB6794">
        <w:t>,</w:t>
      </w:r>
      <w:r w:rsidR="00C177A7" w:rsidRPr="00FB6794">
        <w:t xml:space="preserve"> </w:t>
      </w:r>
      <w:r w:rsidR="00C4671C" w:rsidRPr="00FB6794">
        <w:t xml:space="preserve"> </w:t>
      </w:r>
      <w:proofErr w:type="spellStart"/>
      <w:r w:rsidR="00C4671C" w:rsidRPr="00FB6794">
        <w:t>pirmšķietami</w:t>
      </w:r>
      <w:proofErr w:type="spellEnd"/>
      <w:r w:rsidR="00C4671C" w:rsidRPr="00FB6794">
        <w:t xml:space="preserve"> konstatējamas neprecizitātes </w:t>
      </w:r>
      <w:r w:rsidR="0027045E" w:rsidRPr="00FB6794">
        <w:t>ar Parādnieka saimniecisko darbību saistīto izdevumu un</w:t>
      </w:r>
      <w:r w:rsidR="007D6A62" w:rsidRPr="00FB6794">
        <w:t xml:space="preserve"> ienākumu pozīcij</w:t>
      </w:r>
      <w:r w:rsidR="007B3ADE" w:rsidRPr="00FB6794">
        <w:t>ā</w:t>
      </w:r>
      <w:r w:rsidR="007D6A62" w:rsidRPr="00FB6794">
        <w:t xml:space="preserve">s, tomēr vienlaikus norādāms, ka gala vērtējumu </w:t>
      </w:r>
      <w:r w:rsidR="006E2E90" w:rsidRPr="00FB6794">
        <w:t xml:space="preserve">sniedz tiesa, </w:t>
      </w:r>
      <w:r w:rsidR="00B63258" w:rsidRPr="00FB6794">
        <w:t>izskatot pieteikumu</w:t>
      </w:r>
      <w:r w:rsidR="006E2E90" w:rsidRPr="00FB6794">
        <w:t xml:space="preserve"> </w:t>
      </w:r>
      <w:r w:rsidR="00B63258" w:rsidRPr="00FB6794">
        <w:t xml:space="preserve">par maksātnespējas procesa izbeigšanu. No Maksātnespējas kontroles dienesta rīcībā esošās informācijas izriet, ka </w:t>
      </w:r>
      <w:r w:rsidR="00540918" w:rsidRPr="00FB6794">
        <w:t>/datums/</w:t>
      </w:r>
      <w:r w:rsidR="008943CF" w:rsidRPr="00FB6794">
        <w:t xml:space="preserve"> Administrators ir vērsies tiesā ar pieteikumu par Parādnieka maksātnespējas procesa izbeigšanu.</w:t>
      </w:r>
    </w:p>
    <w:p w14:paraId="61044B50" w14:textId="72C7DF26" w:rsidR="003362F1" w:rsidRPr="00FB6794" w:rsidRDefault="00792597" w:rsidP="00DF2F92">
      <w:pPr>
        <w:pStyle w:val="tv213"/>
        <w:shd w:val="clear" w:color="auto" w:fill="FFFFFF"/>
        <w:spacing w:before="0" w:beforeAutospacing="0" w:after="0" w:afterAutospacing="0"/>
        <w:ind w:firstLine="709"/>
        <w:jc w:val="both"/>
      </w:pPr>
      <w:r w:rsidRPr="00FB6794">
        <w:t>Vienlaikus</w:t>
      </w:r>
      <w:r w:rsidR="003362F1" w:rsidRPr="00FB6794">
        <w:t xml:space="preserve"> Maksātnespējas kontroles dienests dara zināmu, ka Sūdzībā sniegtā informācija tiek ņemta vērā un tā nepieciešamības gadījumā tiks izmantota, veicot Administratora uzraudzību. Tāpat Maksātnespējas kontroles dienests vērš uzmanību, ka lēmuma pieņemšana, izskatot </w:t>
      </w:r>
      <w:r w:rsidR="00B04190" w:rsidRPr="00FB6794">
        <w:t>S</w:t>
      </w:r>
      <w:r w:rsidR="003362F1" w:rsidRPr="00FB6794">
        <w:t>ūdzību, neierobežo Maksātnespējas kontroles dienestu veikt uzraudzību un izdarīt citus secinājumus, noskaidrojot papildu informāciju.</w:t>
      </w:r>
    </w:p>
    <w:p w14:paraId="19D4B004" w14:textId="7953A204" w:rsidR="00C75A2A" w:rsidRPr="00FB6794" w:rsidRDefault="00C75A2A" w:rsidP="00DF2F92">
      <w:pPr>
        <w:tabs>
          <w:tab w:val="left" w:pos="993"/>
          <w:tab w:val="left" w:pos="1134"/>
        </w:tabs>
        <w:spacing w:after="0" w:line="240" w:lineRule="auto"/>
        <w:ind w:firstLine="709"/>
        <w:jc w:val="both"/>
        <w:rPr>
          <w:iCs/>
          <w:lang w:eastAsia="en-US"/>
        </w:rPr>
      </w:pPr>
      <w:r w:rsidRPr="00FB6794">
        <w:t>[</w:t>
      </w:r>
      <w:r w:rsidR="00C544C0" w:rsidRPr="00FB6794">
        <w:t>5</w:t>
      </w:r>
      <w:r w:rsidRPr="00FB6794">
        <w:t>.</w:t>
      </w:r>
      <w:r w:rsidR="00C544C0" w:rsidRPr="00FB6794">
        <w:t>3</w:t>
      </w:r>
      <w:r w:rsidRPr="00FB6794">
        <w:t xml:space="preserve">] Attiecībā uz Sūdzībā izteikto pretenziju par </w:t>
      </w:r>
      <w:r w:rsidR="0094420A" w:rsidRPr="00FB6794">
        <w:t>Administrator</w:t>
      </w:r>
      <w:r w:rsidR="00A9759C" w:rsidRPr="00FB6794">
        <w:t>a</w:t>
      </w:r>
      <w:r w:rsidR="0094420A" w:rsidRPr="00FB6794">
        <w:t xml:space="preserve"> rīcību, neceļot prasības pret bijušajiem Parādnieka valdes locekļiem,</w:t>
      </w:r>
      <w:r w:rsidRPr="00FB6794">
        <w:t xml:space="preserve"> </w:t>
      </w:r>
      <w:r w:rsidRPr="00FB6794">
        <w:rPr>
          <w:iCs/>
          <w:lang w:eastAsia="en-US"/>
        </w:rPr>
        <w:t xml:space="preserve">secināms turpmāk minētais. </w:t>
      </w:r>
    </w:p>
    <w:p w14:paraId="0306818D" w14:textId="626B0907" w:rsidR="004A2EDE" w:rsidRPr="00FB6794" w:rsidRDefault="004A2EDE" w:rsidP="00DF2F92">
      <w:pPr>
        <w:spacing w:after="0" w:line="240" w:lineRule="auto"/>
        <w:ind w:firstLine="709"/>
        <w:jc w:val="both"/>
        <w:rPr>
          <w:rFonts w:eastAsia="Times New Roman"/>
        </w:rPr>
      </w:pPr>
      <w:r w:rsidRPr="00FB6794">
        <w:rPr>
          <w:rFonts w:eastAsia="Times New Roman"/>
        </w:rPr>
        <w:t>Pēc juridiskās personas maksātnespējas procesa pasludināšanas parādnieka pārvaldīšanu veic tiesas iecelts administrators, kurš ir maksātnespējas procesa vadītājs un kura galvenais mērķis, pildot tam ar likumu noteiktos pienākumus un realizējot tam ar likumu noteiktās tiesības, ir nodrošināt efektīvu un likumīgu maksātnespējas procesa norisi un mērķu sasniegšanu</w:t>
      </w:r>
      <w:r w:rsidR="00E87EE1" w:rsidRPr="00FB6794">
        <w:rPr>
          <w:rFonts w:eastAsia="Times New Roman"/>
        </w:rPr>
        <w:t>.</w:t>
      </w:r>
      <w:r w:rsidR="00E87EE1" w:rsidRPr="00FB6794">
        <w:rPr>
          <w:rStyle w:val="Vresatsauce"/>
          <w:rFonts w:eastAsia="Times New Roman"/>
        </w:rPr>
        <w:footnoteReference w:id="2"/>
      </w:r>
      <w:r w:rsidRPr="00FB6794">
        <w:rPr>
          <w:rFonts w:eastAsia="Times New Roman"/>
        </w:rPr>
        <w:t xml:space="preserve"> </w:t>
      </w:r>
    </w:p>
    <w:p w14:paraId="40834856" w14:textId="5C17D534" w:rsidR="00DF2746" w:rsidRPr="00FB6794" w:rsidRDefault="00DF2746" w:rsidP="00DF2F92">
      <w:pPr>
        <w:spacing w:after="0" w:line="240" w:lineRule="auto"/>
        <w:ind w:firstLineChars="300" w:firstLine="720"/>
        <w:jc w:val="both"/>
        <w:rPr>
          <w:rFonts w:eastAsia="Times New Roman"/>
        </w:rPr>
      </w:pPr>
      <w:r w:rsidRPr="00FB6794">
        <w:rPr>
          <w:rFonts w:eastAsia="Times New Roman"/>
        </w:rPr>
        <w:t>Saskaņā ar Maksātnespējas likuma 65. panta 8. punktu administratoram pēc juridiskās personas maksātnespējas procesa pasludināšanas ir pienākums izvērtēt un celt tiesā prasības pret juridiskās personas pārvaldes institūciju locekļiem un kapitālsabiedrības dalībniekiem par viņu nodarīto zaudējumu atlīdzību.</w:t>
      </w:r>
    </w:p>
    <w:p w14:paraId="0F13A564" w14:textId="00FF8983" w:rsidR="00A111F2" w:rsidRPr="00FB6794" w:rsidRDefault="00A111F2" w:rsidP="00DF2F92">
      <w:pPr>
        <w:spacing w:after="0" w:line="240" w:lineRule="auto"/>
        <w:ind w:firstLineChars="300" w:firstLine="720"/>
        <w:jc w:val="both"/>
        <w:rPr>
          <w:shd w:val="clear" w:color="auto" w:fill="FFFFFF"/>
        </w:rPr>
      </w:pPr>
      <w:r w:rsidRPr="00FB6794">
        <w:rPr>
          <w:shd w:val="clear" w:color="auto" w:fill="FFFFFF"/>
        </w:rPr>
        <w:t>No iepriekš minētā izriet, ka v</w:t>
      </w:r>
      <w:r w:rsidRPr="00FB6794">
        <w:t xml:space="preserve">iens no administratora pienākumiem, kura pienācīgas un pilnvērtīgas izpildes rezultātā iespējama parādnieka saistību izpilde un kreditoru prasījumu </w:t>
      </w:r>
      <w:r w:rsidRPr="00FB6794">
        <w:lastRenderedPageBreak/>
        <w:t>apmierināšana pēc iespējas lielākā apmērā, ir parādnieka darījumu un pārvaldes institūciju locekļu rīcības izvērtēšana un prasību celšana tiesā par viņu nodarīto zaudējumu atlīdzību</w:t>
      </w:r>
      <w:r w:rsidR="00E835AD" w:rsidRPr="00FB6794">
        <w:t>.</w:t>
      </w:r>
      <w:r w:rsidR="00E835AD" w:rsidRPr="00FB6794">
        <w:rPr>
          <w:rStyle w:val="Vresatsauce"/>
        </w:rPr>
        <w:footnoteReference w:id="3"/>
      </w:r>
      <w:r w:rsidRPr="00FB6794">
        <w:t xml:space="preserve"> </w:t>
      </w:r>
    </w:p>
    <w:p w14:paraId="7FBC9CD4" w14:textId="62649987" w:rsidR="00A111F2" w:rsidRPr="00FB6794" w:rsidRDefault="00A111F2" w:rsidP="00DF2F92">
      <w:pPr>
        <w:spacing w:after="0" w:line="240" w:lineRule="auto"/>
        <w:ind w:firstLine="709"/>
        <w:jc w:val="both"/>
        <w:rPr>
          <w:rFonts w:eastAsia="Times New Roman"/>
        </w:rPr>
      </w:pPr>
      <w:r w:rsidRPr="00FB6794">
        <w:rPr>
          <w:rFonts w:eastAsia="Times New Roman"/>
        </w:rPr>
        <w:t>Jānorāda, ka administratora kā maksātnespējas procesa vadītāja ekskluzīv</w:t>
      </w:r>
      <w:r w:rsidR="00C36174" w:rsidRPr="00FB6794">
        <w:rPr>
          <w:rFonts w:eastAsia="Times New Roman"/>
        </w:rPr>
        <w:t>ajā</w:t>
      </w:r>
      <w:r w:rsidRPr="00FB6794">
        <w:rPr>
          <w:rFonts w:eastAsia="Times New Roman"/>
        </w:rPr>
        <w:t xml:space="preserve"> kompetencē ir izvēlēties tiesiskos līdzekļus, lai atbilstoši Maksātnespējas likuma 26. panta otrajai daļai nodrošinātu efektīvu un likumīgu maksātnespējas procesa norisi un mērķu sasniegšanu. Proti, prasības celšanas izvērtēšana ietilpst administratora ekskluzīvajā kompetencē. Administratoram, ievērojot viņa profesionālās zināšanas, ir tiesības un pienākums lemt par prasību celšanu tiesā atbilstoši maksātnespējas procesa mērķim vai arī atteikties no prasījumiem, ja tādējādi kreditoru kopumam var tikt nodarīti zaudējumi, jo tikai un vienīgi administratora rīcībā ir pilnīga un visaptveroša informācija, kuras izvērtēšana ir par pamatu konkrētā lēmuma pieņemšanai. </w:t>
      </w:r>
      <w:r w:rsidRPr="00FB6794">
        <w:rPr>
          <w:rStyle w:val="ui-provider"/>
        </w:rPr>
        <w:t>Lēmumus administrators pieņem, ievērojot konkrētā maksātnespējas procesa tiesiskos un faktiskos apstākļu</w:t>
      </w:r>
      <w:r w:rsidR="00033EED" w:rsidRPr="00FB6794">
        <w:rPr>
          <w:rStyle w:val="ui-provider"/>
        </w:rPr>
        <w:t>s</w:t>
      </w:r>
      <w:r w:rsidRPr="00FB6794">
        <w:rPr>
          <w:rStyle w:val="ui-provider"/>
        </w:rPr>
        <w:t>, kā arī vadoties no savas profesionālās pieredzes, zināšanām, tostarp, ņemot vērā izveidojušos tiesu praksi. Administratora celtajām prasībām jābūt argumentētām, ar normatīviem aktiem un pierādījumiem pamatotām, pārliecinošām, nevis balstītām uz pieņēmumiem un šaubām</w:t>
      </w:r>
      <w:r w:rsidRPr="00FB6794">
        <w:rPr>
          <w:rFonts w:eastAsia="Times New Roman"/>
        </w:rPr>
        <w:t>.</w:t>
      </w:r>
      <w:r w:rsidRPr="00FB6794">
        <w:rPr>
          <w:rStyle w:val="Vresatsauce"/>
          <w:rFonts w:eastAsia="Times New Roman"/>
        </w:rPr>
        <w:footnoteReference w:id="4"/>
      </w:r>
    </w:p>
    <w:p w14:paraId="6876A499" w14:textId="23AE86CC" w:rsidR="00572B26" w:rsidRPr="00FB6794" w:rsidRDefault="006B2DCB" w:rsidP="00DF2F92">
      <w:pPr>
        <w:spacing w:after="0" w:line="240" w:lineRule="auto"/>
        <w:ind w:firstLineChars="300" w:firstLine="720"/>
        <w:jc w:val="both"/>
      </w:pPr>
      <w:r w:rsidRPr="00FB6794">
        <w:t>No Maksātnespējas kontroles dienesta rīcībā pieejamās informācijas</w:t>
      </w:r>
      <w:r w:rsidR="00B1376A" w:rsidRPr="00FB6794">
        <w:t xml:space="preserve"> izriet, ka </w:t>
      </w:r>
      <w:r w:rsidR="00930A2F" w:rsidRPr="00FB6794">
        <w:t>2024.</w:t>
      </w:r>
      <w:r w:rsidR="00C52556" w:rsidRPr="00FB6794">
        <w:t> </w:t>
      </w:r>
      <w:r w:rsidR="00930A2F" w:rsidRPr="00FB6794">
        <w:t>gada 8.</w:t>
      </w:r>
      <w:r w:rsidR="00C52556" w:rsidRPr="00FB6794">
        <w:t> </w:t>
      </w:r>
      <w:r w:rsidR="00930A2F" w:rsidRPr="00FB6794">
        <w:t>maijā Valsts ieņēmumu dienests (turpmāk – VID) ir vērsies pie Administratora ar iebildumiem</w:t>
      </w:r>
      <w:r w:rsidR="00C52556" w:rsidRPr="00FB6794">
        <w:t xml:space="preserve"> </w:t>
      </w:r>
      <w:r w:rsidR="00F00FB6" w:rsidRPr="00FB6794">
        <w:t>/numurs/</w:t>
      </w:r>
      <w:r w:rsidR="00C52556" w:rsidRPr="00FB6794">
        <w:t xml:space="preserve"> (turpmāk – Iebildumi)</w:t>
      </w:r>
      <w:r w:rsidR="00930A2F" w:rsidRPr="00FB6794">
        <w:t xml:space="preserve"> par </w:t>
      </w:r>
      <w:r w:rsidR="00F00FB6" w:rsidRPr="00FB6794">
        <w:t>/datums/</w:t>
      </w:r>
      <w:r w:rsidR="00572B26" w:rsidRPr="00FB6794">
        <w:t xml:space="preserve"> Parādnieka mantas pārdošanas plānu </w:t>
      </w:r>
      <w:r w:rsidR="00F00FB6" w:rsidRPr="00FB6794">
        <w:t>/numurs/</w:t>
      </w:r>
      <w:r w:rsidR="00760E77" w:rsidRPr="00FB6794">
        <w:rPr>
          <w:noProof/>
        </w:rPr>
        <w:t xml:space="preserve"> (turpmāk – Mantas pārdošanas plāns)</w:t>
      </w:r>
      <w:r w:rsidR="00667408" w:rsidRPr="00FB6794">
        <w:rPr>
          <w:noProof/>
        </w:rPr>
        <w:t xml:space="preserve">. Iebildumos VID, cita starpā, ir lūdzis Adminstratoram </w:t>
      </w:r>
      <w:r w:rsidR="00E22B49" w:rsidRPr="00FB6794">
        <w:rPr>
          <w:noProof/>
        </w:rPr>
        <w:t>sniegt</w:t>
      </w:r>
      <w:r w:rsidR="00E22B49" w:rsidRPr="00FB6794">
        <w:t xml:space="preserve"> </w:t>
      </w:r>
      <w:r w:rsidR="00291B37" w:rsidRPr="00FB6794">
        <w:t>motivētu skaidrojumu par to, vai Parādnieka aktīvu samazināšanās rezultātā nav nodarīti zaudējumi kreditoru kopuma interesēm un tādējādi nav pamats celt tiesā prasību pret juridiskās personas pārvaldes institūciju locekļiem un kapitālsabiedrības dalībniekiem (akcionāriem) par viņu nodarīto zaudējumu atlīdzību</w:t>
      </w:r>
      <w:r w:rsidR="00264151" w:rsidRPr="00FB6794">
        <w:t>.</w:t>
      </w:r>
    </w:p>
    <w:p w14:paraId="2EB65640" w14:textId="68511BED" w:rsidR="005B3421" w:rsidRPr="00FB6794" w:rsidRDefault="00264151" w:rsidP="00DF2F92">
      <w:pPr>
        <w:spacing w:after="0" w:line="240" w:lineRule="auto"/>
        <w:ind w:firstLineChars="300" w:firstLine="720"/>
        <w:jc w:val="both"/>
      </w:pPr>
      <w:r w:rsidRPr="00FB6794">
        <w:t xml:space="preserve">Tāpat no Maksātnespējas kontroles dienesta rīcībā pieejamās informācijas izriet, ka </w:t>
      </w:r>
      <w:r w:rsidR="00FC3E9F" w:rsidRPr="00FB6794">
        <w:t>2024. gada 17. maijā Administrators ir sniedzis atbildi</w:t>
      </w:r>
      <w:r w:rsidR="00340089" w:rsidRPr="00FB6794">
        <w:t xml:space="preserve"> </w:t>
      </w:r>
      <w:r w:rsidR="00340089" w:rsidRPr="00FB6794">
        <w:rPr>
          <w:i/>
          <w:iCs/>
        </w:rPr>
        <w:t xml:space="preserve">Par </w:t>
      </w:r>
      <w:r w:rsidR="00F00FB6" w:rsidRPr="00FB6794">
        <w:rPr>
          <w:i/>
          <w:iCs/>
        </w:rPr>
        <w:t>/</w:t>
      </w:r>
      <w:r w:rsidR="00340089" w:rsidRPr="00FB6794">
        <w:rPr>
          <w:i/>
          <w:iCs/>
        </w:rPr>
        <w:t>MSIA „</w:t>
      </w:r>
      <w:r w:rsidR="00F00FB6" w:rsidRPr="00FB6794">
        <w:rPr>
          <w:i/>
          <w:iCs/>
        </w:rPr>
        <w:t>Nosaukums B</w:t>
      </w:r>
      <w:r w:rsidR="00340089" w:rsidRPr="00FB6794">
        <w:rPr>
          <w:i/>
          <w:iCs/>
        </w:rPr>
        <w:t>”</w:t>
      </w:r>
      <w:r w:rsidR="00F00FB6" w:rsidRPr="00FB6794">
        <w:rPr>
          <w:i/>
          <w:iCs/>
        </w:rPr>
        <w:t>/</w:t>
      </w:r>
      <w:r w:rsidR="00340089" w:rsidRPr="00FB6794">
        <w:rPr>
          <w:i/>
          <w:iCs/>
        </w:rPr>
        <w:t xml:space="preserve"> mantas pārdošanas plāna iebildumiem</w:t>
      </w:r>
      <w:r w:rsidR="00340089" w:rsidRPr="00FB6794">
        <w:t xml:space="preserve"> </w:t>
      </w:r>
      <w:r w:rsidR="00F00FB6" w:rsidRPr="00FB6794">
        <w:t>/numurs/</w:t>
      </w:r>
      <w:r w:rsidR="00340089" w:rsidRPr="00FB6794">
        <w:rPr>
          <w:color w:val="212529"/>
          <w:shd w:val="clear" w:color="auto" w:fill="FFFFFF"/>
        </w:rPr>
        <w:t>, kur</w:t>
      </w:r>
      <w:r w:rsidR="00806EEB" w:rsidRPr="00FB6794">
        <w:rPr>
          <w:color w:val="212529"/>
          <w:shd w:val="clear" w:color="auto" w:fill="FFFFFF"/>
        </w:rPr>
        <w:t>ā</w:t>
      </w:r>
      <w:r w:rsidR="00340089" w:rsidRPr="00FB6794">
        <w:rPr>
          <w:color w:val="212529"/>
          <w:shd w:val="clear" w:color="auto" w:fill="FFFFFF"/>
        </w:rPr>
        <w:t xml:space="preserve"> Administrators ir sniedzis VID</w:t>
      </w:r>
      <w:r w:rsidR="002F7A3D" w:rsidRPr="00FB6794">
        <w:rPr>
          <w:color w:val="212529"/>
          <w:shd w:val="clear" w:color="auto" w:fill="FFFFFF"/>
        </w:rPr>
        <w:t xml:space="preserve"> skaidrojumu </w:t>
      </w:r>
      <w:r w:rsidR="005B3421" w:rsidRPr="00FB6794">
        <w:rPr>
          <w:color w:val="212529"/>
          <w:shd w:val="clear" w:color="auto" w:fill="FFFFFF"/>
        </w:rPr>
        <w:t xml:space="preserve">par </w:t>
      </w:r>
      <w:r w:rsidR="002F7A3D" w:rsidRPr="00FB6794">
        <w:rPr>
          <w:color w:val="212529"/>
          <w:shd w:val="clear" w:color="auto" w:fill="FFFFFF"/>
        </w:rPr>
        <w:t xml:space="preserve">saviem apsvērumiem </w:t>
      </w:r>
      <w:r w:rsidR="005B3421" w:rsidRPr="00FB6794">
        <w:rPr>
          <w:color w:val="212529"/>
          <w:shd w:val="clear" w:color="auto" w:fill="FFFFFF"/>
        </w:rPr>
        <w:t xml:space="preserve">saistībā ar </w:t>
      </w:r>
      <w:r w:rsidR="005B3421" w:rsidRPr="00FB6794">
        <w:t>Parādnieka aktīvu samazināšanos.</w:t>
      </w:r>
    </w:p>
    <w:p w14:paraId="69734E38" w14:textId="46845531" w:rsidR="00EC7395" w:rsidRPr="00FB6794" w:rsidRDefault="007678D9" w:rsidP="00DF2F92">
      <w:pPr>
        <w:spacing w:after="0" w:line="240" w:lineRule="auto"/>
        <w:ind w:firstLineChars="300" w:firstLine="720"/>
        <w:jc w:val="both"/>
      </w:pPr>
      <w:r w:rsidRPr="00FB6794">
        <w:t>Ņemot vērā minēto, Maksātnespējas kontroles dienestam uz šā lēmuma pieņemšanas brīdi nav pamata apšaubīt to, ka Administrators ir izvērtējis apstākļus</w:t>
      </w:r>
      <w:r w:rsidR="00EC7395" w:rsidRPr="00FB6794">
        <w:t xml:space="preserve"> un viņa rīcībā esošo informāciju saistībā ar prasības celšan</w:t>
      </w:r>
      <w:r w:rsidR="00806EEB" w:rsidRPr="00FB6794">
        <w:t>as pamatu</w:t>
      </w:r>
      <w:r w:rsidR="00EC7395" w:rsidRPr="00FB6794">
        <w:t xml:space="preserve"> pret Parādnieka bijušajiem pārvaldes institūciju locekļiem un kapitālsabiedrības dalībniekiem (akcionāriem) par viņu nodarīto zaudējumu atlīdzību.</w:t>
      </w:r>
      <w:r w:rsidR="001D5CAA" w:rsidRPr="00FB6794">
        <w:t xml:space="preserve"> Līdz ar to Maksātnespējas kontroles dienestam uz šā lēmuma pieņemšanas brīdi nav</w:t>
      </w:r>
      <w:r w:rsidR="005A5DE6" w:rsidRPr="00FB6794">
        <w:t xml:space="preserve"> arī</w:t>
      </w:r>
      <w:r w:rsidR="001D5CAA" w:rsidRPr="00FB6794">
        <w:t xml:space="preserve"> pamata Administrator</w:t>
      </w:r>
      <w:r w:rsidR="005A5DE6" w:rsidRPr="00FB6794">
        <w:t>a</w:t>
      </w:r>
      <w:r w:rsidR="001D5CAA" w:rsidRPr="00FB6794">
        <w:t xml:space="preserve"> rīcībā konstatēt pārkāpumu saistībā ar darījumu izvērtēšanu un apstrīdēšanu iespējamo zaudējumu nodarīšanas kontekstā. </w:t>
      </w:r>
      <w:r w:rsidR="00A9759C" w:rsidRPr="00FB6794">
        <w:t>Ņemot vērā minēto,</w:t>
      </w:r>
      <w:r w:rsidR="001D5CAA" w:rsidRPr="00FB6794">
        <w:t xml:space="preserve"> Sūdzība</w:t>
      </w:r>
      <w:r w:rsidR="00A9759C" w:rsidRPr="00FB6794">
        <w:t xml:space="preserve"> šajā</w:t>
      </w:r>
      <w:r w:rsidR="006E24BE" w:rsidRPr="00FB6794">
        <w:t xml:space="preserve"> daļā </w:t>
      </w:r>
      <w:r w:rsidR="001D5CAA" w:rsidRPr="00FB6794">
        <w:t>ir noraidāma.</w:t>
      </w:r>
    </w:p>
    <w:p w14:paraId="301ABC9D" w14:textId="67310767" w:rsidR="00A9759C" w:rsidRPr="00FB6794" w:rsidRDefault="00A9759C" w:rsidP="00DF2F92">
      <w:pPr>
        <w:tabs>
          <w:tab w:val="left" w:pos="993"/>
          <w:tab w:val="left" w:pos="1134"/>
        </w:tabs>
        <w:spacing w:after="0" w:line="240" w:lineRule="auto"/>
        <w:ind w:firstLine="709"/>
        <w:jc w:val="both"/>
        <w:rPr>
          <w:iCs/>
          <w:lang w:eastAsia="en-US"/>
        </w:rPr>
      </w:pPr>
      <w:r w:rsidRPr="00FB6794">
        <w:t>[</w:t>
      </w:r>
      <w:r w:rsidR="00C544C0" w:rsidRPr="00FB6794">
        <w:t>5</w:t>
      </w:r>
      <w:r w:rsidRPr="00FB6794">
        <w:t>.</w:t>
      </w:r>
      <w:r w:rsidR="00C544C0" w:rsidRPr="00FB6794">
        <w:t>4</w:t>
      </w:r>
      <w:r w:rsidRPr="00FB6794">
        <w:t xml:space="preserve">] Attiecībā uz Sūdzībā izteikto pretenziju par Administratora rīcību, </w:t>
      </w:r>
      <w:r w:rsidR="00BE0A05" w:rsidRPr="00FB6794">
        <w:rPr>
          <w:iCs/>
          <w:lang w:eastAsia="en-US"/>
        </w:rPr>
        <w:t>pieņemot lēmumu par Parādnieka saimnieciskās darbības turpināšanu ierobežotā apjomā</w:t>
      </w:r>
      <w:r w:rsidRPr="00FB6794">
        <w:t xml:space="preserve">, </w:t>
      </w:r>
      <w:r w:rsidRPr="00FB6794">
        <w:rPr>
          <w:iCs/>
          <w:lang w:eastAsia="en-US"/>
        </w:rPr>
        <w:t xml:space="preserve">secināms turpmāk minētais. </w:t>
      </w:r>
    </w:p>
    <w:p w14:paraId="5B4C3B12" w14:textId="67C5235B" w:rsidR="00DF2E62" w:rsidRPr="00FB6794" w:rsidRDefault="00114430" w:rsidP="00DF2F92">
      <w:pPr>
        <w:pStyle w:val="Bezatstarpm"/>
        <w:ind w:firstLine="709"/>
        <w:jc w:val="both"/>
        <w:rPr>
          <w:rFonts w:ascii="Times New Roman" w:hAnsi="Times New Roman"/>
          <w:sz w:val="24"/>
          <w:szCs w:val="24"/>
        </w:rPr>
      </w:pPr>
      <w:r w:rsidRPr="00FB6794">
        <w:rPr>
          <w:rFonts w:ascii="Times New Roman" w:hAnsi="Times New Roman"/>
          <w:sz w:val="24"/>
          <w:szCs w:val="24"/>
        </w:rPr>
        <w:t xml:space="preserve">No Maksātnespējas kontroles dienesta rīcībā pieejamās informācijas izriet, ka 2024. gada </w:t>
      </w:r>
      <w:r w:rsidR="00EF0EC3" w:rsidRPr="00FB6794">
        <w:rPr>
          <w:rFonts w:ascii="Times New Roman" w:hAnsi="Times New Roman"/>
          <w:sz w:val="24"/>
          <w:szCs w:val="24"/>
        </w:rPr>
        <w:t xml:space="preserve">5. februārī Administrators pieņēma lēmumu par </w:t>
      </w:r>
      <w:r w:rsidR="00AE13B3" w:rsidRPr="00FB6794">
        <w:rPr>
          <w:rFonts w:ascii="Times New Roman" w:hAnsi="Times New Roman"/>
          <w:sz w:val="24"/>
          <w:szCs w:val="24"/>
        </w:rPr>
        <w:t xml:space="preserve">Parādnieka saimnieciskās darbības turpināšanu ierobežotā apjomā </w:t>
      </w:r>
      <w:r w:rsidR="00F00FB6" w:rsidRPr="00FB6794">
        <w:rPr>
          <w:rFonts w:ascii="Times New Roman" w:hAnsi="Times New Roman"/>
          <w:sz w:val="24"/>
          <w:szCs w:val="24"/>
        </w:rPr>
        <w:t>/numurs/</w:t>
      </w:r>
      <w:r w:rsidR="00453E15" w:rsidRPr="00FB6794">
        <w:rPr>
          <w:rFonts w:ascii="Times New Roman" w:hAnsi="Times New Roman"/>
          <w:sz w:val="24"/>
          <w:szCs w:val="24"/>
        </w:rPr>
        <w:t>.</w:t>
      </w:r>
      <w:r w:rsidR="005B383C" w:rsidRPr="00FB6794">
        <w:rPr>
          <w:rFonts w:ascii="Times New Roman" w:hAnsi="Times New Roman"/>
          <w:sz w:val="24"/>
          <w:szCs w:val="24"/>
        </w:rPr>
        <w:t xml:space="preserve"> </w:t>
      </w:r>
      <w:r w:rsidR="009D0A12" w:rsidRPr="00FB6794">
        <w:rPr>
          <w:rFonts w:ascii="Times New Roman" w:hAnsi="Times New Roman"/>
          <w:sz w:val="24"/>
          <w:szCs w:val="24"/>
        </w:rPr>
        <w:t xml:space="preserve">No minētā lēmuma izriet, ka lēmums par Parādnieka saimnieciskās darbības turpināšanu ierobežotā apjomā tika pieņemts, pamatojoties uz </w:t>
      </w:r>
      <w:r w:rsidR="005D00C1" w:rsidRPr="00FB6794">
        <w:rPr>
          <w:rFonts w:ascii="Times New Roman" w:hAnsi="Times New Roman"/>
          <w:sz w:val="24"/>
          <w:szCs w:val="24"/>
        </w:rPr>
        <w:t>/</w:t>
      </w:r>
      <w:r w:rsidR="00DF2E62" w:rsidRPr="00FB6794">
        <w:rPr>
          <w:rFonts w:ascii="Times New Roman" w:hAnsi="Times New Roman"/>
          <w:sz w:val="24"/>
          <w:szCs w:val="24"/>
        </w:rPr>
        <w:t>SIA "</w:t>
      </w:r>
      <w:r w:rsidR="005D00C1" w:rsidRPr="00FB6794">
        <w:rPr>
          <w:rFonts w:ascii="Times New Roman" w:hAnsi="Times New Roman"/>
          <w:sz w:val="24"/>
          <w:szCs w:val="24"/>
        </w:rPr>
        <w:t>Nosaukums C</w:t>
      </w:r>
      <w:r w:rsidR="00DF2E62" w:rsidRPr="00FB6794">
        <w:rPr>
          <w:rFonts w:ascii="Times New Roman" w:hAnsi="Times New Roman"/>
          <w:sz w:val="24"/>
          <w:szCs w:val="24"/>
        </w:rPr>
        <w:t>"</w:t>
      </w:r>
      <w:r w:rsidR="005D00C1" w:rsidRPr="00FB6794">
        <w:rPr>
          <w:rFonts w:ascii="Times New Roman" w:hAnsi="Times New Roman"/>
          <w:sz w:val="24"/>
          <w:szCs w:val="24"/>
        </w:rPr>
        <w:t>/</w:t>
      </w:r>
      <w:r w:rsidR="00DF2E62" w:rsidRPr="00FB6794">
        <w:rPr>
          <w:rFonts w:ascii="Times New Roman" w:hAnsi="Times New Roman"/>
          <w:sz w:val="24"/>
          <w:szCs w:val="24"/>
        </w:rPr>
        <w:t xml:space="preserve"> 2024. gada 31. janvāra sagatavoto dokumentu </w:t>
      </w:r>
      <w:r w:rsidR="00DF2E62" w:rsidRPr="00FB6794">
        <w:rPr>
          <w:rFonts w:ascii="Times New Roman" w:hAnsi="Times New Roman"/>
          <w:bCs/>
          <w:i/>
          <w:iCs/>
          <w:sz w:val="24"/>
          <w:szCs w:val="24"/>
        </w:rPr>
        <w:t xml:space="preserve">Par </w:t>
      </w:r>
      <w:r w:rsidR="005D00C1" w:rsidRPr="00FB6794">
        <w:rPr>
          <w:rFonts w:ascii="Times New Roman" w:hAnsi="Times New Roman"/>
          <w:bCs/>
          <w:i/>
          <w:iCs/>
          <w:sz w:val="24"/>
          <w:szCs w:val="24"/>
        </w:rPr>
        <w:t>/</w:t>
      </w:r>
      <w:r w:rsidR="00DF2E62" w:rsidRPr="00FB6794">
        <w:rPr>
          <w:rFonts w:ascii="Times New Roman" w:hAnsi="Times New Roman"/>
          <w:bCs/>
          <w:i/>
          <w:iCs/>
          <w:sz w:val="24"/>
          <w:szCs w:val="24"/>
        </w:rPr>
        <w:t>MSIA  „</w:t>
      </w:r>
      <w:r w:rsidR="005D00C1" w:rsidRPr="00FB6794">
        <w:rPr>
          <w:rFonts w:ascii="Times New Roman" w:hAnsi="Times New Roman"/>
          <w:bCs/>
          <w:i/>
          <w:iCs/>
          <w:sz w:val="24"/>
          <w:szCs w:val="24"/>
        </w:rPr>
        <w:t>Nosaukums B</w:t>
      </w:r>
      <w:r w:rsidR="00DF2E62" w:rsidRPr="00FB6794">
        <w:rPr>
          <w:rFonts w:ascii="Times New Roman" w:hAnsi="Times New Roman"/>
          <w:bCs/>
          <w:i/>
          <w:iCs/>
          <w:sz w:val="24"/>
          <w:szCs w:val="24"/>
        </w:rPr>
        <w:t>”</w:t>
      </w:r>
      <w:r w:rsidR="005D00C1" w:rsidRPr="00FB6794">
        <w:rPr>
          <w:rFonts w:ascii="Times New Roman" w:hAnsi="Times New Roman"/>
          <w:bCs/>
          <w:i/>
          <w:iCs/>
          <w:sz w:val="24"/>
          <w:szCs w:val="24"/>
        </w:rPr>
        <w:t>/</w:t>
      </w:r>
      <w:r w:rsidR="00DF2E62" w:rsidRPr="00FB6794">
        <w:rPr>
          <w:rFonts w:ascii="Times New Roman" w:hAnsi="Times New Roman"/>
          <w:bCs/>
          <w:i/>
          <w:iCs/>
          <w:sz w:val="24"/>
          <w:szCs w:val="24"/>
        </w:rPr>
        <w:t xml:space="preserve"> aktīvu kopuma realizācijas priekšrocībām maksātnespējas procesa ietvaros</w:t>
      </w:r>
      <w:r w:rsidR="00DF2E62" w:rsidRPr="00FB6794">
        <w:rPr>
          <w:rFonts w:ascii="Times New Roman" w:hAnsi="Times New Roman"/>
          <w:sz w:val="24"/>
          <w:szCs w:val="24"/>
        </w:rPr>
        <w:t xml:space="preserve"> un Maksātnespējas likuma 64. panta pirmās daļas 2. punktu</w:t>
      </w:r>
      <w:r w:rsidR="009D0A12" w:rsidRPr="00FB6794">
        <w:rPr>
          <w:rFonts w:ascii="Times New Roman" w:hAnsi="Times New Roman"/>
          <w:sz w:val="24"/>
          <w:szCs w:val="24"/>
        </w:rPr>
        <w:t>.</w:t>
      </w:r>
      <w:r w:rsidR="00CB1E95" w:rsidRPr="00FB6794">
        <w:rPr>
          <w:rFonts w:ascii="Times New Roman" w:hAnsi="Times New Roman"/>
          <w:sz w:val="24"/>
          <w:szCs w:val="24"/>
        </w:rPr>
        <w:t xml:space="preserve"> No EMUS reģistrētajiem dokumentiem izriet, ka lēmum</w:t>
      </w:r>
      <w:r w:rsidR="00EA592C" w:rsidRPr="00FB6794">
        <w:rPr>
          <w:rFonts w:ascii="Times New Roman" w:hAnsi="Times New Roman"/>
          <w:sz w:val="24"/>
          <w:szCs w:val="24"/>
        </w:rPr>
        <w:t>u</w:t>
      </w:r>
      <w:r w:rsidR="00CB1E95" w:rsidRPr="00FB6794">
        <w:rPr>
          <w:rFonts w:ascii="Times New Roman" w:hAnsi="Times New Roman"/>
          <w:sz w:val="24"/>
          <w:szCs w:val="24"/>
        </w:rPr>
        <w:t xml:space="preserve"> par Parādnieka saimnieciskās darbības turpināšanu ierobežotā apjomā</w:t>
      </w:r>
      <w:r w:rsidR="00EA592C" w:rsidRPr="00FB6794">
        <w:rPr>
          <w:rFonts w:ascii="Times New Roman" w:hAnsi="Times New Roman"/>
          <w:sz w:val="24"/>
          <w:szCs w:val="24"/>
        </w:rPr>
        <w:t xml:space="preserve"> Administrators ir nosūtījis visiem uz to brīdi esošajiem kreditoriem.</w:t>
      </w:r>
    </w:p>
    <w:p w14:paraId="2D7B77F3" w14:textId="3AA9768E" w:rsidR="00EA592C" w:rsidRPr="00FB6794" w:rsidRDefault="00EA592C" w:rsidP="00DF2F92">
      <w:pPr>
        <w:pStyle w:val="Bezatstarpm"/>
        <w:ind w:firstLine="709"/>
        <w:jc w:val="both"/>
        <w:rPr>
          <w:rFonts w:ascii="Times New Roman" w:hAnsi="Times New Roman"/>
          <w:sz w:val="24"/>
          <w:szCs w:val="24"/>
        </w:rPr>
      </w:pPr>
      <w:r w:rsidRPr="00FB6794">
        <w:rPr>
          <w:rFonts w:ascii="Times New Roman" w:hAnsi="Times New Roman"/>
          <w:sz w:val="24"/>
          <w:szCs w:val="24"/>
        </w:rPr>
        <w:t>Lai arī Iesniedzējs lēmum</w:t>
      </w:r>
      <w:r w:rsidR="00946B77" w:rsidRPr="00FB6794">
        <w:rPr>
          <w:rFonts w:ascii="Times New Roman" w:hAnsi="Times New Roman"/>
          <w:sz w:val="24"/>
          <w:szCs w:val="24"/>
        </w:rPr>
        <w:t>a</w:t>
      </w:r>
      <w:r w:rsidRPr="00FB6794">
        <w:rPr>
          <w:rFonts w:ascii="Times New Roman" w:hAnsi="Times New Roman"/>
          <w:sz w:val="24"/>
          <w:szCs w:val="24"/>
        </w:rPr>
        <w:t xml:space="preserve"> par Parādnieka saimnieciskās darbības turpināšanu ierobežotā apjomā pieņemšanas brīd</w:t>
      </w:r>
      <w:r w:rsidR="00946B77" w:rsidRPr="00FB6794">
        <w:rPr>
          <w:rFonts w:ascii="Times New Roman" w:hAnsi="Times New Roman"/>
          <w:sz w:val="24"/>
          <w:szCs w:val="24"/>
        </w:rPr>
        <w:t>ī</w:t>
      </w:r>
      <w:r w:rsidRPr="00FB6794">
        <w:rPr>
          <w:rFonts w:ascii="Times New Roman" w:hAnsi="Times New Roman"/>
          <w:sz w:val="24"/>
          <w:szCs w:val="24"/>
        </w:rPr>
        <w:t xml:space="preserve"> nebija iekļauts Parādnieka kreditoru sarakstā, </w:t>
      </w:r>
      <w:r w:rsidR="00EE3B50" w:rsidRPr="00FB6794">
        <w:rPr>
          <w:rFonts w:ascii="Times New Roman" w:hAnsi="Times New Roman"/>
          <w:sz w:val="24"/>
          <w:szCs w:val="24"/>
        </w:rPr>
        <w:lastRenderedPageBreak/>
        <w:t xml:space="preserve">konstatējams, ka </w:t>
      </w:r>
      <w:r w:rsidR="00205AF5" w:rsidRPr="00FB6794">
        <w:rPr>
          <w:rFonts w:ascii="Times New Roman" w:hAnsi="Times New Roman"/>
          <w:sz w:val="24"/>
          <w:szCs w:val="24"/>
        </w:rPr>
        <w:t>informācija</w:t>
      </w:r>
      <w:r w:rsidR="00EE3B50" w:rsidRPr="00FB6794">
        <w:rPr>
          <w:rFonts w:ascii="Times New Roman" w:hAnsi="Times New Roman"/>
          <w:sz w:val="24"/>
          <w:szCs w:val="24"/>
        </w:rPr>
        <w:t xml:space="preserve"> </w:t>
      </w:r>
      <w:r w:rsidR="00205AF5" w:rsidRPr="00FB6794">
        <w:rPr>
          <w:rFonts w:ascii="Times New Roman" w:hAnsi="Times New Roman"/>
          <w:sz w:val="24"/>
          <w:szCs w:val="24"/>
        </w:rPr>
        <w:t>saistībā ar</w:t>
      </w:r>
      <w:r w:rsidR="00EE3B50" w:rsidRPr="00FB6794">
        <w:rPr>
          <w:rFonts w:ascii="Times New Roman" w:hAnsi="Times New Roman"/>
          <w:sz w:val="24"/>
          <w:szCs w:val="24"/>
        </w:rPr>
        <w:t xml:space="preserve"> lēmumu par Parādnieka saimnieciskās darbības turpināšanu ierobežotā apjomā</w:t>
      </w:r>
      <w:r w:rsidR="00205AF5" w:rsidRPr="00FB6794">
        <w:rPr>
          <w:rFonts w:ascii="Times New Roman" w:hAnsi="Times New Roman"/>
          <w:sz w:val="24"/>
          <w:szCs w:val="24"/>
        </w:rPr>
        <w:t xml:space="preserve"> bija pieejama Iesniedzējam kopš kārtējā administratora </w:t>
      </w:r>
      <w:r w:rsidR="00263540" w:rsidRPr="00FB6794">
        <w:rPr>
          <w:rFonts w:ascii="Times New Roman" w:hAnsi="Times New Roman"/>
          <w:sz w:val="24"/>
          <w:szCs w:val="24"/>
        </w:rPr>
        <w:t>darbības pārskata saņemšanas</w:t>
      </w:r>
      <w:r w:rsidR="005C25FF" w:rsidRPr="00FB6794">
        <w:rPr>
          <w:rFonts w:ascii="Times New Roman" w:hAnsi="Times New Roman"/>
          <w:sz w:val="24"/>
          <w:szCs w:val="24"/>
        </w:rPr>
        <w:t xml:space="preserve">, proti, kopš 2024. gada </w:t>
      </w:r>
      <w:r w:rsidR="00C234B7" w:rsidRPr="00FB6794">
        <w:rPr>
          <w:rFonts w:ascii="Times New Roman" w:hAnsi="Times New Roman"/>
          <w:sz w:val="24"/>
          <w:szCs w:val="24"/>
        </w:rPr>
        <w:t>6. </w:t>
      </w:r>
      <w:r w:rsidR="005C25FF" w:rsidRPr="00FB6794">
        <w:rPr>
          <w:rFonts w:ascii="Times New Roman" w:hAnsi="Times New Roman"/>
          <w:sz w:val="24"/>
          <w:szCs w:val="24"/>
        </w:rPr>
        <w:t>marta.</w:t>
      </w:r>
    </w:p>
    <w:p w14:paraId="5F7A235B" w14:textId="45C1C826" w:rsidR="00072B1E" w:rsidRPr="00FB6794" w:rsidRDefault="00B43AB9" w:rsidP="00DF2F92">
      <w:pPr>
        <w:pStyle w:val="Bezatstarpm"/>
        <w:ind w:firstLine="709"/>
        <w:jc w:val="both"/>
        <w:rPr>
          <w:rFonts w:ascii="Times New Roman" w:hAnsi="Times New Roman"/>
          <w:sz w:val="24"/>
          <w:szCs w:val="24"/>
        </w:rPr>
      </w:pPr>
      <w:r w:rsidRPr="00FB6794">
        <w:rPr>
          <w:rFonts w:ascii="Times New Roman" w:hAnsi="Times New Roman"/>
          <w:sz w:val="24"/>
          <w:szCs w:val="24"/>
        </w:rPr>
        <w:t xml:space="preserve">Maksātnespējas kontroles dienests vērš uzmanību, ka </w:t>
      </w:r>
      <w:r w:rsidR="00072B1E" w:rsidRPr="00FB6794">
        <w:rPr>
          <w:rFonts w:ascii="Times New Roman" w:hAnsi="Times New Roman"/>
          <w:sz w:val="24"/>
          <w:szCs w:val="24"/>
        </w:rPr>
        <w:t xml:space="preserve">atbilstoši vispārējiem tiesību principiem, tiesības izmantojamas un pienākumi pildāmi labā ticībā un savlaicīgi. Maksātnespējas likuma 176. pantā ir noteikti konkrēti termiņi, kādos ir iesniedzamas sūdzības Maksātnespējas </w:t>
      </w:r>
      <w:r w:rsidR="00EE72D5" w:rsidRPr="00FB6794">
        <w:rPr>
          <w:rFonts w:ascii="Times New Roman" w:hAnsi="Times New Roman"/>
          <w:sz w:val="24"/>
          <w:szCs w:val="24"/>
        </w:rPr>
        <w:t>kontroles dienestā</w:t>
      </w:r>
      <w:r w:rsidR="00072B1E" w:rsidRPr="00FB6794">
        <w:rPr>
          <w:rFonts w:ascii="Times New Roman" w:hAnsi="Times New Roman"/>
          <w:sz w:val="24"/>
          <w:szCs w:val="24"/>
        </w:rPr>
        <w:t xml:space="preserve">, ja personas likumiskās tiesības ir </w:t>
      </w:r>
      <w:proofErr w:type="spellStart"/>
      <w:r w:rsidR="00072B1E" w:rsidRPr="00FB6794">
        <w:rPr>
          <w:rFonts w:ascii="Times New Roman" w:hAnsi="Times New Roman"/>
          <w:sz w:val="24"/>
          <w:szCs w:val="24"/>
        </w:rPr>
        <w:t>aizskārusi</w:t>
      </w:r>
      <w:proofErr w:type="spellEnd"/>
      <w:r w:rsidR="00072B1E" w:rsidRPr="00FB6794">
        <w:rPr>
          <w:rFonts w:ascii="Times New Roman" w:hAnsi="Times New Roman"/>
          <w:sz w:val="24"/>
          <w:szCs w:val="24"/>
        </w:rPr>
        <w:t xml:space="preserve"> maksātnespējas procesa administratora rīcība.</w:t>
      </w:r>
      <w:r w:rsidR="00EE72D5" w:rsidRPr="00FB6794">
        <w:rPr>
          <w:rFonts w:ascii="Times New Roman" w:hAnsi="Times New Roman"/>
          <w:sz w:val="24"/>
          <w:szCs w:val="24"/>
        </w:rPr>
        <w:t xml:space="preserve"> </w:t>
      </w:r>
      <w:r w:rsidR="00072B1E" w:rsidRPr="00FB6794">
        <w:rPr>
          <w:rFonts w:ascii="Times New Roman" w:hAnsi="Times New Roman"/>
          <w:sz w:val="24"/>
          <w:szCs w:val="24"/>
        </w:rPr>
        <w:t>Proti, saskaņā ar Maksātnespējas likuma 176.</w:t>
      </w:r>
      <w:r w:rsidR="00EE72D5" w:rsidRPr="00FB6794">
        <w:rPr>
          <w:rFonts w:ascii="Times New Roman" w:hAnsi="Times New Roman"/>
          <w:sz w:val="24"/>
          <w:szCs w:val="24"/>
        </w:rPr>
        <w:t> </w:t>
      </w:r>
      <w:r w:rsidR="00072B1E" w:rsidRPr="00FB6794">
        <w:rPr>
          <w:rFonts w:ascii="Times New Roman" w:hAnsi="Times New Roman"/>
          <w:sz w:val="24"/>
          <w:szCs w:val="24"/>
        </w:rPr>
        <w:t xml:space="preserve">panta otro daļu </w:t>
      </w:r>
      <w:r w:rsidR="00B51068" w:rsidRPr="00FB6794">
        <w:rPr>
          <w:rFonts w:ascii="Times New Roman" w:hAnsi="Times New Roman"/>
          <w:sz w:val="24"/>
          <w:szCs w:val="24"/>
        </w:rPr>
        <w:t xml:space="preserve">personas, kuras likumiskās tiesības ir aizskartas, sūdzību iesniedz triju mēnešu laikā no dienas, kad konstatēta rīcība, ar kuru </w:t>
      </w:r>
      <w:r w:rsidR="00072B1E" w:rsidRPr="00FB6794">
        <w:rPr>
          <w:rFonts w:ascii="Times New Roman" w:hAnsi="Times New Roman"/>
          <w:sz w:val="24"/>
          <w:szCs w:val="24"/>
        </w:rPr>
        <w:t>aizskartas personas tiesības.</w:t>
      </w:r>
    </w:p>
    <w:p w14:paraId="6BAF51F0" w14:textId="492E6B95" w:rsidR="00CF5800" w:rsidRPr="00FB6794" w:rsidRDefault="00435761" w:rsidP="00DF2F92">
      <w:pPr>
        <w:spacing w:after="0" w:line="240" w:lineRule="auto"/>
        <w:ind w:firstLine="709"/>
        <w:jc w:val="both"/>
      </w:pPr>
      <w:r w:rsidRPr="00FB6794">
        <w:t xml:space="preserve">Izvērtējot Maksātnespējas kontroles dienesta rīcībā esošo informāciju, secināms ka </w:t>
      </w:r>
      <w:r w:rsidR="004033F5" w:rsidRPr="00FB6794">
        <w:t xml:space="preserve"> Sūdzība</w:t>
      </w:r>
      <w:r w:rsidR="00CF5800" w:rsidRPr="00FB6794">
        <w:t>s</w:t>
      </w:r>
      <w:r w:rsidR="004033F5" w:rsidRPr="00FB6794">
        <w:t xml:space="preserve"> daļā par Administratora rīcību, </w:t>
      </w:r>
      <w:r w:rsidR="004033F5" w:rsidRPr="00FB6794">
        <w:rPr>
          <w:iCs/>
          <w:lang w:eastAsia="en-US"/>
        </w:rPr>
        <w:t>pieņemot lēmumu par Parādnieka saimnieciskās darbības turpināšanu ierobežotā apjomā</w:t>
      </w:r>
      <w:r w:rsidR="00CF5800" w:rsidRPr="00FB6794">
        <w:rPr>
          <w:iCs/>
        </w:rPr>
        <w:t xml:space="preserve">, ir iestājies noilgums, jo </w:t>
      </w:r>
      <w:r w:rsidR="00CF5800" w:rsidRPr="00FB6794">
        <w:t xml:space="preserve">Iesniedzējam par Administratora rīcību, </w:t>
      </w:r>
      <w:r w:rsidR="00CF5800" w:rsidRPr="00FB6794">
        <w:rPr>
          <w:iCs/>
          <w:lang w:eastAsia="en-US"/>
        </w:rPr>
        <w:t>pieņemot lēmumu par Parādnieka saimnieciskās darbības turpināšanu ierobežotā apjomā</w:t>
      </w:r>
      <w:r w:rsidR="00FD546D" w:rsidRPr="00FB6794">
        <w:rPr>
          <w:iCs/>
          <w:lang w:eastAsia="en-US"/>
        </w:rPr>
        <w:t>,</w:t>
      </w:r>
      <w:r w:rsidR="00CF5800" w:rsidRPr="00FB6794">
        <w:t xml:space="preserve"> bija zināms kopš </w:t>
      </w:r>
      <w:r w:rsidR="00FD546D" w:rsidRPr="00FB6794">
        <w:t>administratora darbības pārskata</w:t>
      </w:r>
      <w:r w:rsidR="00CF5800" w:rsidRPr="00FB6794">
        <w:t xml:space="preserve"> saņemšanas, tas ir, </w:t>
      </w:r>
      <w:r w:rsidR="009D5785" w:rsidRPr="00FB6794">
        <w:t xml:space="preserve">kopš </w:t>
      </w:r>
      <w:r w:rsidR="00CF5800" w:rsidRPr="00FB6794">
        <w:t>2024.</w:t>
      </w:r>
      <w:r w:rsidR="001C32E5" w:rsidRPr="00FB6794">
        <w:t> gada</w:t>
      </w:r>
      <w:r w:rsidR="009D5785" w:rsidRPr="00FB6794">
        <w:t> </w:t>
      </w:r>
      <w:r w:rsidR="001C32E5" w:rsidRPr="00FB6794">
        <w:t>6. </w:t>
      </w:r>
      <w:r w:rsidR="00CF5800" w:rsidRPr="00FB6794">
        <w:t>mart</w:t>
      </w:r>
      <w:r w:rsidR="00DD342C" w:rsidRPr="00FB6794">
        <w:t>a</w:t>
      </w:r>
      <w:r w:rsidR="00CF5800" w:rsidRPr="00FB6794">
        <w:t xml:space="preserve">. </w:t>
      </w:r>
      <w:r w:rsidR="00033EED" w:rsidRPr="00FB6794">
        <w:t>Proti</w:t>
      </w:r>
      <w:r w:rsidR="00CF5800" w:rsidRPr="00FB6794">
        <w:t>, Iesniedzēj</w:t>
      </w:r>
      <w:r w:rsidR="00033EED" w:rsidRPr="00FB6794">
        <w:t>s ir konstatējis</w:t>
      </w:r>
      <w:r w:rsidR="00CF5800" w:rsidRPr="00FB6794">
        <w:t xml:space="preserve"> Administrator</w:t>
      </w:r>
      <w:r w:rsidR="00E92B5A" w:rsidRPr="00FB6794">
        <w:t>a</w:t>
      </w:r>
      <w:r w:rsidR="00CF5800" w:rsidRPr="00FB6794">
        <w:t xml:space="preserve"> rīcīb</w:t>
      </w:r>
      <w:r w:rsidR="00033EED" w:rsidRPr="00FB6794">
        <w:t>u</w:t>
      </w:r>
      <w:r w:rsidR="00CF5800" w:rsidRPr="00FB6794">
        <w:t xml:space="preserve"> </w:t>
      </w:r>
      <w:r w:rsidR="00033EED" w:rsidRPr="00FB6794">
        <w:t xml:space="preserve">vairāk </w:t>
      </w:r>
      <w:r w:rsidR="00CF5800" w:rsidRPr="00FB6794">
        <w:t>nekā trīs mēnešus pirms Sūdzības iesniegšanas Maksātnespējas kontroles dienestā.</w:t>
      </w:r>
    </w:p>
    <w:p w14:paraId="34F84DA8" w14:textId="17909192" w:rsidR="00072B1E" w:rsidRPr="00FB6794" w:rsidRDefault="00033EED" w:rsidP="00DF2F92">
      <w:pPr>
        <w:spacing w:after="0" w:line="240" w:lineRule="auto"/>
        <w:ind w:firstLine="709"/>
        <w:jc w:val="both"/>
        <w:rPr>
          <w:lang w:eastAsia="en-US"/>
        </w:rPr>
      </w:pPr>
      <w:r w:rsidRPr="00FB6794">
        <w:t>Ņemot vērā minēto</w:t>
      </w:r>
      <w:r w:rsidR="001A728A" w:rsidRPr="00FB6794">
        <w:t xml:space="preserve">, </w:t>
      </w:r>
      <w:r w:rsidR="00072B1E" w:rsidRPr="00FB6794">
        <w:rPr>
          <w:lang w:eastAsia="en-US"/>
        </w:rPr>
        <w:t>ievērojot noilgumu, nav pamata vērtēt Administrator</w:t>
      </w:r>
      <w:r w:rsidR="00A87067" w:rsidRPr="00FB6794">
        <w:t>a</w:t>
      </w:r>
      <w:r w:rsidR="00072B1E" w:rsidRPr="00FB6794">
        <w:rPr>
          <w:lang w:eastAsia="en-US"/>
        </w:rPr>
        <w:t xml:space="preserve"> rīcību, </w:t>
      </w:r>
      <w:r w:rsidR="001A728A" w:rsidRPr="00FB6794">
        <w:rPr>
          <w:iCs/>
          <w:lang w:eastAsia="en-US"/>
        </w:rPr>
        <w:t>pieņemot lēmumu par Parādnieka saimnieciskās darbības turpināšanu ierobežotā apjomā</w:t>
      </w:r>
      <w:r w:rsidR="00072B1E" w:rsidRPr="00FB6794">
        <w:rPr>
          <w:lang w:eastAsia="en-US"/>
        </w:rPr>
        <w:t>. Līdz ar to Sūdzība šajā daļā ir noraidāma.</w:t>
      </w:r>
    </w:p>
    <w:p w14:paraId="182A2F36" w14:textId="3CF014ED" w:rsidR="00990742" w:rsidRPr="00FB6794" w:rsidRDefault="00E20D51" w:rsidP="00DF2F92">
      <w:pPr>
        <w:tabs>
          <w:tab w:val="left" w:pos="993"/>
          <w:tab w:val="left" w:pos="1134"/>
        </w:tabs>
        <w:spacing w:after="0" w:line="240" w:lineRule="auto"/>
        <w:ind w:firstLine="709"/>
        <w:jc w:val="both"/>
        <w:rPr>
          <w:iCs/>
          <w:lang w:eastAsia="en-US"/>
        </w:rPr>
      </w:pPr>
      <w:r w:rsidRPr="00FB6794">
        <w:rPr>
          <w:lang w:eastAsia="en-US"/>
        </w:rPr>
        <w:t>[</w:t>
      </w:r>
      <w:r w:rsidR="00C544C0" w:rsidRPr="00FB6794">
        <w:rPr>
          <w:lang w:eastAsia="en-US"/>
        </w:rPr>
        <w:t>5</w:t>
      </w:r>
      <w:r w:rsidRPr="00FB6794">
        <w:rPr>
          <w:lang w:eastAsia="en-US"/>
        </w:rPr>
        <w:t>.</w:t>
      </w:r>
      <w:r w:rsidR="00C544C0" w:rsidRPr="00FB6794">
        <w:rPr>
          <w:lang w:eastAsia="en-US"/>
        </w:rPr>
        <w:t>5</w:t>
      </w:r>
      <w:r w:rsidRPr="00FB6794">
        <w:rPr>
          <w:lang w:eastAsia="en-US"/>
        </w:rPr>
        <w:t>] </w:t>
      </w:r>
      <w:r w:rsidR="00990742" w:rsidRPr="00FB6794">
        <w:t xml:space="preserve">Attiecībā uz Sūdzībā izteikto pretenziju par Administratora rīcību, pārdodot uzņēmumu par neatbilstošu pirkuma maksu, </w:t>
      </w:r>
      <w:r w:rsidR="00990742" w:rsidRPr="00FB6794">
        <w:rPr>
          <w:iCs/>
          <w:lang w:eastAsia="en-US"/>
        </w:rPr>
        <w:t xml:space="preserve">secināms turpmāk minētais. </w:t>
      </w:r>
    </w:p>
    <w:p w14:paraId="49F13C1C" w14:textId="1E273D56" w:rsidR="00EA4C12" w:rsidRPr="00FB6794" w:rsidRDefault="003B7A4E" w:rsidP="00DF2F92">
      <w:pPr>
        <w:pStyle w:val="tv213"/>
        <w:shd w:val="clear" w:color="auto" w:fill="FFFFFF"/>
        <w:spacing w:before="0" w:beforeAutospacing="0" w:after="0" w:afterAutospacing="0"/>
        <w:ind w:firstLine="709"/>
        <w:jc w:val="both"/>
      </w:pPr>
      <w:r w:rsidRPr="00FB6794">
        <w:t xml:space="preserve">Saskaņā ar Maksātnespējas likuma 81. panta pirmās daļas </w:t>
      </w:r>
      <w:r w:rsidR="00FE2A24" w:rsidRPr="00FB6794">
        <w:t>1</w:t>
      </w:r>
      <w:r w:rsidRPr="00FB6794">
        <w:t xml:space="preserve">. punktu juridiskās personas maksātnespējas procesa efektīvas un likumīgas gaitas nodrošināšanai administrators šajā likumā noteiktajā kārtībā ziņo kreditoriem par </w:t>
      </w:r>
      <w:r w:rsidR="007427FE" w:rsidRPr="00FB6794">
        <w:t>parādnieka mantas pārdošanas plānu</w:t>
      </w:r>
      <w:r w:rsidRPr="00FB6794">
        <w:t>. Savukārt no Maksātnespējas likuma 82.</w:t>
      </w:r>
      <w:r w:rsidR="007427FE" w:rsidRPr="00FB6794">
        <w:t> </w:t>
      </w:r>
      <w:r w:rsidRPr="00FB6794">
        <w:t>panta izriet, ka gadījumā, ja kreditoram ir iebildumi par Maksātnespējas likuma 81. pantā minētajām ziņām, viņiem ir pienākums par to ziņot administratoram.</w:t>
      </w:r>
    </w:p>
    <w:p w14:paraId="4AC036C6" w14:textId="3F2C0743" w:rsidR="00375FF1" w:rsidRPr="00FB6794" w:rsidRDefault="00033EED" w:rsidP="00DF2F92">
      <w:pPr>
        <w:pStyle w:val="tv213"/>
        <w:shd w:val="clear" w:color="auto" w:fill="FFFFFF"/>
        <w:spacing w:before="0" w:beforeAutospacing="0" w:after="0" w:afterAutospacing="0"/>
        <w:ind w:firstLine="709"/>
        <w:jc w:val="both"/>
      </w:pPr>
      <w:r w:rsidRPr="00FB6794">
        <w:t>Atbilstoši</w:t>
      </w:r>
      <w:r w:rsidR="00375FF1" w:rsidRPr="00FB6794">
        <w:rPr>
          <w:iCs/>
          <w:lang w:eastAsia="en-US"/>
        </w:rPr>
        <w:t xml:space="preserve"> Maksātnespējas likuma 83. pant</w:t>
      </w:r>
      <w:r w:rsidRPr="00FB6794">
        <w:rPr>
          <w:iCs/>
          <w:lang w:eastAsia="en-US"/>
        </w:rPr>
        <w:t>am</w:t>
      </w:r>
      <w:r w:rsidR="00375FF1" w:rsidRPr="00FB6794">
        <w:rPr>
          <w:iCs/>
          <w:lang w:eastAsia="en-US"/>
        </w:rPr>
        <w:t xml:space="preserve">, </w:t>
      </w:r>
      <w:r w:rsidR="00375FF1" w:rsidRPr="00FB6794">
        <w:t>ja Maksātnespējas likumā nav noteikts citādi, pēc kreditoru iebildumu saņemšanas par Maksātnespējas likuma </w:t>
      </w:r>
      <w:hyperlink r:id="rId8" w:anchor="p81" w:history="1">
        <w:r w:rsidR="00375FF1" w:rsidRPr="00FB6794">
          <w:rPr>
            <w:rStyle w:val="Hipersaite"/>
            <w:color w:val="auto"/>
            <w:u w:val="none"/>
          </w:rPr>
          <w:t>81.</w:t>
        </w:r>
        <w:r w:rsidR="00375FF1" w:rsidRPr="00FB6794">
          <w:rPr>
            <w:rStyle w:val="Hipersaite"/>
            <w:rFonts w:eastAsiaTheme="majorEastAsia"/>
            <w:color w:val="auto"/>
            <w:u w:val="none"/>
          </w:rPr>
          <w:t> </w:t>
        </w:r>
        <w:r w:rsidR="00375FF1" w:rsidRPr="00FB6794">
          <w:rPr>
            <w:rStyle w:val="Hipersaite"/>
            <w:color w:val="auto"/>
            <w:u w:val="none"/>
          </w:rPr>
          <w:t>pantā</w:t>
        </w:r>
      </w:hyperlink>
      <w:r w:rsidR="00375FF1" w:rsidRPr="00FB6794">
        <w:t> minētajām ziņām administrators izvērtē iebildumu pamatotību un, ja iebildumi tiek ņemti vērā, veic atbilstošas izmaiņas un paziņo par tām visiem kreditoriem, savukārt, ja iebildumi netiek ņemti vērā, sniedz kreditoram motivētu atbildi.</w:t>
      </w:r>
    </w:p>
    <w:p w14:paraId="52381D60" w14:textId="40F38462" w:rsidR="009623C4" w:rsidRPr="00FB6794" w:rsidRDefault="000630B9" w:rsidP="00DF2F92">
      <w:pPr>
        <w:pStyle w:val="Galvene"/>
        <w:tabs>
          <w:tab w:val="left" w:pos="720"/>
        </w:tabs>
        <w:ind w:right="43" w:firstLine="709"/>
        <w:jc w:val="both"/>
        <w:rPr>
          <w:rStyle w:val="ui-provider"/>
        </w:rPr>
      </w:pPr>
      <w:r w:rsidRPr="00FB6794">
        <w:rPr>
          <w:iCs/>
          <w:lang w:eastAsia="en-US"/>
        </w:rPr>
        <w:tab/>
      </w:r>
      <w:r w:rsidR="00935001" w:rsidRPr="00FB6794">
        <w:rPr>
          <w:iCs/>
          <w:lang w:eastAsia="en-US"/>
        </w:rPr>
        <w:t xml:space="preserve">No </w:t>
      </w:r>
      <w:r w:rsidR="00935001" w:rsidRPr="00FB6794">
        <w:t>Maksātnespējas kontroles dienesta rīcībā pieejamās informācijas izriet, ka Mantas pārdošanas plānā Administrators ir informējis</w:t>
      </w:r>
      <w:r w:rsidR="00914E09" w:rsidRPr="00FB6794">
        <w:t xml:space="preserve"> Parādnieka</w:t>
      </w:r>
      <w:r w:rsidR="00935001" w:rsidRPr="00FB6794">
        <w:t xml:space="preserve"> </w:t>
      </w:r>
      <w:r w:rsidR="00914E09" w:rsidRPr="00FB6794">
        <w:t>maksātnespējas procesā iesaistītās personas</w:t>
      </w:r>
      <w:r w:rsidR="00935001" w:rsidRPr="00FB6794">
        <w:t xml:space="preserve"> par savu nodomu</w:t>
      </w:r>
      <w:r w:rsidR="00B203A6" w:rsidRPr="00FB6794">
        <w:t xml:space="preserve"> realizēt Parādnieka aktīvus</w:t>
      </w:r>
      <w:r w:rsidR="003F1B27" w:rsidRPr="00FB6794">
        <w:t xml:space="preserve"> </w:t>
      </w:r>
      <w:r w:rsidR="005D00C1" w:rsidRPr="00FB6794">
        <w:t>/</w:t>
      </w:r>
      <w:r w:rsidR="003F1B27" w:rsidRPr="00FB6794">
        <w:t xml:space="preserve">SIA </w:t>
      </w:r>
      <w:r w:rsidR="003F1B27" w:rsidRPr="00FB6794">
        <w:rPr>
          <w:rStyle w:val="ui-provider"/>
        </w:rPr>
        <w:t>"</w:t>
      </w:r>
      <w:r w:rsidR="005D00C1" w:rsidRPr="00FB6794">
        <w:rPr>
          <w:rFonts w:eastAsia="Lucida Sans Unicode"/>
          <w:color w:val="000000" w:themeColor="text1"/>
        </w:rPr>
        <w:t>Nosaukums D</w:t>
      </w:r>
      <w:r w:rsidR="009623C4" w:rsidRPr="00FB6794">
        <w:rPr>
          <w:rStyle w:val="ui-provider"/>
        </w:rPr>
        <w:t>"</w:t>
      </w:r>
      <w:r w:rsidR="005D00C1" w:rsidRPr="00FB6794">
        <w:rPr>
          <w:rStyle w:val="ui-provider"/>
        </w:rPr>
        <w:t>/</w:t>
      </w:r>
      <w:r w:rsidR="00B203A6" w:rsidRPr="00FB6794">
        <w:t xml:space="preserve"> par kopējo summu  </w:t>
      </w:r>
      <w:r w:rsidR="00935001" w:rsidRPr="00FB6794">
        <w:t xml:space="preserve"> </w:t>
      </w:r>
      <w:r w:rsidR="00D505F9" w:rsidRPr="00FB6794">
        <w:t>10 766,23</w:t>
      </w:r>
      <w:r w:rsidR="00D505F9" w:rsidRPr="00FB6794">
        <w:rPr>
          <w:sz w:val="26"/>
          <w:szCs w:val="26"/>
        </w:rPr>
        <w:t xml:space="preserve"> </w:t>
      </w:r>
      <w:proofErr w:type="spellStart"/>
      <w:r w:rsidR="009623C4" w:rsidRPr="00FB6794">
        <w:rPr>
          <w:rFonts w:eastAsia="Lucida Sans Unicode"/>
          <w:i/>
          <w:iCs/>
          <w:color w:val="000000" w:themeColor="text1"/>
        </w:rPr>
        <w:t>euro</w:t>
      </w:r>
      <w:proofErr w:type="spellEnd"/>
      <w:r w:rsidR="00D505F9" w:rsidRPr="00FB6794">
        <w:rPr>
          <w:rFonts w:eastAsia="Lucida Sans Unicode"/>
          <w:color w:val="000000" w:themeColor="text1"/>
        </w:rPr>
        <w:t xml:space="preserve"> </w:t>
      </w:r>
      <w:r w:rsidR="009623C4" w:rsidRPr="00FB6794">
        <w:rPr>
          <w:rFonts w:eastAsia="Lucida Sans Unicode"/>
          <w:color w:val="000000" w:themeColor="text1"/>
        </w:rPr>
        <w:t>apmērā. Mantas pārdošanas plānam pievienoti dokumenti</w:t>
      </w:r>
      <w:r w:rsidRPr="00FB6794">
        <w:rPr>
          <w:rFonts w:eastAsia="Lucida Sans Unicode"/>
          <w:color w:val="000000" w:themeColor="text1"/>
        </w:rPr>
        <w:t xml:space="preserve">, kuri apliecina  </w:t>
      </w:r>
      <w:r w:rsidR="005D00C1" w:rsidRPr="00FB6794">
        <w:rPr>
          <w:rFonts w:eastAsia="Lucida Sans Unicode"/>
          <w:color w:val="000000" w:themeColor="text1"/>
        </w:rPr>
        <w:t>/</w:t>
      </w:r>
      <w:r w:rsidRPr="00FB6794">
        <w:t>SIA</w:t>
      </w:r>
      <w:r w:rsidR="002A2163" w:rsidRPr="00FB6794">
        <w:t xml:space="preserve"> </w:t>
      </w:r>
      <w:r w:rsidRPr="00FB6794">
        <w:rPr>
          <w:rStyle w:val="ui-provider"/>
        </w:rPr>
        <w:t>"</w:t>
      </w:r>
      <w:r w:rsidR="005D00C1" w:rsidRPr="00FB6794">
        <w:rPr>
          <w:rFonts w:eastAsia="Lucida Sans Unicode"/>
          <w:color w:val="000000" w:themeColor="text1"/>
        </w:rPr>
        <w:t>Nosaukums D</w:t>
      </w:r>
      <w:r w:rsidRPr="00FB6794">
        <w:rPr>
          <w:rStyle w:val="ui-provider"/>
        </w:rPr>
        <w:t>"</w:t>
      </w:r>
      <w:r w:rsidR="005D00C1" w:rsidRPr="00FB6794">
        <w:rPr>
          <w:rStyle w:val="ui-provider"/>
        </w:rPr>
        <w:t>/</w:t>
      </w:r>
      <w:r w:rsidRPr="00FB6794">
        <w:rPr>
          <w:rStyle w:val="ui-provider"/>
        </w:rPr>
        <w:t xml:space="preserve"> izteikto piedāvājumu. </w:t>
      </w:r>
      <w:r w:rsidR="002A4DEB" w:rsidRPr="00FB6794">
        <w:rPr>
          <w:rStyle w:val="ui-provider"/>
        </w:rPr>
        <w:t xml:space="preserve">No EMUS pieejamās informācijas izriet, ka Mantas pārdošanas plāns ir </w:t>
      </w:r>
      <w:r w:rsidR="000F0BBB" w:rsidRPr="00FB6794">
        <w:rPr>
          <w:rStyle w:val="ui-provider"/>
        </w:rPr>
        <w:t xml:space="preserve">nosūtīts visiem Parādnieka kreditoriem, tostarp Iesniedzējam. Līdz ar to nav pamata uzskatīt, ka </w:t>
      </w:r>
      <w:r w:rsidR="004302BE" w:rsidRPr="00FB6794">
        <w:rPr>
          <w:rStyle w:val="ui-provider"/>
        </w:rPr>
        <w:t>Iesniedzēja rīcībā nav bijusi informācija saistībā Administratora plānoto Parādnieka aktīvu realizēšanas veidu un apmēru</w:t>
      </w:r>
      <w:r w:rsidR="00E519CB" w:rsidRPr="00FB6794">
        <w:rPr>
          <w:rStyle w:val="ui-provider"/>
        </w:rPr>
        <w:t>.</w:t>
      </w:r>
      <w:r w:rsidR="001F1C89" w:rsidRPr="00FB6794">
        <w:rPr>
          <w:rStyle w:val="ui-provider"/>
        </w:rPr>
        <w:t xml:space="preserve"> </w:t>
      </w:r>
    </w:p>
    <w:p w14:paraId="0C0546FF" w14:textId="53A56E35" w:rsidR="005B3421" w:rsidRPr="00FB6794" w:rsidRDefault="000630B9" w:rsidP="00DF2F92">
      <w:pPr>
        <w:pStyle w:val="tv213"/>
        <w:shd w:val="clear" w:color="auto" w:fill="FFFFFF"/>
        <w:spacing w:before="0" w:beforeAutospacing="0" w:after="0" w:afterAutospacing="0"/>
        <w:ind w:firstLine="709"/>
        <w:jc w:val="both"/>
      </w:pPr>
      <w:r w:rsidRPr="00FB6794">
        <w:rPr>
          <w:rStyle w:val="ui-provider"/>
        </w:rPr>
        <w:t xml:space="preserve">No Maksātnespējas kontroles dienesta rīcībā pieejamās informācijas neizriet, </w:t>
      </w:r>
      <w:r w:rsidR="00BC0BAC" w:rsidRPr="00FB6794">
        <w:t>ka Iesniedzējs ir iesniedzis Administrator</w:t>
      </w:r>
      <w:r w:rsidR="004146E2" w:rsidRPr="00FB6794">
        <w:t>am</w:t>
      </w:r>
      <w:r w:rsidR="00BC0BAC" w:rsidRPr="00FB6794">
        <w:t xml:space="preserve"> iebildumus par Mantas pārdošanas plānu, tostarp </w:t>
      </w:r>
      <w:r w:rsidR="009F0EF6" w:rsidRPr="00FB6794">
        <w:t xml:space="preserve">iebildumus par Parādnieka aktīvu realizāciju. </w:t>
      </w:r>
    </w:p>
    <w:p w14:paraId="2E3C0E76" w14:textId="15AAF83F" w:rsidR="00A025A7" w:rsidRPr="00FB6794" w:rsidRDefault="004146E2" w:rsidP="00DF2F92">
      <w:pPr>
        <w:pStyle w:val="tv213"/>
        <w:shd w:val="clear" w:color="auto" w:fill="FFFFFF"/>
        <w:spacing w:before="0" w:beforeAutospacing="0" w:after="0" w:afterAutospacing="0"/>
        <w:ind w:firstLine="709"/>
        <w:jc w:val="both"/>
      </w:pPr>
      <w:r w:rsidRPr="00FB6794">
        <w:t>Kā norādīts šā lēmuma</w:t>
      </w:r>
      <w:r w:rsidR="004F6329" w:rsidRPr="00FB6794">
        <w:t xml:space="preserve"> 5.2. punktā</w:t>
      </w:r>
      <w:r w:rsidR="00356449" w:rsidRPr="00FB6794">
        <w:t xml:space="preserve">, </w:t>
      </w:r>
      <w:r w:rsidR="004F6329" w:rsidRPr="00FB6794">
        <w:t>Maksātnespēja likums paredz kārtību, kādā iesniedzami kreditora iebildumi, kā arī kārtību, kādā tie tiek izvērtēti.</w:t>
      </w:r>
      <w:r w:rsidR="00386F2D" w:rsidRPr="00FB6794">
        <w:t xml:space="preserve"> Iesniedzējs iebildumus saistībā ar Mantas pārdošanas plānā ietvertajām ziņām par Parādnieka </w:t>
      </w:r>
      <w:r w:rsidR="00125018" w:rsidRPr="00FB6794">
        <w:t xml:space="preserve">aktīvu realizāciju ir sniedzis tikai pēc </w:t>
      </w:r>
      <w:r w:rsidR="00E54BFD" w:rsidRPr="00FB6794">
        <w:t>Izmaksu saraksta</w:t>
      </w:r>
      <w:r w:rsidR="00125018" w:rsidRPr="00FB6794">
        <w:t xml:space="preserve"> saņemšanas, </w:t>
      </w:r>
      <w:r w:rsidR="00BB116E" w:rsidRPr="00FB6794">
        <w:t xml:space="preserve">proti, nokavējot </w:t>
      </w:r>
      <w:r w:rsidR="007D121D" w:rsidRPr="00FB6794">
        <w:t>Maksātnespējas likum</w:t>
      </w:r>
      <w:r w:rsidR="007C1ED1" w:rsidRPr="00FB6794">
        <w:t xml:space="preserve">ā paredzēto termiņu iebildumu par mantas pārdošanas plānu iesniegšanai. </w:t>
      </w:r>
    </w:p>
    <w:p w14:paraId="016B4966" w14:textId="0309CA89" w:rsidR="00D41A35" w:rsidRPr="00FB6794" w:rsidRDefault="00103979" w:rsidP="00DF2F92">
      <w:pPr>
        <w:pStyle w:val="tv213"/>
        <w:shd w:val="clear" w:color="auto" w:fill="FFFFFF"/>
        <w:spacing w:before="0" w:beforeAutospacing="0" w:after="0" w:afterAutospacing="0"/>
        <w:ind w:firstLine="709"/>
        <w:jc w:val="both"/>
      </w:pPr>
      <w:r w:rsidRPr="00FB6794">
        <w:t xml:space="preserve">Maksātnespējas kontroles dienests vērš uzmanību, ka </w:t>
      </w:r>
      <w:r w:rsidR="00D41A35" w:rsidRPr="00FB6794">
        <w:t xml:space="preserve">iebildumu par </w:t>
      </w:r>
      <w:r w:rsidR="00D16CE4" w:rsidRPr="00FB6794">
        <w:t xml:space="preserve">mantas pārdošanas plānu </w:t>
      </w:r>
      <w:r w:rsidR="00D41A35" w:rsidRPr="00FB6794">
        <w:t xml:space="preserve">izvērtēšana ietilpst administratora kompetencē, nevis Maksātnespējas kontroles dienesta </w:t>
      </w:r>
      <w:r w:rsidR="00D41A35" w:rsidRPr="00FB6794">
        <w:lastRenderedPageBreak/>
        <w:t xml:space="preserve">kompetencē. Savukārt Maksātnespējas kontroles dienests ir tiesīgs pārbaudīt, vai administratora rīcība pēc iebildumu saņemšanas ir bijusi atbilstoša Maksātnespējas likuma 83. panta prasībām. </w:t>
      </w:r>
    </w:p>
    <w:p w14:paraId="789BEDBC" w14:textId="7170B6AB" w:rsidR="00A940F4" w:rsidRPr="00FB6794" w:rsidRDefault="00A940F4" w:rsidP="00DF2F92">
      <w:pPr>
        <w:spacing w:after="0" w:line="240" w:lineRule="auto"/>
        <w:ind w:firstLine="709"/>
        <w:jc w:val="both"/>
      </w:pPr>
      <w:r w:rsidRPr="00FB6794">
        <w:t xml:space="preserve">Tāpat </w:t>
      </w:r>
      <w:r w:rsidR="007F66FF" w:rsidRPr="00FB6794">
        <w:t>jāvērš uzmanība,</w:t>
      </w:r>
      <w:r w:rsidR="0020672F" w:rsidRPr="00FB6794">
        <w:t xml:space="preserve"> ka </w:t>
      </w:r>
      <w:r w:rsidRPr="00FB6794">
        <w:t>Sūdzība</w:t>
      </w:r>
      <w:r w:rsidR="006E2DE0" w:rsidRPr="00FB6794">
        <w:t>s</w:t>
      </w:r>
      <w:r w:rsidRPr="00FB6794">
        <w:t xml:space="preserve"> daļā par Administratora rīcību, </w:t>
      </w:r>
      <w:r w:rsidR="000428EE" w:rsidRPr="00FB6794">
        <w:t>pārdodot uzņēmumu par neatbilstošu pirkuma maksu</w:t>
      </w:r>
      <w:r w:rsidRPr="00FB6794">
        <w:rPr>
          <w:iCs/>
        </w:rPr>
        <w:t>, ir iestājies noilgums, jo</w:t>
      </w:r>
      <w:r w:rsidR="004759E9" w:rsidRPr="00FB6794">
        <w:rPr>
          <w:iCs/>
        </w:rPr>
        <w:t xml:space="preserve"> informācija </w:t>
      </w:r>
      <w:r w:rsidR="004759E9" w:rsidRPr="00FB6794">
        <w:rPr>
          <w:rStyle w:val="ui-provider"/>
        </w:rPr>
        <w:t>saistībā ar Administratora plānoto Parādnieka aktīvu realizēšanas veidu un apmēru</w:t>
      </w:r>
      <w:r w:rsidRPr="00FB6794">
        <w:rPr>
          <w:iCs/>
        </w:rPr>
        <w:t xml:space="preserve"> </w:t>
      </w:r>
      <w:r w:rsidRPr="00FB6794">
        <w:t>Iesniedzēja</w:t>
      </w:r>
      <w:r w:rsidR="0060209B" w:rsidRPr="00FB6794">
        <w:t xml:space="preserve"> rīcībā bija kopš</w:t>
      </w:r>
      <w:r w:rsidRPr="00FB6794">
        <w:t xml:space="preserve"> </w:t>
      </w:r>
      <w:r w:rsidR="0060209B" w:rsidRPr="00FB6794">
        <w:t xml:space="preserve">Mantas pārdošanas plāna nosūtīšanas kreditoriem, </w:t>
      </w:r>
      <w:r w:rsidR="00416574" w:rsidRPr="00FB6794">
        <w:t xml:space="preserve">proti, kopš </w:t>
      </w:r>
      <w:r w:rsidR="003879E7" w:rsidRPr="00FB6794">
        <w:t>2024. gada 25. aprīļa</w:t>
      </w:r>
      <w:r w:rsidRPr="00FB6794">
        <w:t xml:space="preserve">. </w:t>
      </w:r>
      <w:r w:rsidR="007F66FF" w:rsidRPr="00FB6794">
        <w:t>Minētais nozīmē, ka</w:t>
      </w:r>
      <w:r w:rsidRPr="00FB6794">
        <w:t xml:space="preserve"> Iesniedzējam Administrator</w:t>
      </w:r>
      <w:r w:rsidR="00E92B5A" w:rsidRPr="00FB6794">
        <w:t>a</w:t>
      </w:r>
      <w:r w:rsidRPr="00FB6794">
        <w:t xml:space="preserve"> rīcība bija zināma </w:t>
      </w:r>
      <w:r w:rsidR="007F66FF" w:rsidRPr="00FB6794">
        <w:t xml:space="preserve">vairāk </w:t>
      </w:r>
      <w:r w:rsidRPr="00FB6794">
        <w:t>nekā trīs mēnešus pirms Sūdzības iesniegšanas Maksātnespējas kontroles dienestā.</w:t>
      </w:r>
    </w:p>
    <w:p w14:paraId="3D5C6292" w14:textId="02CBBF35" w:rsidR="00726B2E" w:rsidRPr="00FB6794" w:rsidRDefault="00D16CE4" w:rsidP="00DF2F92">
      <w:pPr>
        <w:pStyle w:val="tv213"/>
        <w:shd w:val="clear" w:color="auto" w:fill="FFFFFF"/>
        <w:spacing w:before="0" w:beforeAutospacing="0" w:after="0" w:afterAutospacing="0"/>
        <w:ind w:firstLine="709"/>
        <w:jc w:val="both"/>
      </w:pPr>
      <w:r w:rsidRPr="00FB6794">
        <w:t>Ņemot vērā to, ka Iesniedzējs ar iebildumiem nebija vērsies pie Administratora, kā rezultātā Maksātnespējas kontroles dienestam nav pamata izvērtēt Administrator</w:t>
      </w:r>
      <w:r w:rsidR="00C71E70" w:rsidRPr="00FB6794">
        <w:t>a</w:t>
      </w:r>
      <w:r w:rsidRPr="00FB6794">
        <w:t xml:space="preserve"> rīcību saistībā ar iebildumu izvērtēšanu</w:t>
      </w:r>
      <w:r w:rsidR="009640DE" w:rsidRPr="00FB6794">
        <w:t>, kā arī to, ka</w:t>
      </w:r>
      <w:r w:rsidR="004F474E" w:rsidRPr="00FB6794">
        <w:t xml:space="preserve"> šajā Sūdzības daļā ir iestājies noilgums,</w:t>
      </w:r>
      <w:r w:rsidR="009640DE" w:rsidRPr="00FB6794">
        <w:t xml:space="preserve"> </w:t>
      </w:r>
      <w:r w:rsidR="00C71E70" w:rsidRPr="00FB6794">
        <w:t xml:space="preserve"> Sūdzība šajā daļā</w:t>
      </w:r>
      <w:r w:rsidRPr="00FB6794">
        <w:t xml:space="preserve"> ir noraidāma. </w:t>
      </w:r>
    </w:p>
    <w:p w14:paraId="6D32103A" w14:textId="1380CA87" w:rsidR="00656FAF" w:rsidRPr="00FB6794" w:rsidRDefault="00281ADB" w:rsidP="00DF2F92">
      <w:pPr>
        <w:autoSpaceDE w:val="0"/>
        <w:autoSpaceDN w:val="0"/>
        <w:adjustRightInd w:val="0"/>
        <w:spacing w:after="0" w:line="240" w:lineRule="auto"/>
        <w:ind w:firstLine="709"/>
        <w:jc w:val="both"/>
        <w:rPr>
          <w:rFonts w:eastAsia="Times New Roman"/>
        </w:rPr>
      </w:pPr>
      <w:r w:rsidRPr="00FB6794">
        <w:rPr>
          <w:rFonts w:eastAsia="Times New Roman"/>
        </w:rPr>
        <w:t>[</w:t>
      </w:r>
      <w:r w:rsidR="001E334C" w:rsidRPr="00FB6794">
        <w:rPr>
          <w:rFonts w:eastAsia="Times New Roman"/>
        </w:rPr>
        <w:t>6</w:t>
      </w:r>
      <w:r w:rsidRPr="00FB6794">
        <w:rPr>
          <w:rFonts w:eastAsia="Times New Roman"/>
        </w:rPr>
        <w:t>]</w:t>
      </w:r>
      <w:r w:rsidR="00656FAF" w:rsidRPr="00FB6794">
        <w:rPr>
          <w:rFonts w:eastAsia="Times New Roman"/>
        </w:rPr>
        <w:t xml:space="preserve"> Izvērtējot </w:t>
      </w:r>
      <w:r w:rsidR="00656FAF" w:rsidRPr="00FB6794">
        <w:rPr>
          <w:rFonts w:eastAsia="Times New Roman"/>
          <w:bCs/>
        </w:rPr>
        <w:t>minēto un pamatojoties uz norādītajām tiesību normām, kā arī Maksātnespējas likuma</w:t>
      </w:r>
      <w:r w:rsidR="00656FAF" w:rsidRPr="00FB6794">
        <w:t xml:space="preserve"> </w:t>
      </w:r>
      <w:r w:rsidR="00656FAF" w:rsidRPr="00FB6794">
        <w:rPr>
          <w:rFonts w:eastAsia="Times New Roman"/>
          <w:bCs/>
        </w:rPr>
        <w:t>174.</w:t>
      </w:r>
      <w:r w:rsidR="00656FAF" w:rsidRPr="00FB6794">
        <w:rPr>
          <w:rFonts w:eastAsia="Times New Roman"/>
          <w:bCs/>
          <w:vertAlign w:val="superscript"/>
        </w:rPr>
        <w:t>1</w:t>
      </w:r>
      <w:r w:rsidR="00656FAF" w:rsidRPr="00FB6794">
        <w:rPr>
          <w:rFonts w:eastAsia="Times New Roman"/>
          <w:bCs/>
        </w:rPr>
        <w:t xml:space="preserve"> panta 2. punktu, 175. panta pirmās daļas 2. punktu, 176. panta pirmo un otro daļu,</w:t>
      </w:r>
    </w:p>
    <w:p w14:paraId="34A57CC7" w14:textId="77777777" w:rsidR="00656FAF" w:rsidRPr="00FB6794" w:rsidRDefault="00656FAF" w:rsidP="00DF2F92">
      <w:pPr>
        <w:tabs>
          <w:tab w:val="left" w:pos="993"/>
          <w:tab w:val="left" w:pos="1134"/>
        </w:tabs>
        <w:spacing w:after="0" w:line="240" w:lineRule="auto"/>
        <w:ind w:firstLine="709"/>
        <w:jc w:val="both"/>
        <w:rPr>
          <w:rFonts w:eastAsia="Times New Roman"/>
          <w:bCs/>
        </w:rPr>
      </w:pPr>
    </w:p>
    <w:p w14:paraId="4BB0B3F0" w14:textId="6B003B66" w:rsidR="00656FAF" w:rsidRPr="00FB6794" w:rsidRDefault="001E334C" w:rsidP="00DF2F92">
      <w:pPr>
        <w:autoSpaceDE w:val="0"/>
        <w:autoSpaceDN w:val="0"/>
        <w:adjustRightInd w:val="0"/>
        <w:spacing w:after="0" w:line="240" w:lineRule="auto"/>
        <w:ind w:firstLine="709"/>
        <w:jc w:val="center"/>
        <w:rPr>
          <w:rFonts w:eastAsia="Times New Roman"/>
          <w:b/>
          <w:bCs/>
        </w:rPr>
      </w:pPr>
      <w:r w:rsidRPr="00FB6794">
        <w:rPr>
          <w:rFonts w:eastAsia="Times New Roman"/>
          <w:b/>
          <w:bCs/>
        </w:rPr>
        <w:t>nolēmu</w:t>
      </w:r>
      <w:r w:rsidR="00656FAF" w:rsidRPr="00FB6794">
        <w:rPr>
          <w:rFonts w:eastAsia="Times New Roman"/>
          <w:b/>
          <w:bCs/>
        </w:rPr>
        <w:t>:</w:t>
      </w:r>
    </w:p>
    <w:p w14:paraId="54F3C944" w14:textId="77777777" w:rsidR="00656FAF" w:rsidRPr="00FB6794" w:rsidRDefault="00656FAF" w:rsidP="00DF2F92">
      <w:pPr>
        <w:autoSpaceDE w:val="0"/>
        <w:autoSpaceDN w:val="0"/>
        <w:adjustRightInd w:val="0"/>
        <w:spacing w:after="0" w:line="240" w:lineRule="auto"/>
        <w:ind w:firstLine="709"/>
        <w:jc w:val="center"/>
        <w:rPr>
          <w:rFonts w:eastAsia="Times New Roman"/>
          <w:b/>
          <w:bCs/>
        </w:rPr>
      </w:pPr>
    </w:p>
    <w:p w14:paraId="277D0FB2" w14:textId="1187FC86" w:rsidR="00656FAF" w:rsidRPr="00FB6794" w:rsidRDefault="00540918" w:rsidP="00DF2F92">
      <w:pPr>
        <w:widowControl/>
        <w:spacing w:after="0" w:line="240" w:lineRule="auto"/>
        <w:ind w:firstLine="709"/>
        <w:jc w:val="both"/>
        <w:rPr>
          <w:rFonts w:eastAsia="Times New Roman"/>
        </w:rPr>
      </w:pPr>
      <w:r w:rsidRPr="00FB6794">
        <w:rPr>
          <w:iCs/>
          <w:lang w:eastAsia="en-US"/>
        </w:rPr>
        <w:t>/</w:t>
      </w:r>
      <w:r w:rsidR="00A17BD1" w:rsidRPr="00FB6794">
        <w:rPr>
          <w:iCs/>
          <w:lang w:eastAsia="en-US"/>
        </w:rPr>
        <w:t xml:space="preserve">SIA </w:t>
      </w:r>
      <w:r w:rsidR="00A17BD1" w:rsidRPr="00FB6794">
        <w:rPr>
          <w:rStyle w:val="ui-provider"/>
        </w:rPr>
        <w:t>"</w:t>
      </w:r>
      <w:r w:rsidRPr="00FB6794">
        <w:rPr>
          <w:iCs/>
          <w:lang w:eastAsia="en-US"/>
        </w:rPr>
        <w:t>Nosaukums A</w:t>
      </w:r>
      <w:r w:rsidR="00A17BD1" w:rsidRPr="00FB6794">
        <w:rPr>
          <w:rStyle w:val="ui-provider"/>
        </w:rPr>
        <w:t>"</w:t>
      </w:r>
      <w:r w:rsidRPr="00FB6794">
        <w:rPr>
          <w:rStyle w:val="ui-provider"/>
        </w:rPr>
        <w:t>/</w:t>
      </w:r>
      <w:r w:rsidR="00A17BD1" w:rsidRPr="00FB6794">
        <w:rPr>
          <w:iCs/>
          <w:lang w:eastAsia="en-US"/>
        </w:rPr>
        <w:t xml:space="preserve">, </w:t>
      </w:r>
      <w:r w:rsidRPr="00FB6794">
        <w:rPr>
          <w:iCs/>
          <w:lang w:eastAsia="en-US"/>
        </w:rPr>
        <w:t>/</w:t>
      </w:r>
      <w:r w:rsidR="00A17BD1" w:rsidRPr="00FB6794">
        <w:t xml:space="preserve">reģistrācijas </w:t>
      </w:r>
      <w:r w:rsidRPr="00FB6794">
        <w:t>numurs/</w:t>
      </w:r>
      <w:r w:rsidR="00A17BD1" w:rsidRPr="00FB6794">
        <w:t xml:space="preserve">, </w:t>
      </w:r>
      <w:r w:rsidR="00A17BD1" w:rsidRPr="00FB6794">
        <w:rPr>
          <w:rFonts w:eastAsia="Times New Roman"/>
        </w:rPr>
        <w:t xml:space="preserve">2024. gada 6. augusta </w:t>
      </w:r>
      <w:r w:rsidR="00656FAF" w:rsidRPr="00FB6794">
        <w:rPr>
          <w:rFonts w:eastAsia="Times New Roman"/>
        </w:rPr>
        <w:t xml:space="preserve">sūdzību par </w:t>
      </w:r>
      <w:r w:rsidR="00A17BD1" w:rsidRPr="00FB6794">
        <w:rPr>
          <w:rFonts w:eastAsia="Times New Roman"/>
        </w:rPr>
        <w:t xml:space="preserve">maksātnespējas procesa administratora </w:t>
      </w:r>
      <w:r w:rsidRPr="00FB6794">
        <w:rPr>
          <w:rFonts w:eastAsia="Times New Roman"/>
        </w:rPr>
        <w:t>/Administrators/</w:t>
      </w:r>
      <w:r w:rsidR="00A17BD1" w:rsidRPr="00FB6794">
        <w:rPr>
          <w:rFonts w:eastAsia="Times New Roman"/>
        </w:rPr>
        <w:t xml:space="preserve">, </w:t>
      </w:r>
      <w:r w:rsidRPr="00FB6794">
        <w:rPr>
          <w:rFonts w:eastAsia="Times New Roman"/>
        </w:rPr>
        <w:t>/</w:t>
      </w:r>
      <w:r w:rsidR="00A17BD1" w:rsidRPr="00FB6794">
        <w:rPr>
          <w:rFonts w:eastAsia="Times New Roman"/>
        </w:rPr>
        <w:t xml:space="preserve">amata apliecības </w:t>
      </w:r>
      <w:r w:rsidRPr="00FB6794">
        <w:rPr>
          <w:rFonts w:eastAsia="Times New Roman"/>
        </w:rPr>
        <w:t>numurs/</w:t>
      </w:r>
      <w:r w:rsidR="00A17BD1" w:rsidRPr="00FB6794">
        <w:rPr>
          <w:rFonts w:eastAsia="Times New Roman"/>
        </w:rPr>
        <w:t>,</w:t>
      </w:r>
      <w:r w:rsidR="00425648" w:rsidRPr="00FB6794">
        <w:rPr>
          <w:rFonts w:eastAsia="Times New Roman"/>
        </w:rPr>
        <w:t xml:space="preserve"> </w:t>
      </w:r>
      <w:r w:rsidR="00656FAF" w:rsidRPr="00FB6794">
        <w:rPr>
          <w:rFonts w:eastAsia="Times New Roman"/>
        </w:rPr>
        <w:t xml:space="preserve">rīcību </w:t>
      </w:r>
      <w:r w:rsidRPr="00FB6794">
        <w:rPr>
          <w:rFonts w:eastAsia="Times New Roman"/>
        </w:rPr>
        <w:t>/</w:t>
      </w:r>
      <w:r w:rsidR="00A17BD1" w:rsidRPr="00FB6794">
        <w:rPr>
          <w:rFonts w:eastAsia="Times New Roman"/>
        </w:rPr>
        <w:t>SIA </w:t>
      </w:r>
      <w:r w:rsidR="00A17BD1" w:rsidRPr="00FB6794">
        <w:rPr>
          <w:rStyle w:val="ui-provider"/>
        </w:rPr>
        <w:t>"</w:t>
      </w:r>
      <w:r w:rsidRPr="00FB6794">
        <w:rPr>
          <w:rFonts w:eastAsia="Times New Roman"/>
        </w:rPr>
        <w:t>Nosaukums B</w:t>
      </w:r>
      <w:r w:rsidR="00A17BD1" w:rsidRPr="00FB6794">
        <w:rPr>
          <w:rStyle w:val="ui-provider"/>
        </w:rPr>
        <w:t>"</w:t>
      </w:r>
      <w:r w:rsidRPr="00FB6794">
        <w:rPr>
          <w:rStyle w:val="ui-provider"/>
        </w:rPr>
        <w:t>/</w:t>
      </w:r>
      <w:r w:rsidR="00A17BD1" w:rsidRPr="00FB6794">
        <w:rPr>
          <w:rFonts w:eastAsia="Times New Roman"/>
        </w:rPr>
        <w:t xml:space="preserve">, </w:t>
      </w:r>
      <w:r w:rsidRPr="00FB6794">
        <w:rPr>
          <w:rFonts w:eastAsia="Times New Roman"/>
        </w:rPr>
        <w:t>/</w:t>
      </w:r>
      <w:r w:rsidR="00A17BD1" w:rsidRPr="00FB6794">
        <w:rPr>
          <w:rFonts w:eastAsia="Times New Roman"/>
        </w:rPr>
        <w:t xml:space="preserve">reģistrācijas </w:t>
      </w:r>
      <w:r w:rsidRPr="00FB6794">
        <w:rPr>
          <w:rFonts w:eastAsia="Times New Roman"/>
        </w:rPr>
        <w:t>numurs/</w:t>
      </w:r>
      <w:r w:rsidR="00A17BD1" w:rsidRPr="00FB6794">
        <w:rPr>
          <w:rFonts w:eastAsia="Times New Roman"/>
        </w:rPr>
        <w:t>,</w:t>
      </w:r>
      <w:r w:rsidR="00281ADB" w:rsidRPr="00FB6794">
        <w:rPr>
          <w:rFonts w:eastAsia="Times New Roman"/>
        </w:rPr>
        <w:t xml:space="preserve"> </w:t>
      </w:r>
      <w:r w:rsidR="00425648" w:rsidRPr="00FB6794">
        <w:t>juridiskās</w:t>
      </w:r>
      <w:r w:rsidR="00425648" w:rsidRPr="00FB6794">
        <w:rPr>
          <w:rFonts w:eastAsia="Times New Roman"/>
        </w:rPr>
        <w:t xml:space="preserve"> personas maksātnespējas procesā </w:t>
      </w:r>
      <w:r w:rsidR="00656FAF" w:rsidRPr="00FB6794">
        <w:rPr>
          <w:rFonts w:eastAsia="Times New Roman"/>
          <w:b/>
          <w:bCs/>
        </w:rPr>
        <w:t>noraidīt</w:t>
      </w:r>
      <w:r w:rsidR="00656FAF" w:rsidRPr="00FB6794">
        <w:rPr>
          <w:rFonts w:eastAsia="Times New Roman"/>
        </w:rPr>
        <w:t>.</w:t>
      </w:r>
    </w:p>
    <w:p w14:paraId="0BC459C3" w14:textId="77777777" w:rsidR="00281ADB" w:rsidRPr="00FB6794" w:rsidRDefault="00281ADB" w:rsidP="00DF2F92">
      <w:pPr>
        <w:widowControl/>
        <w:spacing w:after="0" w:line="240" w:lineRule="auto"/>
        <w:ind w:firstLine="709"/>
        <w:jc w:val="both"/>
        <w:rPr>
          <w:rFonts w:eastAsia="Times New Roman"/>
        </w:rPr>
      </w:pPr>
    </w:p>
    <w:p w14:paraId="7AD09AEA" w14:textId="3F8C3C26" w:rsidR="00656FAF" w:rsidRPr="00FD5C18" w:rsidRDefault="00656FAF" w:rsidP="00DF2F92">
      <w:pPr>
        <w:widowControl/>
        <w:tabs>
          <w:tab w:val="left" w:pos="1080"/>
          <w:tab w:val="left" w:pos="1260"/>
        </w:tabs>
        <w:spacing w:after="0" w:line="240" w:lineRule="auto"/>
        <w:ind w:firstLine="709"/>
        <w:jc w:val="both"/>
        <w:rPr>
          <w:rFonts w:eastAsia="Times New Roman"/>
        </w:rPr>
      </w:pPr>
      <w:r w:rsidRPr="00FB6794">
        <w:rPr>
          <w:rFonts w:eastAsia="Times New Roman"/>
        </w:rPr>
        <w:t xml:space="preserve">Lēmumu var pārsūdzēt </w:t>
      </w:r>
      <w:r w:rsidR="00540918" w:rsidRPr="00FB6794">
        <w:rPr>
          <w:rFonts w:eastAsia="Times New Roman"/>
        </w:rPr>
        <w:t>/tiesas nosaukums/</w:t>
      </w:r>
      <w:r w:rsidRPr="00FB6794">
        <w:rPr>
          <w:rFonts w:eastAsia="Times New Roman"/>
        </w:rPr>
        <w:t xml:space="preserve"> mēneša laikā no lēmuma saņemšanas dienas. Sūdzības iesniegšana tiesā neaptur šā lēmuma darbību.</w:t>
      </w:r>
    </w:p>
    <w:p w14:paraId="4E2BA806" w14:textId="32DB141A" w:rsidR="006D0E6A" w:rsidRDefault="006D0E6A" w:rsidP="00DF2F92">
      <w:pPr>
        <w:tabs>
          <w:tab w:val="left" w:pos="993"/>
          <w:tab w:val="left" w:pos="1134"/>
        </w:tabs>
        <w:spacing w:after="0" w:line="240" w:lineRule="auto"/>
        <w:ind w:firstLine="709"/>
        <w:jc w:val="both"/>
        <w:rPr>
          <w:rFonts w:eastAsia="Times New Roman"/>
        </w:rPr>
      </w:pPr>
    </w:p>
    <w:p w14:paraId="5DFAD8B5" w14:textId="6D76864F" w:rsidR="00326AF7" w:rsidRPr="00DC3D67" w:rsidRDefault="00326AF7" w:rsidP="00DF2F92">
      <w:pPr>
        <w:tabs>
          <w:tab w:val="left" w:pos="993"/>
          <w:tab w:val="left" w:pos="1134"/>
        </w:tabs>
        <w:spacing w:after="0" w:line="240" w:lineRule="auto"/>
        <w:ind w:firstLine="709"/>
        <w:jc w:val="both"/>
        <w:rPr>
          <w:rFonts w:eastAsia="Times New Roman"/>
        </w:rPr>
      </w:pPr>
    </w:p>
    <w:p w14:paraId="63B8B28B" w14:textId="025E07AF" w:rsidR="006D0E6A" w:rsidRPr="000C2B68" w:rsidRDefault="004B6CE0" w:rsidP="00820B55">
      <w:pPr>
        <w:pStyle w:val="Galvene"/>
        <w:tabs>
          <w:tab w:val="clear" w:pos="8640"/>
          <w:tab w:val="left" w:pos="720"/>
          <w:tab w:val="right" w:pos="9214"/>
        </w:tabs>
        <w:jc w:val="both"/>
      </w:pPr>
      <w:r>
        <w:t xml:space="preserve">Direktora </w:t>
      </w:r>
      <w:proofErr w:type="spellStart"/>
      <w:r>
        <w:t>p.i</w:t>
      </w:r>
      <w:proofErr w:type="spellEnd"/>
      <w:r>
        <w:t>.</w:t>
      </w:r>
      <w:r w:rsidR="006D0E6A" w:rsidRPr="000C2B68">
        <w:tab/>
      </w:r>
      <w:r w:rsidR="006D0E6A" w:rsidRPr="000C2B68">
        <w:tab/>
      </w:r>
      <w:r w:rsidR="001E334C">
        <w:t>Baiba Banga</w:t>
      </w:r>
    </w:p>
    <w:p w14:paraId="6DC3623E" w14:textId="77777777" w:rsidR="006D0E6A" w:rsidRPr="00DC3D67" w:rsidRDefault="006D0E6A" w:rsidP="00820B55">
      <w:pPr>
        <w:tabs>
          <w:tab w:val="left" w:pos="8080"/>
        </w:tabs>
        <w:autoSpaceDE w:val="0"/>
        <w:autoSpaceDN w:val="0"/>
        <w:adjustRightInd w:val="0"/>
        <w:spacing w:after="0" w:line="240" w:lineRule="auto"/>
        <w:jc w:val="both"/>
        <w:rPr>
          <w:rFonts w:eastAsia="Times New Roman"/>
        </w:rPr>
      </w:pPr>
    </w:p>
    <w:p w14:paraId="27EB1EBD" w14:textId="77777777" w:rsidR="008A4286" w:rsidRDefault="008A4286" w:rsidP="00820B55">
      <w:pPr>
        <w:tabs>
          <w:tab w:val="left" w:pos="5940"/>
        </w:tabs>
        <w:spacing w:after="0" w:line="240" w:lineRule="auto"/>
        <w:jc w:val="both"/>
        <w:rPr>
          <w:sz w:val="18"/>
          <w:szCs w:val="18"/>
        </w:rPr>
      </w:pPr>
    </w:p>
    <w:p w14:paraId="431A3B51" w14:textId="77777777" w:rsidR="006D0E6A" w:rsidRPr="00DC3D67" w:rsidRDefault="006D0E6A" w:rsidP="00DF2F92">
      <w:pPr>
        <w:tabs>
          <w:tab w:val="left" w:pos="5940"/>
        </w:tabs>
        <w:spacing w:after="0" w:line="240" w:lineRule="auto"/>
        <w:ind w:firstLine="709"/>
        <w:jc w:val="both"/>
      </w:pPr>
    </w:p>
    <w:p w14:paraId="19DC7762" w14:textId="583110CF" w:rsidR="00E22448" w:rsidRPr="00DC3D67" w:rsidRDefault="006D0E6A" w:rsidP="00DF2F92">
      <w:pPr>
        <w:tabs>
          <w:tab w:val="left" w:pos="5940"/>
        </w:tabs>
        <w:ind w:firstLine="709"/>
        <w:jc w:val="center"/>
        <w:rPr>
          <w:iCs/>
          <w:lang w:eastAsia="en-US"/>
        </w:rPr>
      </w:pPr>
      <w:r w:rsidRPr="00DC3D67">
        <w:rPr>
          <w:lang w:eastAsia="en-US"/>
        </w:rPr>
        <w:t>DOKUMENTS IR PARAKSTĪTS AR DROŠU ELEKTRONISKO PARAKSTU</w:t>
      </w:r>
    </w:p>
    <w:sectPr w:rsidR="00E22448" w:rsidRPr="00DC3D67" w:rsidSect="00062CDB">
      <w:footerReference w:type="default" r:id="rId9"/>
      <w:headerReference w:type="first" r:id="rId10"/>
      <w:footerReference w:type="first" r:id="rId11"/>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5706F" w14:textId="77777777" w:rsidR="00BA1118" w:rsidRDefault="00BA1118">
      <w:pPr>
        <w:spacing w:after="0" w:line="240" w:lineRule="auto"/>
      </w:pPr>
      <w:r>
        <w:separator/>
      </w:r>
    </w:p>
  </w:endnote>
  <w:endnote w:type="continuationSeparator" w:id="0">
    <w:p w14:paraId="01C9B766" w14:textId="77777777" w:rsidR="00BA1118" w:rsidRDefault="00BA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F5463" w14:textId="77777777" w:rsidR="00BA1118" w:rsidRDefault="00BA1118">
      <w:pPr>
        <w:spacing w:after="0" w:line="240" w:lineRule="auto"/>
      </w:pPr>
      <w:r>
        <w:separator/>
      </w:r>
    </w:p>
  </w:footnote>
  <w:footnote w:type="continuationSeparator" w:id="0">
    <w:p w14:paraId="72C2322A" w14:textId="77777777" w:rsidR="00BA1118" w:rsidRDefault="00BA1118">
      <w:pPr>
        <w:spacing w:after="0" w:line="240" w:lineRule="auto"/>
      </w:pPr>
      <w:r>
        <w:continuationSeparator/>
      </w:r>
    </w:p>
  </w:footnote>
  <w:footnote w:id="1">
    <w:p w14:paraId="7D1527FF" w14:textId="159D0DAE" w:rsidR="009255A2" w:rsidRDefault="009255A2">
      <w:pPr>
        <w:pStyle w:val="Vresteksts"/>
      </w:pPr>
      <w:r>
        <w:rPr>
          <w:rStyle w:val="Vresatsauce"/>
        </w:rPr>
        <w:footnoteRef/>
      </w:r>
      <w:r>
        <w:t xml:space="preserve"> Maksātnespējas likuma 117.</w:t>
      </w:r>
      <w:r w:rsidR="00940E81">
        <w:t> </w:t>
      </w:r>
      <w:r>
        <w:t>panta</w:t>
      </w:r>
      <w:r w:rsidR="00940E81">
        <w:t xml:space="preserve"> ceturtā  daļa.</w:t>
      </w:r>
    </w:p>
  </w:footnote>
  <w:footnote w:id="2">
    <w:p w14:paraId="7727E4E2" w14:textId="626F49B1" w:rsidR="00E87EE1" w:rsidRDefault="00E87EE1">
      <w:pPr>
        <w:pStyle w:val="Vresteksts"/>
      </w:pPr>
      <w:r>
        <w:rPr>
          <w:rStyle w:val="Vresatsauce"/>
        </w:rPr>
        <w:footnoteRef/>
      </w:r>
      <w:r>
        <w:t xml:space="preserve"> </w:t>
      </w:r>
      <w:r w:rsidRPr="00D814ED">
        <w:rPr>
          <w:rFonts w:eastAsia="Times New Roman"/>
        </w:rPr>
        <w:t>Maksātnespējas likuma 63. panta pirmās daļas 2. punkts un 26. panta otrā daļa</w:t>
      </w:r>
      <w:r>
        <w:rPr>
          <w:rFonts w:eastAsia="Times New Roman"/>
        </w:rPr>
        <w:t>.</w:t>
      </w:r>
    </w:p>
  </w:footnote>
  <w:footnote w:id="3">
    <w:p w14:paraId="5EE2B7E5" w14:textId="2B308F8B" w:rsidR="00E835AD" w:rsidRDefault="00E835AD">
      <w:pPr>
        <w:pStyle w:val="Vresteksts"/>
      </w:pPr>
      <w:r>
        <w:rPr>
          <w:rStyle w:val="Vresatsauce"/>
        </w:rPr>
        <w:footnoteRef/>
      </w:r>
      <w:r>
        <w:t xml:space="preserve"> </w:t>
      </w:r>
      <w:r w:rsidRPr="002D35ED">
        <w:t>Maksātnespējas likuma 65. panta 8. punkts un 96. pants</w:t>
      </w:r>
      <w:r>
        <w:t>.</w:t>
      </w:r>
    </w:p>
  </w:footnote>
  <w:footnote w:id="4">
    <w:p w14:paraId="01D9775E" w14:textId="77777777" w:rsidR="00A111F2" w:rsidRDefault="00A111F2" w:rsidP="00A111F2">
      <w:pPr>
        <w:pStyle w:val="Vresteksts"/>
      </w:pPr>
      <w:r>
        <w:rPr>
          <w:rStyle w:val="Vresatsauce"/>
        </w:rPr>
        <w:footnoteRef/>
      </w:r>
      <w:r>
        <w:t xml:space="preserve"> Skatīt, piemēram, Rīgas rajona tiesas (Jūrmalā) 2020. gada 28. decembra lēmumu lietā </w:t>
      </w:r>
      <w:r w:rsidRPr="006430E8">
        <w:t>Nr. C33589920.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06.09.2024.</w:t>
          </w:r>
        </w:p>
      </w:tc>
      <w:tc>
        <w:tcPr>
          <w:tcW w:w="4792" w:type="dxa"/>
        </w:tcPr>
        <w:p w14:paraId="39F85DD5" w14:textId="68D5BE7A" w:rsidR="00D37331" w:rsidRDefault="00AE26B2" w:rsidP="00D37331">
          <w:pPr>
            <w:tabs>
              <w:tab w:val="left" w:pos="2296"/>
            </w:tabs>
            <w:jc w:val="right"/>
          </w:pPr>
          <w:r>
            <w:t>/</w:t>
          </w:r>
          <w:r w:rsidRPr="00B13C9D">
            <w:t>Lēmuma numurs/</w:t>
          </w:r>
        </w:p>
      </w:tc>
    </w:tr>
  </w:tbl>
  <w:p w14:paraId="61E4FBAA" w14:textId="1B0463E7" w:rsidR="00AE4050" w:rsidRDefault="0081309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649380FD" wp14:editId="7E8A4EF7">
              <wp:simplePos x="0" y="0"/>
              <wp:positionH relativeFrom="page">
                <wp:posOffset>1171575</wp:posOffset>
              </wp:positionH>
              <wp:positionV relativeFrom="page">
                <wp:posOffset>2030730</wp:posOffset>
              </wp:positionV>
              <wp:extent cx="5838825" cy="314325"/>
              <wp:effectExtent l="0" t="0" r="0" b="0"/>
              <wp:wrapNone/>
              <wp:docPr id="22019036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380FD" id="_x0000_t202" coordsize="21600,21600" o:spt="202" path="m,l,21600r21600,l21600,xe">
              <v:stroke joinstyle="miter"/>
              <v:path gradientshapeok="t" o:connecttype="rect"/>
            </v:shapetype>
            <v:shape id="Tekstlodziņš 5"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3519F5A4" wp14:editId="2C1750FA">
              <wp:simplePos x="0" y="0"/>
              <wp:positionH relativeFrom="page">
                <wp:posOffset>1850390</wp:posOffset>
              </wp:positionH>
              <wp:positionV relativeFrom="page">
                <wp:posOffset>1903095</wp:posOffset>
              </wp:positionV>
              <wp:extent cx="4397375" cy="1270"/>
              <wp:effectExtent l="0" t="0" r="0" b="0"/>
              <wp:wrapNone/>
              <wp:docPr id="934145120"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upa 3" style="position:absolute;margin-left:145.7pt;margin-top:149.85pt;width:346.25pt;height:.1pt;z-index:-251659264;mso-position-horizontal-relative:page;mso-position-vertical-relative:page" coordsize="6926,2" coordorigin="2915,2998" o:spid="_x0000_s1026" w14:anchorId="4F641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4681915"/>
    <w:multiLevelType w:val="hybridMultilevel"/>
    <w:tmpl w:val="B82E4D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1DF27999"/>
    <w:multiLevelType w:val="hybridMultilevel"/>
    <w:tmpl w:val="788AE8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6166315"/>
    <w:multiLevelType w:val="hybridMultilevel"/>
    <w:tmpl w:val="DDC44EB8"/>
    <w:lvl w:ilvl="0" w:tplc="35FEBF6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0280AEA"/>
    <w:multiLevelType w:val="hybridMultilevel"/>
    <w:tmpl w:val="78DA9D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D33715D"/>
    <w:multiLevelType w:val="hybridMultilevel"/>
    <w:tmpl w:val="E1F06696"/>
    <w:lvl w:ilvl="0" w:tplc="C67AE1F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5657CA50"/>
    <w:multiLevelType w:val="singleLevel"/>
    <w:tmpl w:val="5657CA50"/>
    <w:lvl w:ilvl="0">
      <w:start w:val="1"/>
      <w:numFmt w:val="decimal"/>
      <w:suff w:val="space"/>
      <w:lvlText w:val="[%1]"/>
      <w:lvlJc w:val="left"/>
      <w:pPr>
        <w:ind w:left="0" w:firstLine="0"/>
      </w:pPr>
    </w:lvl>
  </w:abstractNum>
  <w:abstractNum w:abstractNumId="28"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D963FEC"/>
    <w:multiLevelType w:val="hybridMultilevel"/>
    <w:tmpl w:val="68E48F58"/>
    <w:lvl w:ilvl="0" w:tplc="DAF467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7"/>
    <w:lvlOverride w:ilvl="0">
      <w:startOverride w:val="1"/>
    </w:lvlOverride>
  </w:num>
  <w:num w:numId="14" w16cid:durableId="923218912">
    <w:abstractNumId w:val="21"/>
  </w:num>
  <w:num w:numId="15" w16cid:durableId="685255239">
    <w:abstractNumId w:val="19"/>
  </w:num>
  <w:num w:numId="16" w16cid:durableId="1137726869">
    <w:abstractNumId w:val="22"/>
  </w:num>
  <w:num w:numId="17" w16cid:durableId="1254900236">
    <w:abstractNumId w:val="30"/>
  </w:num>
  <w:num w:numId="18" w16cid:durableId="1145582589">
    <w:abstractNumId w:val="15"/>
  </w:num>
  <w:num w:numId="19" w16cid:durableId="456683376">
    <w:abstractNumId w:val="26"/>
  </w:num>
  <w:num w:numId="20" w16cid:durableId="1065879351">
    <w:abstractNumId w:val="17"/>
  </w:num>
  <w:num w:numId="21" w16cid:durableId="837113818">
    <w:abstractNumId w:val="12"/>
  </w:num>
  <w:num w:numId="22" w16cid:durableId="1197430759">
    <w:abstractNumId w:val="14"/>
  </w:num>
  <w:num w:numId="23" w16cid:durableId="1793404233">
    <w:abstractNumId w:val="25"/>
  </w:num>
  <w:num w:numId="24" w16cid:durableId="663970923">
    <w:abstractNumId w:val="0"/>
  </w:num>
  <w:num w:numId="25" w16cid:durableId="255747924">
    <w:abstractNumId w:val="28"/>
  </w:num>
  <w:num w:numId="26" w16cid:durableId="1867596379">
    <w:abstractNumId w:val="29"/>
  </w:num>
  <w:num w:numId="27" w16cid:durableId="831289541">
    <w:abstractNumId w:val="31"/>
  </w:num>
  <w:num w:numId="28" w16cid:durableId="1829441216">
    <w:abstractNumId w:val="20"/>
  </w:num>
  <w:num w:numId="29" w16cid:durableId="496969375">
    <w:abstractNumId w:val="24"/>
  </w:num>
  <w:num w:numId="30" w16cid:durableId="89086019">
    <w:abstractNumId w:val="18"/>
  </w:num>
  <w:num w:numId="31" w16cid:durableId="1817183466">
    <w:abstractNumId w:val="23"/>
  </w:num>
  <w:num w:numId="32" w16cid:durableId="10812909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ADA"/>
    <w:rsid w:val="000070CA"/>
    <w:rsid w:val="0000778F"/>
    <w:rsid w:val="00007A55"/>
    <w:rsid w:val="000105EF"/>
    <w:rsid w:val="000114AE"/>
    <w:rsid w:val="000117E0"/>
    <w:rsid w:val="00011C4E"/>
    <w:rsid w:val="00012E04"/>
    <w:rsid w:val="0001309D"/>
    <w:rsid w:val="000137CE"/>
    <w:rsid w:val="00013CBF"/>
    <w:rsid w:val="000145EE"/>
    <w:rsid w:val="00014A3F"/>
    <w:rsid w:val="00014B05"/>
    <w:rsid w:val="00014DBD"/>
    <w:rsid w:val="00014E24"/>
    <w:rsid w:val="00015BCD"/>
    <w:rsid w:val="00015ED8"/>
    <w:rsid w:val="00016026"/>
    <w:rsid w:val="00016B04"/>
    <w:rsid w:val="00016E08"/>
    <w:rsid w:val="000178CF"/>
    <w:rsid w:val="00017E73"/>
    <w:rsid w:val="0002067F"/>
    <w:rsid w:val="00020E29"/>
    <w:rsid w:val="000211F2"/>
    <w:rsid w:val="00021DBB"/>
    <w:rsid w:val="00024514"/>
    <w:rsid w:val="00024737"/>
    <w:rsid w:val="00024E39"/>
    <w:rsid w:val="00025003"/>
    <w:rsid w:val="00025433"/>
    <w:rsid w:val="000265C0"/>
    <w:rsid w:val="00027611"/>
    <w:rsid w:val="00027C00"/>
    <w:rsid w:val="00030349"/>
    <w:rsid w:val="00030536"/>
    <w:rsid w:val="00030B9A"/>
    <w:rsid w:val="00030C0E"/>
    <w:rsid w:val="00031EB4"/>
    <w:rsid w:val="00032089"/>
    <w:rsid w:val="00033EED"/>
    <w:rsid w:val="00033FE7"/>
    <w:rsid w:val="00034231"/>
    <w:rsid w:val="000342D4"/>
    <w:rsid w:val="00034451"/>
    <w:rsid w:val="000350D6"/>
    <w:rsid w:val="00035F61"/>
    <w:rsid w:val="00036E88"/>
    <w:rsid w:val="00037935"/>
    <w:rsid w:val="00040283"/>
    <w:rsid w:val="00040A82"/>
    <w:rsid w:val="00040F70"/>
    <w:rsid w:val="00041122"/>
    <w:rsid w:val="00041497"/>
    <w:rsid w:val="00041E96"/>
    <w:rsid w:val="000428EE"/>
    <w:rsid w:val="000430A9"/>
    <w:rsid w:val="000434FA"/>
    <w:rsid w:val="00043600"/>
    <w:rsid w:val="00043F44"/>
    <w:rsid w:val="00044109"/>
    <w:rsid w:val="00045095"/>
    <w:rsid w:val="000456A1"/>
    <w:rsid w:val="000461D9"/>
    <w:rsid w:val="00046C71"/>
    <w:rsid w:val="00046D69"/>
    <w:rsid w:val="00046E71"/>
    <w:rsid w:val="00046F5A"/>
    <w:rsid w:val="000475BA"/>
    <w:rsid w:val="00050727"/>
    <w:rsid w:val="000511D8"/>
    <w:rsid w:val="000511F6"/>
    <w:rsid w:val="0005177C"/>
    <w:rsid w:val="0005182C"/>
    <w:rsid w:val="00051EED"/>
    <w:rsid w:val="000534B5"/>
    <w:rsid w:val="00053843"/>
    <w:rsid w:val="00053B10"/>
    <w:rsid w:val="0005507B"/>
    <w:rsid w:val="000550A6"/>
    <w:rsid w:val="000556DA"/>
    <w:rsid w:val="000563DD"/>
    <w:rsid w:val="00056747"/>
    <w:rsid w:val="00056DDF"/>
    <w:rsid w:val="00060598"/>
    <w:rsid w:val="0006074F"/>
    <w:rsid w:val="000608A5"/>
    <w:rsid w:val="00060B2B"/>
    <w:rsid w:val="00060C89"/>
    <w:rsid w:val="00060CB9"/>
    <w:rsid w:val="0006100E"/>
    <w:rsid w:val="00061C78"/>
    <w:rsid w:val="00061DBD"/>
    <w:rsid w:val="00062CDB"/>
    <w:rsid w:val="00062DAD"/>
    <w:rsid w:val="000630B9"/>
    <w:rsid w:val="0006327F"/>
    <w:rsid w:val="00063297"/>
    <w:rsid w:val="00063EBC"/>
    <w:rsid w:val="000640F9"/>
    <w:rsid w:val="00064222"/>
    <w:rsid w:val="000655BC"/>
    <w:rsid w:val="00065811"/>
    <w:rsid w:val="000663B7"/>
    <w:rsid w:val="000671FC"/>
    <w:rsid w:val="000678D2"/>
    <w:rsid w:val="00067CF0"/>
    <w:rsid w:val="00067FAC"/>
    <w:rsid w:val="00067FE8"/>
    <w:rsid w:val="00070E62"/>
    <w:rsid w:val="00070EEB"/>
    <w:rsid w:val="0007166E"/>
    <w:rsid w:val="00071B6A"/>
    <w:rsid w:val="000727CD"/>
    <w:rsid w:val="00072B1E"/>
    <w:rsid w:val="00072D17"/>
    <w:rsid w:val="00074080"/>
    <w:rsid w:val="00074E88"/>
    <w:rsid w:val="00075557"/>
    <w:rsid w:val="00076DDE"/>
    <w:rsid w:val="00077EFA"/>
    <w:rsid w:val="00077F61"/>
    <w:rsid w:val="00077FFE"/>
    <w:rsid w:val="0008013D"/>
    <w:rsid w:val="000802D0"/>
    <w:rsid w:val="0008046B"/>
    <w:rsid w:val="00080621"/>
    <w:rsid w:val="00080D5E"/>
    <w:rsid w:val="000815A2"/>
    <w:rsid w:val="000818B6"/>
    <w:rsid w:val="00082426"/>
    <w:rsid w:val="00084529"/>
    <w:rsid w:val="000855F4"/>
    <w:rsid w:val="00085626"/>
    <w:rsid w:val="0008614D"/>
    <w:rsid w:val="000864AA"/>
    <w:rsid w:val="0008681F"/>
    <w:rsid w:val="00087214"/>
    <w:rsid w:val="000873C2"/>
    <w:rsid w:val="00087837"/>
    <w:rsid w:val="00090356"/>
    <w:rsid w:val="00090F6E"/>
    <w:rsid w:val="00091327"/>
    <w:rsid w:val="00091AA1"/>
    <w:rsid w:val="00092DB3"/>
    <w:rsid w:val="00093773"/>
    <w:rsid w:val="00093BCA"/>
    <w:rsid w:val="00094044"/>
    <w:rsid w:val="00094045"/>
    <w:rsid w:val="00094568"/>
    <w:rsid w:val="00095365"/>
    <w:rsid w:val="000965D4"/>
    <w:rsid w:val="00096E1C"/>
    <w:rsid w:val="00097D27"/>
    <w:rsid w:val="000A0297"/>
    <w:rsid w:val="000A0E62"/>
    <w:rsid w:val="000A1220"/>
    <w:rsid w:val="000A147E"/>
    <w:rsid w:val="000A1499"/>
    <w:rsid w:val="000A1A20"/>
    <w:rsid w:val="000A1D50"/>
    <w:rsid w:val="000A2402"/>
    <w:rsid w:val="000A2E5B"/>
    <w:rsid w:val="000A44CC"/>
    <w:rsid w:val="000A4A77"/>
    <w:rsid w:val="000A67D4"/>
    <w:rsid w:val="000A7863"/>
    <w:rsid w:val="000B03D6"/>
    <w:rsid w:val="000B1337"/>
    <w:rsid w:val="000B283E"/>
    <w:rsid w:val="000B2B77"/>
    <w:rsid w:val="000B2EF1"/>
    <w:rsid w:val="000B3C95"/>
    <w:rsid w:val="000B43E6"/>
    <w:rsid w:val="000B4535"/>
    <w:rsid w:val="000B454E"/>
    <w:rsid w:val="000B477A"/>
    <w:rsid w:val="000B508E"/>
    <w:rsid w:val="000B5886"/>
    <w:rsid w:val="000B5A8E"/>
    <w:rsid w:val="000B5B20"/>
    <w:rsid w:val="000B6183"/>
    <w:rsid w:val="000B6551"/>
    <w:rsid w:val="000B75EA"/>
    <w:rsid w:val="000B77EB"/>
    <w:rsid w:val="000B7ECC"/>
    <w:rsid w:val="000C116E"/>
    <w:rsid w:val="000C1527"/>
    <w:rsid w:val="000C1ACB"/>
    <w:rsid w:val="000C2680"/>
    <w:rsid w:val="000C39FA"/>
    <w:rsid w:val="000C45D7"/>
    <w:rsid w:val="000C5133"/>
    <w:rsid w:val="000C5A63"/>
    <w:rsid w:val="000C5D1C"/>
    <w:rsid w:val="000C7C03"/>
    <w:rsid w:val="000D0DEB"/>
    <w:rsid w:val="000D1ACD"/>
    <w:rsid w:val="000D1C0E"/>
    <w:rsid w:val="000D1D3E"/>
    <w:rsid w:val="000D1E77"/>
    <w:rsid w:val="000D1F47"/>
    <w:rsid w:val="000D22BF"/>
    <w:rsid w:val="000D2378"/>
    <w:rsid w:val="000D36C7"/>
    <w:rsid w:val="000D4A81"/>
    <w:rsid w:val="000D4B39"/>
    <w:rsid w:val="000D4E06"/>
    <w:rsid w:val="000D50E0"/>
    <w:rsid w:val="000D55CD"/>
    <w:rsid w:val="000D57C6"/>
    <w:rsid w:val="000D6C34"/>
    <w:rsid w:val="000D7019"/>
    <w:rsid w:val="000D797D"/>
    <w:rsid w:val="000E0870"/>
    <w:rsid w:val="000E1044"/>
    <w:rsid w:val="000E1998"/>
    <w:rsid w:val="000E2DED"/>
    <w:rsid w:val="000E34DB"/>
    <w:rsid w:val="000E365D"/>
    <w:rsid w:val="000E3C99"/>
    <w:rsid w:val="000E4B87"/>
    <w:rsid w:val="000E4E2A"/>
    <w:rsid w:val="000E5036"/>
    <w:rsid w:val="000E5270"/>
    <w:rsid w:val="000E59AC"/>
    <w:rsid w:val="000E611F"/>
    <w:rsid w:val="000E630D"/>
    <w:rsid w:val="000E66A6"/>
    <w:rsid w:val="000E6A6F"/>
    <w:rsid w:val="000E747A"/>
    <w:rsid w:val="000E778E"/>
    <w:rsid w:val="000E7813"/>
    <w:rsid w:val="000F0106"/>
    <w:rsid w:val="000F089E"/>
    <w:rsid w:val="000F0A81"/>
    <w:rsid w:val="000F0BBB"/>
    <w:rsid w:val="000F0D55"/>
    <w:rsid w:val="000F1A80"/>
    <w:rsid w:val="000F2A35"/>
    <w:rsid w:val="000F2E4D"/>
    <w:rsid w:val="000F34E5"/>
    <w:rsid w:val="000F463D"/>
    <w:rsid w:val="000F658A"/>
    <w:rsid w:val="000F7541"/>
    <w:rsid w:val="000F75E9"/>
    <w:rsid w:val="001003C1"/>
    <w:rsid w:val="0010054E"/>
    <w:rsid w:val="00100815"/>
    <w:rsid w:val="001022D1"/>
    <w:rsid w:val="00103597"/>
    <w:rsid w:val="00103979"/>
    <w:rsid w:val="00103FFA"/>
    <w:rsid w:val="0010414B"/>
    <w:rsid w:val="0010430F"/>
    <w:rsid w:val="001044F8"/>
    <w:rsid w:val="00104F2E"/>
    <w:rsid w:val="001053E5"/>
    <w:rsid w:val="0010553F"/>
    <w:rsid w:val="00105619"/>
    <w:rsid w:val="00105D56"/>
    <w:rsid w:val="001064D6"/>
    <w:rsid w:val="00106DA1"/>
    <w:rsid w:val="001070F6"/>
    <w:rsid w:val="00107A4F"/>
    <w:rsid w:val="00110424"/>
    <w:rsid w:val="00110CF1"/>
    <w:rsid w:val="001112DF"/>
    <w:rsid w:val="001116FF"/>
    <w:rsid w:val="001118FA"/>
    <w:rsid w:val="00112057"/>
    <w:rsid w:val="00113542"/>
    <w:rsid w:val="00114059"/>
    <w:rsid w:val="0011407C"/>
    <w:rsid w:val="00114430"/>
    <w:rsid w:val="0011454C"/>
    <w:rsid w:val="00114721"/>
    <w:rsid w:val="00115487"/>
    <w:rsid w:val="0011551B"/>
    <w:rsid w:val="00115840"/>
    <w:rsid w:val="00115A3C"/>
    <w:rsid w:val="00115A61"/>
    <w:rsid w:val="00116090"/>
    <w:rsid w:val="001161E0"/>
    <w:rsid w:val="0011662C"/>
    <w:rsid w:val="00117795"/>
    <w:rsid w:val="0012040F"/>
    <w:rsid w:val="00120537"/>
    <w:rsid w:val="00120B34"/>
    <w:rsid w:val="0012161A"/>
    <w:rsid w:val="0012183B"/>
    <w:rsid w:val="00122153"/>
    <w:rsid w:val="00122586"/>
    <w:rsid w:val="001225A1"/>
    <w:rsid w:val="001229D5"/>
    <w:rsid w:val="00122C6F"/>
    <w:rsid w:val="00122F49"/>
    <w:rsid w:val="00123279"/>
    <w:rsid w:val="001233AF"/>
    <w:rsid w:val="00123C2C"/>
    <w:rsid w:val="00123F45"/>
    <w:rsid w:val="00124173"/>
    <w:rsid w:val="001247F4"/>
    <w:rsid w:val="00124AE8"/>
    <w:rsid w:val="00124BF9"/>
    <w:rsid w:val="00125018"/>
    <w:rsid w:val="0012579C"/>
    <w:rsid w:val="001258AE"/>
    <w:rsid w:val="00125A45"/>
    <w:rsid w:val="00125B22"/>
    <w:rsid w:val="00126A0F"/>
    <w:rsid w:val="00126E9A"/>
    <w:rsid w:val="00126EC3"/>
    <w:rsid w:val="001270B1"/>
    <w:rsid w:val="00127B41"/>
    <w:rsid w:val="00127DEA"/>
    <w:rsid w:val="0013062B"/>
    <w:rsid w:val="00130C0F"/>
    <w:rsid w:val="00131B52"/>
    <w:rsid w:val="00131BD7"/>
    <w:rsid w:val="00132002"/>
    <w:rsid w:val="0013205F"/>
    <w:rsid w:val="00134FB6"/>
    <w:rsid w:val="00135A2B"/>
    <w:rsid w:val="00135BC9"/>
    <w:rsid w:val="001361F0"/>
    <w:rsid w:val="00136871"/>
    <w:rsid w:val="00136CCA"/>
    <w:rsid w:val="001373C3"/>
    <w:rsid w:val="00137C1B"/>
    <w:rsid w:val="001409F5"/>
    <w:rsid w:val="00140EFE"/>
    <w:rsid w:val="0014119E"/>
    <w:rsid w:val="0014155A"/>
    <w:rsid w:val="00141E31"/>
    <w:rsid w:val="001424AD"/>
    <w:rsid w:val="00142912"/>
    <w:rsid w:val="00142D23"/>
    <w:rsid w:val="00142F7E"/>
    <w:rsid w:val="001436D7"/>
    <w:rsid w:val="001437CC"/>
    <w:rsid w:val="001446F2"/>
    <w:rsid w:val="00144BA2"/>
    <w:rsid w:val="0014522A"/>
    <w:rsid w:val="00145709"/>
    <w:rsid w:val="00145BE9"/>
    <w:rsid w:val="00145C1C"/>
    <w:rsid w:val="00147454"/>
    <w:rsid w:val="00147A5E"/>
    <w:rsid w:val="00150015"/>
    <w:rsid w:val="001506FA"/>
    <w:rsid w:val="0015090E"/>
    <w:rsid w:val="00150A7A"/>
    <w:rsid w:val="00150F14"/>
    <w:rsid w:val="00150FBF"/>
    <w:rsid w:val="0015121F"/>
    <w:rsid w:val="0015135A"/>
    <w:rsid w:val="001513C0"/>
    <w:rsid w:val="00151BC8"/>
    <w:rsid w:val="00152815"/>
    <w:rsid w:val="00153336"/>
    <w:rsid w:val="00153A24"/>
    <w:rsid w:val="00153B81"/>
    <w:rsid w:val="00153C54"/>
    <w:rsid w:val="0015436D"/>
    <w:rsid w:val="001544B5"/>
    <w:rsid w:val="001545E5"/>
    <w:rsid w:val="001547B5"/>
    <w:rsid w:val="0015551A"/>
    <w:rsid w:val="0015566B"/>
    <w:rsid w:val="00155BAE"/>
    <w:rsid w:val="00155D83"/>
    <w:rsid w:val="00156C92"/>
    <w:rsid w:val="001571C5"/>
    <w:rsid w:val="00157F8C"/>
    <w:rsid w:val="001607F7"/>
    <w:rsid w:val="00161359"/>
    <w:rsid w:val="00161595"/>
    <w:rsid w:val="001622D3"/>
    <w:rsid w:val="001623DE"/>
    <w:rsid w:val="001626A7"/>
    <w:rsid w:val="001628D9"/>
    <w:rsid w:val="0016330E"/>
    <w:rsid w:val="0016384A"/>
    <w:rsid w:val="0016389B"/>
    <w:rsid w:val="001648F9"/>
    <w:rsid w:val="00165433"/>
    <w:rsid w:val="00165664"/>
    <w:rsid w:val="0016606B"/>
    <w:rsid w:val="001662AC"/>
    <w:rsid w:val="0016656B"/>
    <w:rsid w:val="00166841"/>
    <w:rsid w:val="00166B17"/>
    <w:rsid w:val="001675ED"/>
    <w:rsid w:val="0017032D"/>
    <w:rsid w:val="001709F8"/>
    <w:rsid w:val="00170FA2"/>
    <w:rsid w:val="00171869"/>
    <w:rsid w:val="00171AA0"/>
    <w:rsid w:val="00171F4C"/>
    <w:rsid w:val="0017328E"/>
    <w:rsid w:val="00173B59"/>
    <w:rsid w:val="001751A7"/>
    <w:rsid w:val="00175A02"/>
    <w:rsid w:val="00175D53"/>
    <w:rsid w:val="001768A6"/>
    <w:rsid w:val="00177278"/>
    <w:rsid w:val="00177612"/>
    <w:rsid w:val="00177D5F"/>
    <w:rsid w:val="001801AE"/>
    <w:rsid w:val="001801D5"/>
    <w:rsid w:val="00180383"/>
    <w:rsid w:val="0018082F"/>
    <w:rsid w:val="00180F5A"/>
    <w:rsid w:val="001814AC"/>
    <w:rsid w:val="00181B9A"/>
    <w:rsid w:val="00181C2A"/>
    <w:rsid w:val="001821A6"/>
    <w:rsid w:val="0018302A"/>
    <w:rsid w:val="001830AA"/>
    <w:rsid w:val="00183497"/>
    <w:rsid w:val="00183E82"/>
    <w:rsid w:val="001845CE"/>
    <w:rsid w:val="00184BED"/>
    <w:rsid w:val="0018568D"/>
    <w:rsid w:val="001865CB"/>
    <w:rsid w:val="0018764E"/>
    <w:rsid w:val="00190189"/>
    <w:rsid w:val="001901F7"/>
    <w:rsid w:val="001908A7"/>
    <w:rsid w:val="00191483"/>
    <w:rsid w:val="0019234D"/>
    <w:rsid w:val="001928DC"/>
    <w:rsid w:val="00192B3D"/>
    <w:rsid w:val="0019303B"/>
    <w:rsid w:val="0019332C"/>
    <w:rsid w:val="00193A1D"/>
    <w:rsid w:val="00193C8D"/>
    <w:rsid w:val="00194CA9"/>
    <w:rsid w:val="001966B8"/>
    <w:rsid w:val="00196DFB"/>
    <w:rsid w:val="00196FC2"/>
    <w:rsid w:val="001979D3"/>
    <w:rsid w:val="001A0958"/>
    <w:rsid w:val="001A0DF6"/>
    <w:rsid w:val="001A148B"/>
    <w:rsid w:val="001A23C3"/>
    <w:rsid w:val="001A2AC4"/>
    <w:rsid w:val="001A2F35"/>
    <w:rsid w:val="001A3630"/>
    <w:rsid w:val="001A3719"/>
    <w:rsid w:val="001A398B"/>
    <w:rsid w:val="001A39A7"/>
    <w:rsid w:val="001A3A47"/>
    <w:rsid w:val="001A49A9"/>
    <w:rsid w:val="001A52E1"/>
    <w:rsid w:val="001A5B1D"/>
    <w:rsid w:val="001A5D2C"/>
    <w:rsid w:val="001A6BE3"/>
    <w:rsid w:val="001A6CC3"/>
    <w:rsid w:val="001A728A"/>
    <w:rsid w:val="001A7D3D"/>
    <w:rsid w:val="001A7DA3"/>
    <w:rsid w:val="001B0607"/>
    <w:rsid w:val="001B12BC"/>
    <w:rsid w:val="001B13DA"/>
    <w:rsid w:val="001B1419"/>
    <w:rsid w:val="001B1E18"/>
    <w:rsid w:val="001B1F77"/>
    <w:rsid w:val="001B229F"/>
    <w:rsid w:val="001B265D"/>
    <w:rsid w:val="001B30F9"/>
    <w:rsid w:val="001B35A4"/>
    <w:rsid w:val="001B4678"/>
    <w:rsid w:val="001B4890"/>
    <w:rsid w:val="001B5763"/>
    <w:rsid w:val="001B62C7"/>
    <w:rsid w:val="001B64F8"/>
    <w:rsid w:val="001B7848"/>
    <w:rsid w:val="001B79BA"/>
    <w:rsid w:val="001B7E32"/>
    <w:rsid w:val="001C0A05"/>
    <w:rsid w:val="001C148C"/>
    <w:rsid w:val="001C194B"/>
    <w:rsid w:val="001C1D0F"/>
    <w:rsid w:val="001C2020"/>
    <w:rsid w:val="001C2ABC"/>
    <w:rsid w:val="001C2E8D"/>
    <w:rsid w:val="001C32E5"/>
    <w:rsid w:val="001C361F"/>
    <w:rsid w:val="001C3BC2"/>
    <w:rsid w:val="001C47A3"/>
    <w:rsid w:val="001C49CA"/>
    <w:rsid w:val="001C4AA4"/>
    <w:rsid w:val="001C5639"/>
    <w:rsid w:val="001C595E"/>
    <w:rsid w:val="001C5ADA"/>
    <w:rsid w:val="001C6C59"/>
    <w:rsid w:val="001C7430"/>
    <w:rsid w:val="001C7485"/>
    <w:rsid w:val="001C7A84"/>
    <w:rsid w:val="001D00B5"/>
    <w:rsid w:val="001D0D54"/>
    <w:rsid w:val="001D1302"/>
    <w:rsid w:val="001D2FFD"/>
    <w:rsid w:val="001D39F8"/>
    <w:rsid w:val="001D4DAF"/>
    <w:rsid w:val="001D501C"/>
    <w:rsid w:val="001D5614"/>
    <w:rsid w:val="001D5CAA"/>
    <w:rsid w:val="001D5E4A"/>
    <w:rsid w:val="001D665D"/>
    <w:rsid w:val="001D6B07"/>
    <w:rsid w:val="001D6CBA"/>
    <w:rsid w:val="001D6F9B"/>
    <w:rsid w:val="001D7B39"/>
    <w:rsid w:val="001E09E7"/>
    <w:rsid w:val="001E0DEB"/>
    <w:rsid w:val="001E2F63"/>
    <w:rsid w:val="001E334C"/>
    <w:rsid w:val="001E3F37"/>
    <w:rsid w:val="001E47ED"/>
    <w:rsid w:val="001E5366"/>
    <w:rsid w:val="001E54C9"/>
    <w:rsid w:val="001E5AE2"/>
    <w:rsid w:val="001E5B50"/>
    <w:rsid w:val="001E655F"/>
    <w:rsid w:val="001E6562"/>
    <w:rsid w:val="001E6698"/>
    <w:rsid w:val="001E7B06"/>
    <w:rsid w:val="001E7D23"/>
    <w:rsid w:val="001F06BE"/>
    <w:rsid w:val="001F0BCE"/>
    <w:rsid w:val="001F0E9A"/>
    <w:rsid w:val="001F144C"/>
    <w:rsid w:val="001F1C89"/>
    <w:rsid w:val="001F2383"/>
    <w:rsid w:val="001F2FAC"/>
    <w:rsid w:val="001F3049"/>
    <w:rsid w:val="001F316F"/>
    <w:rsid w:val="001F3DC6"/>
    <w:rsid w:val="001F4C6A"/>
    <w:rsid w:val="001F5A01"/>
    <w:rsid w:val="001F5B88"/>
    <w:rsid w:val="001F704F"/>
    <w:rsid w:val="001F7894"/>
    <w:rsid w:val="001F7D02"/>
    <w:rsid w:val="00202C04"/>
    <w:rsid w:val="00203568"/>
    <w:rsid w:val="00203690"/>
    <w:rsid w:val="00203AAB"/>
    <w:rsid w:val="0020400C"/>
    <w:rsid w:val="0020471A"/>
    <w:rsid w:val="002047C0"/>
    <w:rsid w:val="00204F36"/>
    <w:rsid w:val="00205AF5"/>
    <w:rsid w:val="00205E46"/>
    <w:rsid w:val="002063E3"/>
    <w:rsid w:val="0020672F"/>
    <w:rsid w:val="002076DD"/>
    <w:rsid w:val="00207A2C"/>
    <w:rsid w:val="0021028B"/>
    <w:rsid w:val="002102BF"/>
    <w:rsid w:val="00210B4A"/>
    <w:rsid w:val="00210B7F"/>
    <w:rsid w:val="00212494"/>
    <w:rsid w:val="00213165"/>
    <w:rsid w:val="00213796"/>
    <w:rsid w:val="00213BAD"/>
    <w:rsid w:val="00213C55"/>
    <w:rsid w:val="00213D77"/>
    <w:rsid w:val="00213DCA"/>
    <w:rsid w:val="00214BB8"/>
    <w:rsid w:val="002152CD"/>
    <w:rsid w:val="00215308"/>
    <w:rsid w:val="0021555C"/>
    <w:rsid w:val="00215B90"/>
    <w:rsid w:val="00216419"/>
    <w:rsid w:val="00216686"/>
    <w:rsid w:val="002177F8"/>
    <w:rsid w:val="00217A44"/>
    <w:rsid w:val="0022021F"/>
    <w:rsid w:val="00220807"/>
    <w:rsid w:val="002215C1"/>
    <w:rsid w:val="002223E7"/>
    <w:rsid w:val="00222CAA"/>
    <w:rsid w:val="00222F18"/>
    <w:rsid w:val="00223018"/>
    <w:rsid w:val="00225AA3"/>
    <w:rsid w:val="002274E6"/>
    <w:rsid w:val="00227FC9"/>
    <w:rsid w:val="002301D5"/>
    <w:rsid w:val="00230768"/>
    <w:rsid w:val="00231291"/>
    <w:rsid w:val="00231508"/>
    <w:rsid w:val="00231943"/>
    <w:rsid w:val="00231F09"/>
    <w:rsid w:val="0023238C"/>
    <w:rsid w:val="00232910"/>
    <w:rsid w:val="00232CF1"/>
    <w:rsid w:val="002331DE"/>
    <w:rsid w:val="00234296"/>
    <w:rsid w:val="00234772"/>
    <w:rsid w:val="002353ED"/>
    <w:rsid w:val="002358C2"/>
    <w:rsid w:val="0023611A"/>
    <w:rsid w:val="00236260"/>
    <w:rsid w:val="002363CC"/>
    <w:rsid w:val="00237736"/>
    <w:rsid w:val="0024052D"/>
    <w:rsid w:val="00240A8E"/>
    <w:rsid w:val="00241310"/>
    <w:rsid w:val="00242329"/>
    <w:rsid w:val="002424F5"/>
    <w:rsid w:val="00243666"/>
    <w:rsid w:val="00243CCA"/>
    <w:rsid w:val="00243FDE"/>
    <w:rsid w:val="002442BF"/>
    <w:rsid w:val="00244F67"/>
    <w:rsid w:val="0024520C"/>
    <w:rsid w:val="00245461"/>
    <w:rsid w:val="0024574A"/>
    <w:rsid w:val="00245D2C"/>
    <w:rsid w:val="00245DD4"/>
    <w:rsid w:val="002462A0"/>
    <w:rsid w:val="00247971"/>
    <w:rsid w:val="00250CC0"/>
    <w:rsid w:val="00251004"/>
    <w:rsid w:val="00251508"/>
    <w:rsid w:val="002518BA"/>
    <w:rsid w:val="00251B61"/>
    <w:rsid w:val="002524DC"/>
    <w:rsid w:val="0025288E"/>
    <w:rsid w:val="002545A4"/>
    <w:rsid w:val="00254AD3"/>
    <w:rsid w:val="00254AE8"/>
    <w:rsid w:val="002552A3"/>
    <w:rsid w:val="00255898"/>
    <w:rsid w:val="00256514"/>
    <w:rsid w:val="002569F4"/>
    <w:rsid w:val="00256D4C"/>
    <w:rsid w:val="00256FB9"/>
    <w:rsid w:val="002572CA"/>
    <w:rsid w:val="002575A7"/>
    <w:rsid w:val="002601BE"/>
    <w:rsid w:val="00260693"/>
    <w:rsid w:val="00260A84"/>
    <w:rsid w:val="0026151D"/>
    <w:rsid w:val="00261E01"/>
    <w:rsid w:val="00262D67"/>
    <w:rsid w:val="00263540"/>
    <w:rsid w:val="00263FC0"/>
    <w:rsid w:val="00264151"/>
    <w:rsid w:val="00264A54"/>
    <w:rsid w:val="00264ACC"/>
    <w:rsid w:val="0026518F"/>
    <w:rsid w:val="00265924"/>
    <w:rsid w:val="00265DDD"/>
    <w:rsid w:val="002663B9"/>
    <w:rsid w:val="00266D7F"/>
    <w:rsid w:val="0027045E"/>
    <w:rsid w:val="00272033"/>
    <w:rsid w:val="0027282E"/>
    <w:rsid w:val="00272C8C"/>
    <w:rsid w:val="00272D63"/>
    <w:rsid w:val="00272E22"/>
    <w:rsid w:val="00273579"/>
    <w:rsid w:val="00273696"/>
    <w:rsid w:val="00273F76"/>
    <w:rsid w:val="00273FF3"/>
    <w:rsid w:val="00274CA2"/>
    <w:rsid w:val="00275B9E"/>
    <w:rsid w:val="00275CC0"/>
    <w:rsid w:val="00276873"/>
    <w:rsid w:val="0027703E"/>
    <w:rsid w:val="00277178"/>
    <w:rsid w:val="0027721A"/>
    <w:rsid w:val="00277267"/>
    <w:rsid w:val="00277A68"/>
    <w:rsid w:val="00277BAB"/>
    <w:rsid w:val="00277FE9"/>
    <w:rsid w:val="002806E1"/>
    <w:rsid w:val="00280760"/>
    <w:rsid w:val="00280FEA"/>
    <w:rsid w:val="00281ADB"/>
    <w:rsid w:val="00281B28"/>
    <w:rsid w:val="00281C61"/>
    <w:rsid w:val="00282227"/>
    <w:rsid w:val="00282AC6"/>
    <w:rsid w:val="00282FE2"/>
    <w:rsid w:val="002831AD"/>
    <w:rsid w:val="00283F26"/>
    <w:rsid w:val="00285637"/>
    <w:rsid w:val="00285D88"/>
    <w:rsid w:val="00286666"/>
    <w:rsid w:val="0028666A"/>
    <w:rsid w:val="00286A12"/>
    <w:rsid w:val="00286E47"/>
    <w:rsid w:val="00287725"/>
    <w:rsid w:val="00287A23"/>
    <w:rsid w:val="00287DF0"/>
    <w:rsid w:val="00290207"/>
    <w:rsid w:val="002904D9"/>
    <w:rsid w:val="002911E7"/>
    <w:rsid w:val="002914BB"/>
    <w:rsid w:val="0029192D"/>
    <w:rsid w:val="00291B37"/>
    <w:rsid w:val="002923E5"/>
    <w:rsid w:val="00292475"/>
    <w:rsid w:val="00292909"/>
    <w:rsid w:val="002939B2"/>
    <w:rsid w:val="00293C72"/>
    <w:rsid w:val="00293CCF"/>
    <w:rsid w:val="00293FF8"/>
    <w:rsid w:val="00294AA4"/>
    <w:rsid w:val="00294C87"/>
    <w:rsid w:val="00294F7A"/>
    <w:rsid w:val="0029523F"/>
    <w:rsid w:val="002959F9"/>
    <w:rsid w:val="00297148"/>
    <w:rsid w:val="002A004A"/>
    <w:rsid w:val="002A03E6"/>
    <w:rsid w:val="002A0895"/>
    <w:rsid w:val="002A112E"/>
    <w:rsid w:val="002A2163"/>
    <w:rsid w:val="002A26CB"/>
    <w:rsid w:val="002A2A2B"/>
    <w:rsid w:val="002A34A1"/>
    <w:rsid w:val="002A3A2A"/>
    <w:rsid w:val="002A3D0E"/>
    <w:rsid w:val="002A3E24"/>
    <w:rsid w:val="002A4DEB"/>
    <w:rsid w:val="002A504E"/>
    <w:rsid w:val="002A5E27"/>
    <w:rsid w:val="002A6711"/>
    <w:rsid w:val="002A6B3C"/>
    <w:rsid w:val="002B074C"/>
    <w:rsid w:val="002B10E2"/>
    <w:rsid w:val="002B1897"/>
    <w:rsid w:val="002B19E1"/>
    <w:rsid w:val="002B1C68"/>
    <w:rsid w:val="002B21F0"/>
    <w:rsid w:val="002B23A9"/>
    <w:rsid w:val="002B268B"/>
    <w:rsid w:val="002B2810"/>
    <w:rsid w:val="002B2CD0"/>
    <w:rsid w:val="002B3824"/>
    <w:rsid w:val="002B3CCD"/>
    <w:rsid w:val="002B5CE4"/>
    <w:rsid w:val="002B62CB"/>
    <w:rsid w:val="002B6A38"/>
    <w:rsid w:val="002B6B8D"/>
    <w:rsid w:val="002B74B1"/>
    <w:rsid w:val="002C0563"/>
    <w:rsid w:val="002C0BF4"/>
    <w:rsid w:val="002C0D1F"/>
    <w:rsid w:val="002C0DC0"/>
    <w:rsid w:val="002C0FB7"/>
    <w:rsid w:val="002C2AE4"/>
    <w:rsid w:val="002C3398"/>
    <w:rsid w:val="002C4494"/>
    <w:rsid w:val="002C5C23"/>
    <w:rsid w:val="002C5CB1"/>
    <w:rsid w:val="002C5F53"/>
    <w:rsid w:val="002C72B2"/>
    <w:rsid w:val="002D02C5"/>
    <w:rsid w:val="002D0308"/>
    <w:rsid w:val="002D0717"/>
    <w:rsid w:val="002D0C83"/>
    <w:rsid w:val="002D0FF3"/>
    <w:rsid w:val="002D2653"/>
    <w:rsid w:val="002D328E"/>
    <w:rsid w:val="002D3458"/>
    <w:rsid w:val="002D367D"/>
    <w:rsid w:val="002D3E5C"/>
    <w:rsid w:val="002D418D"/>
    <w:rsid w:val="002D4D7A"/>
    <w:rsid w:val="002D4E65"/>
    <w:rsid w:val="002D54BF"/>
    <w:rsid w:val="002D5D91"/>
    <w:rsid w:val="002D6356"/>
    <w:rsid w:val="002D667B"/>
    <w:rsid w:val="002D6D5E"/>
    <w:rsid w:val="002D6E25"/>
    <w:rsid w:val="002D73CD"/>
    <w:rsid w:val="002D73DF"/>
    <w:rsid w:val="002D7B66"/>
    <w:rsid w:val="002D7FF0"/>
    <w:rsid w:val="002E0125"/>
    <w:rsid w:val="002E0654"/>
    <w:rsid w:val="002E078D"/>
    <w:rsid w:val="002E09FA"/>
    <w:rsid w:val="002E0B64"/>
    <w:rsid w:val="002E1474"/>
    <w:rsid w:val="002E2AC2"/>
    <w:rsid w:val="002E2F86"/>
    <w:rsid w:val="002E378F"/>
    <w:rsid w:val="002E3863"/>
    <w:rsid w:val="002E4B26"/>
    <w:rsid w:val="002E5241"/>
    <w:rsid w:val="002E53D3"/>
    <w:rsid w:val="002E53DA"/>
    <w:rsid w:val="002E5459"/>
    <w:rsid w:val="002E56BE"/>
    <w:rsid w:val="002E5B01"/>
    <w:rsid w:val="002E6008"/>
    <w:rsid w:val="002E67E9"/>
    <w:rsid w:val="002E67EA"/>
    <w:rsid w:val="002E767A"/>
    <w:rsid w:val="002F043A"/>
    <w:rsid w:val="002F0639"/>
    <w:rsid w:val="002F0A0F"/>
    <w:rsid w:val="002F1064"/>
    <w:rsid w:val="002F1FB8"/>
    <w:rsid w:val="002F20E0"/>
    <w:rsid w:val="002F2C3F"/>
    <w:rsid w:val="002F2CBB"/>
    <w:rsid w:val="002F3064"/>
    <w:rsid w:val="002F30E0"/>
    <w:rsid w:val="002F379E"/>
    <w:rsid w:val="002F461D"/>
    <w:rsid w:val="002F47E6"/>
    <w:rsid w:val="002F4EFF"/>
    <w:rsid w:val="002F50B8"/>
    <w:rsid w:val="002F50FE"/>
    <w:rsid w:val="002F54A7"/>
    <w:rsid w:val="002F56F0"/>
    <w:rsid w:val="002F5A81"/>
    <w:rsid w:val="002F5C2F"/>
    <w:rsid w:val="002F6063"/>
    <w:rsid w:val="002F6770"/>
    <w:rsid w:val="002F6D31"/>
    <w:rsid w:val="002F6F88"/>
    <w:rsid w:val="002F770A"/>
    <w:rsid w:val="002F7A3D"/>
    <w:rsid w:val="003006F7"/>
    <w:rsid w:val="00301025"/>
    <w:rsid w:val="003011A4"/>
    <w:rsid w:val="003021E3"/>
    <w:rsid w:val="00302F40"/>
    <w:rsid w:val="003035F0"/>
    <w:rsid w:val="00303704"/>
    <w:rsid w:val="0030398B"/>
    <w:rsid w:val="003048B7"/>
    <w:rsid w:val="003049D5"/>
    <w:rsid w:val="00304C38"/>
    <w:rsid w:val="00304D3B"/>
    <w:rsid w:val="0030550F"/>
    <w:rsid w:val="0030593E"/>
    <w:rsid w:val="00305A28"/>
    <w:rsid w:val="00305ACE"/>
    <w:rsid w:val="003066DC"/>
    <w:rsid w:val="003074DD"/>
    <w:rsid w:val="003102B7"/>
    <w:rsid w:val="003108AC"/>
    <w:rsid w:val="00311598"/>
    <w:rsid w:val="00311CA2"/>
    <w:rsid w:val="00312E09"/>
    <w:rsid w:val="00313A72"/>
    <w:rsid w:val="003142FA"/>
    <w:rsid w:val="003152F8"/>
    <w:rsid w:val="00315A06"/>
    <w:rsid w:val="00315A1C"/>
    <w:rsid w:val="00315E7D"/>
    <w:rsid w:val="0031690B"/>
    <w:rsid w:val="00316F22"/>
    <w:rsid w:val="00317768"/>
    <w:rsid w:val="00317E16"/>
    <w:rsid w:val="003202D4"/>
    <w:rsid w:val="0032098E"/>
    <w:rsid w:val="0032118A"/>
    <w:rsid w:val="0032153C"/>
    <w:rsid w:val="0032159D"/>
    <w:rsid w:val="00321A7A"/>
    <w:rsid w:val="00321AAE"/>
    <w:rsid w:val="00321B78"/>
    <w:rsid w:val="00321EA4"/>
    <w:rsid w:val="00322D4A"/>
    <w:rsid w:val="003234AB"/>
    <w:rsid w:val="003234DE"/>
    <w:rsid w:val="00324029"/>
    <w:rsid w:val="00324442"/>
    <w:rsid w:val="003248B9"/>
    <w:rsid w:val="00324968"/>
    <w:rsid w:val="00325251"/>
    <w:rsid w:val="00325253"/>
    <w:rsid w:val="00325643"/>
    <w:rsid w:val="003258C6"/>
    <w:rsid w:val="00325983"/>
    <w:rsid w:val="00326AF7"/>
    <w:rsid w:val="00331608"/>
    <w:rsid w:val="0033170C"/>
    <w:rsid w:val="003318EC"/>
    <w:rsid w:val="00331A80"/>
    <w:rsid w:val="003322AF"/>
    <w:rsid w:val="00332C79"/>
    <w:rsid w:val="00333633"/>
    <w:rsid w:val="00333D66"/>
    <w:rsid w:val="00334792"/>
    <w:rsid w:val="003350B2"/>
    <w:rsid w:val="003355AC"/>
    <w:rsid w:val="00335E5C"/>
    <w:rsid w:val="003362F1"/>
    <w:rsid w:val="00336B5A"/>
    <w:rsid w:val="00336C25"/>
    <w:rsid w:val="00336C50"/>
    <w:rsid w:val="003374CD"/>
    <w:rsid w:val="00340089"/>
    <w:rsid w:val="00340472"/>
    <w:rsid w:val="00340495"/>
    <w:rsid w:val="00340B45"/>
    <w:rsid w:val="00341444"/>
    <w:rsid w:val="00341973"/>
    <w:rsid w:val="00342432"/>
    <w:rsid w:val="003424FC"/>
    <w:rsid w:val="00342582"/>
    <w:rsid w:val="00343775"/>
    <w:rsid w:val="003440DF"/>
    <w:rsid w:val="003440F5"/>
    <w:rsid w:val="0034426F"/>
    <w:rsid w:val="00344700"/>
    <w:rsid w:val="0034484E"/>
    <w:rsid w:val="00344963"/>
    <w:rsid w:val="00345287"/>
    <w:rsid w:val="003456F8"/>
    <w:rsid w:val="0034598C"/>
    <w:rsid w:val="00345C73"/>
    <w:rsid w:val="00345E6B"/>
    <w:rsid w:val="003469B6"/>
    <w:rsid w:val="00346B2B"/>
    <w:rsid w:val="00346C18"/>
    <w:rsid w:val="00346C89"/>
    <w:rsid w:val="00350FE4"/>
    <w:rsid w:val="00352007"/>
    <w:rsid w:val="00352B2F"/>
    <w:rsid w:val="00352C06"/>
    <w:rsid w:val="003533D1"/>
    <w:rsid w:val="00353751"/>
    <w:rsid w:val="003548ED"/>
    <w:rsid w:val="00354A10"/>
    <w:rsid w:val="00354C2D"/>
    <w:rsid w:val="00354D29"/>
    <w:rsid w:val="0035509E"/>
    <w:rsid w:val="00355AC9"/>
    <w:rsid w:val="0035605A"/>
    <w:rsid w:val="0035616B"/>
    <w:rsid w:val="00356449"/>
    <w:rsid w:val="00356D72"/>
    <w:rsid w:val="0035794C"/>
    <w:rsid w:val="0036073D"/>
    <w:rsid w:val="00361978"/>
    <w:rsid w:val="00361C6F"/>
    <w:rsid w:val="00362225"/>
    <w:rsid w:val="003623FB"/>
    <w:rsid w:val="0036284A"/>
    <w:rsid w:val="00362C52"/>
    <w:rsid w:val="00363608"/>
    <w:rsid w:val="003639CE"/>
    <w:rsid w:val="003645DB"/>
    <w:rsid w:val="003648D2"/>
    <w:rsid w:val="00364A53"/>
    <w:rsid w:val="00364B4C"/>
    <w:rsid w:val="0036572A"/>
    <w:rsid w:val="00366CDA"/>
    <w:rsid w:val="00367176"/>
    <w:rsid w:val="003675DC"/>
    <w:rsid w:val="003676E6"/>
    <w:rsid w:val="0036777B"/>
    <w:rsid w:val="00367A7E"/>
    <w:rsid w:val="003701C7"/>
    <w:rsid w:val="00370E08"/>
    <w:rsid w:val="00370E8C"/>
    <w:rsid w:val="00371F4F"/>
    <w:rsid w:val="00373274"/>
    <w:rsid w:val="00374151"/>
    <w:rsid w:val="003742E1"/>
    <w:rsid w:val="00374452"/>
    <w:rsid w:val="00375991"/>
    <w:rsid w:val="00375AEF"/>
    <w:rsid w:val="00375FF1"/>
    <w:rsid w:val="003761D5"/>
    <w:rsid w:val="00377EB4"/>
    <w:rsid w:val="00380267"/>
    <w:rsid w:val="003806A0"/>
    <w:rsid w:val="00380C89"/>
    <w:rsid w:val="003814A1"/>
    <w:rsid w:val="00381BF5"/>
    <w:rsid w:val="0038312C"/>
    <w:rsid w:val="00383EBD"/>
    <w:rsid w:val="00384A7C"/>
    <w:rsid w:val="00385077"/>
    <w:rsid w:val="003852A3"/>
    <w:rsid w:val="00385797"/>
    <w:rsid w:val="00385A34"/>
    <w:rsid w:val="00386608"/>
    <w:rsid w:val="003867AC"/>
    <w:rsid w:val="00386E24"/>
    <w:rsid w:val="00386F2D"/>
    <w:rsid w:val="00386FF1"/>
    <w:rsid w:val="003871B8"/>
    <w:rsid w:val="003879CD"/>
    <w:rsid w:val="003879E7"/>
    <w:rsid w:val="00391049"/>
    <w:rsid w:val="00391195"/>
    <w:rsid w:val="0039120B"/>
    <w:rsid w:val="00391B76"/>
    <w:rsid w:val="00391DC3"/>
    <w:rsid w:val="00392246"/>
    <w:rsid w:val="00392705"/>
    <w:rsid w:val="00392A2F"/>
    <w:rsid w:val="003930FA"/>
    <w:rsid w:val="0039313B"/>
    <w:rsid w:val="00393672"/>
    <w:rsid w:val="003939C8"/>
    <w:rsid w:val="00393F1D"/>
    <w:rsid w:val="00394580"/>
    <w:rsid w:val="003948FE"/>
    <w:rsid w:val="00394B97"/>
    <w:rsid w:val="00394E31"/>
    <w:rsid w:val="00395824"/>
    <w:rsid w:val="00395937"/>
    <w:rsid w:val="0039596D"/>
    <w:rsid w:val="00395BDE"/>
    <w:rsid w:val="00395FCC"/>
    <w:rsid w:val="003960AA"/>
    <w:rsid w:val="00396202"/>
    <w:rsid w:val="00396FD3"/>
    <w:rsid w:val="003974A2"/>
    <w:rsid w:val="0039787A"/>
    <w:rsid w:val="00397A78"/>
    <w:rsid w:val="003A0425"/>
    <w:rsid w:val="003A094D"/>
    <w:rsid w:val="003A0B69"/>
    <w:rsid w:val="003A20B8"/>
    <w:rsid w:val="003A2212"/>
    <w:rsid w:val="003A2922"/>
    <w:rsid w:val="003A2FED"/>
    <w:rsid w:val="003A3983"/>
    <w:rsid w:val="003A39D0"/>
    <w:rsid w:val="003A55AA"/>
    <w:rsid w:val="003A590B"/>
    <w:rsid w:val="003A5A72"/>
    <w:rsid w:val="003A6122"/>
    <w:rsid w:val="003A78F9"/>
    <w:rsid w:val="003A79BF"/>
    <w:rsid w:val="003B0099"/>
    <w:rsid w:val="003B013D"/>
    <w:rsid w:val="003B1A86"/>
    <w:rsid w:val="003B1F0E"/>
    <w:rsid w:val="003B20D5"/>
    <w:rsid w:val="003B2750"/>
    <w:rsid w:val="003B2F6E"/>
    <w:rsid w:val="003B3035"/>
    <w:rsid w:val="003B356F"/>
    <w:rsid w:val="003B4601"/>
    <w:rsid w:val="003B471D"/>
    <w:rsid w:val="003B4F3E"/>
    <w:rsid w:val="003B5A80"/>
    <w:rsid w:val="003B5E7D"/>
    <w:rsid w:val="003B5FF0"/>
    <w:rsid w:val="003B6419"/>
    <w:rsid w:val="003B7A4E"/>
    <w:rsid w:val="003C0561"/>
    <w:rsid w:val="003C0A11"/>
    <w:rsid w:val="003C0BB5"/>
    <w:rsid w:val="003C1823"/>
    <w:rsid w:val="003C1F60"/>
    <w:rsid w:val="003C2135"/>
    <w:rsid w:val="003C32FB"/>
    <w:rsid w:val="003C35A5"/>
    <w:rsid w:val="003C3B72"/>
    <w:rsid w:val="003C49AB"/>
    <w:rsid w:val="003C4B06"/>
    <w:rsid w:val="003C4FD6"/>
    <w:rsid w:val="003C5858"/>
    <w:rsid w:val="003C5F7A"/>
    <w:rsid w:val="003C6EA5"/>
    <w:rsid w:val="003C7265"/>
    <w:rsid w:val="003D09B6"/>
    <w:rsid w:val="003D0B21"/>
    <w:rsid w:val="003D0D75"/>
    <w:rsid w:val="003D1A58"/>
    <w:rsid w:val="003D21EC"/>
    <w:rsid w:val="003D3202"/>
    <w:rsid w:val="003D3420"/>
    <w:rsid w:val="003D3C58"/>
    <w:rsid w:val="003D4BE0"/>
    <w:rsid w:val="003D4DE4"/>
    <w:rsid w:val="003D4E09"/>
    <w:rsid w:val="003D58B8"/>
    <w:rsid w:val="003D65BE"/>
    <w:rsid w:val="003D67CA"/>
    <w:rsid w:val="003D68EC"/>
    <w:rsid w:val="003D751A"/>
    <w:rsid w:val="003E1411"/>
    <w:rsid w:val="003E2C92"/>
    <w:rsid w:val="003E3A0D"/>
    <w:rsid w:val="003E3D30"/>
    <w:rsid w:val="003E3D37"/>
    <w:rsid w:val="003E5AA1"/>
    <w:rsid w:val="003E5D05"/>
    <w:rsid w:val="003E5E74"/>
    <w:rsid w:val="003E6543"/>
    <w:rsid w:val="003E7EC7"/>
    <w:rsid w:val="003F01A4"/>
    <w:rsid w:val="003F101D"/>
    <w:rsid w:val="003F1518"/>
    <w:rsid w:val="003F1B27"/>
    <w:rsid w:val="003F3CE0"/>
    <w:rsid w:val="003F41C1"/>
    <w:rsid w:val="003F43C0"/>
    <w:rsid w:val="003F454C"/>
    <w:rsid w:val="003F462F"/>
    <w:rsid w:val="003F52D6"/>
    <w:rsid w:val="003F7DB1"/>
    <w:rsid w:val="004007E6"/>
    <w:rsid w:val="00401DA1"/>
    <w:rsid w:val="004024DC"/>
    <w:rsid w:val="0040257E"/>
    <w:rsid w:val="00402977"/>
    <w:rsid w:val="00402DA4"/>
    <w:rsid w:val="00402DC4"/>
    <w:rsid w:val="00403153"/>
    <w:rsid w:val="00403379"/>
    <w:rsid w:val="004033F5"/>
    <w:rsid w:val="004035F2"/>
    <w:rsid w:val="004036DE"/>
    <w:rsid w:val="00403A94"/>
    <w:rsid w:val="00403EE1"/>
    <w:rsid w:val="00404374"/>
    <w:rsid w:val="00404473"/>
    <w:rsid w:val="004060C6"/>
    <w:rsid w:val="0040620D"/>
    <w:rsid w:val="0040648C"/>
    <w:rsid w:val="004078FE"/>
    <w:rsid w:val="00407990"/>
    <w:rsid w:val="00407FB0"/>
    <w:rsid w:val="00410347"/>
    <w:rsid w:val="00410EA7"/>
    <w:rsid w:val="0041178E"/>
    <w:rsid w:val="004117BA"/>
    <w:rsid w:val="00412BB5"/>
    <w:rsid w:val="004138D6"/>
    <w:rsid w:val="004138E4"/>
    <w:rsid w:val="00413954"/>
    <w:rsid w:val="00413A73"/>
    <w:rsid w:val="004146E2"/>
    <w:rsid w:val="00414947"/>
    <w:rsid w:val="00414B5E"/>
    <w:rsid w:val="0041513D"/>
    <w:rsid w:val="0041593E"/>
    <w:rsid w:val="00416234"/>
    <w:rsid w:val="00416574"/>
    <w:rsid w:val="004172CD"/>
    <w:rsid w:val="00420670"/>
    <w:rsid w:val="00420F37"/>
    <w:rsid w:val="0042236E"/>
    <w:rsid w:val="00422CD3"/>
    <w:rsid w:val="00423179"/>
    <w:rsid w:val="00423971"/>
    <w:rsid w:val="00423AA8"/>
    <w:rsid w:val="00424880"/>
    <w:rsid w:val="00424B03"/>
    <w:rsid w:val="00425648"/>
    <w:rsid w:val="00425811"/>
    <w:rsid w:val="00425A0A"/>
    <w:rsid w:val="00425BAF"/>
    <w:rsid w:val="00426048"/>
    <w:rsid w:val="004265A4"/>
    <w:rsid w:val="0042691B"/>
    <w:rsid w:val="00426FBB"/>
    <w:rsid w:val="004272D5"/>
    <w:rsid w:val="004272F2"/>
    <w:rsid w:val="00427A69"/>
    <w:rsid w:val="004302BE"/>
    <w:rsid w:val="00430494"/>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5761"/>
    <w:rsid w:val="004367D9"/>
    <w:rsid w:val="00436FB2"/>
    <w:rsid w:val="004376A5"/>
    <w:rsid w:val="00437B72"/>
    <w:rsid w:val="00440E06"/>
    <w:rsid w:val="00441226"/>
    <w:rsid w:val="00441418"/>
    <w:rsid w:val="00442438"/>
    <w:rsid w:val="004429CA"/>
    <w:rsid w:val="004437C3"/>
    <w:rsid w:val="00443AD0"/>
    <w:rsid w:val="00444001"/>
    <w:rsid w:val="004445D2"/>
    <w:rsid w:val="00444C56"/>
    <w:rsid w:val="0044522E"/>
    <w:rsid w:val="0044582E"/>
    <w:rsid w:val="00445D0F"/>
    <w:rsid w:val="00445D6A"/>
    <w:rsid w:val="00446A06"/>
    <w:rsid w:val="00447396"/>
    <w:rsid w:val="00447753"/>
    <w:rsid w:val="0044796B"/>
    <w:rsid w:val="00447AC4"/>
    <w:rsid w:val="00447D6B"/>
    <w:rsid w:val="00450E61"/>
    <w:rsid w:val="00450FBF"/>
    <w:rsid w:val="00451E4D"/>
    <w:rsid w:val="00452889"/>
    <w:rsid w:val="0045320A"/>
    <w:rsid w:val="004532B1"/>
    <w:rsid w:val="00453D54"/>
    <w:rsid w:val="00453E15"/>
    <w:rsid w:val="004550F8"/>
    <w:rsid w:val="00455894"/>
    <w:rsid w:val="00455A78"/>
    <w:rsid w:val="00455E48"/>
    <w:rsid w:val="00456523"/>
    <w:rsid w:val="004604DB"/>
    <w:rsid w:val="0046166D"/>
    <w:rsid w:val="00461758"/>
    <w:rsid w:val="00462032"/>
    <w:rsid w:val="00462550"/>
    <w:rsid w:val="004627DC"/>
    <w:rsid w:val="00462E5A"/>
    <w:rsid w:val="004644AD"/>
    <w:rsid w:val="004646C4"/>
    <w:rsid w:val="004652A9"/>
    <w:rsid w:val="004658A2"/>
    <w:rsid w:val="00465A29"/>
    <w:rsid w:val="00465D1A"/>
    <w:rsid w:val="00466DE2"/>
    <w:rsid w:val="004674E2"/>
    <w:rsid w:val="00467550"/>
    <w:rsid w:val="0046756E"/>
    <w:rsid w:val="00470402"/>
    <w:rsid w:val="00470F4F"/>
    <w:rsid w:val="004712E0"/>
    <w:rsid w:val="0047164F"/>
    <w:rsid w:val="0047175A"/>
    <w:rsid w:val="00471DC2"/>
    <w:rsid w:val="00472440"/>
    <w:rsid w:val="00473588"/>
    <w:rsid w:val="00473857"/>
    <w:rsid w:val="00474F62"/>
    <w:rsid w:val="00474F7B"/>
    <w:rsid w:val="00475559"/>
    <w:rsid w:val="0047584D"/>
    <w:rsid w:val="004759E9"/>
    <w:rsid w:val="00475C24"/>
    <w:rsid w:val="00475F88"/>
    <w:rsid w:val="00477ABD"/>
    <w:rsid w:val="00477FF9"/>
    <w:rsid w:val="004800F7"/>
    <w:rsid w:val="004802B9"/>
    <w:rsid w:val="004803A4"/>
    <w:rsid w:val="004810C5"/>
    <w:rsid w:val="004810F3"/>
    <w:rsid w:val="00481EE1"/>
    <w:rsid w:val="00482D65"/>
    <w:rsid w:val="00483B02"/>
    <w:rsid w:val="00484ED0"/>
    <w:rsid w:val="004854F7"/>
    <w:rsid w:val="0048580A"/>
    <w:rsid w:val="00485915"/>
    <w:rsid w:val="0048607D"/>
    <w:rsid w:val="004872E9"/>
    <w:rsid w:val="00487334"/>
    <w:rsid w:val="00487371"/>
    <w:rsid w:val="00487458"/>
    <w:rsid w:val="0048747E"/>
    <w:rsid w:val="00487C27"/>
    <w:rsid w:val="00490733"/>
    <w:rsid w:val="004910CF"/>
    <w:rsid w:val="004911D1"/>
    <w:rsid w:val="004916AE"/>
    <w:rsid w:val="00491848"/>
    <w:rsid w:val="00491C65"/>
    <w:rsid w:val="00492EB9"/>
    <w:rsid w:val="00492F67"/>
    <w:rsid w:val="00493D5A"/>
    <w:rsid w:val="00494900"/>
    <w:rsid w:val="00495764"/>
    <w:rsid w:val="0049596E"/>
    <w:rsid w:val="00495ECB"/>
    <w:rsid w:val="004A09FD"/>
    <w:rsid w:val="004A0DA6"/>
    <w:rsid w:val="004A10D1"/>
    <w:rsid w:val="004A1A7F"/>
    <w:rsid w:val="004A1D1F"/>
    <w:rsid w:val="004A25AA"/>
    <w:rsid w:val="004A2A4E"/>
    <w:rsid w:val="004A2EDE"/>
    <w:rsid w:val="004A3020"/>
    <w:rsid w:val="004A490D"/>
    <w:rsid w:val="004A4BF2"/>
    <w:rsid w:val="004A5269"/>
    <w:rsid w:val="004A52C0"/>
    <w:rsid w:val="004A5887"/>
    <w:rsid w:val="004A5B5E"/>
    <w:rsid w:val="004A5C21"/>
    <w:rsid w:val="004A6723"/>
    <w:rsid w:val="004A68E7"/>
    <w:rsid w:val="004B15FB"/>
    <w:rsid w:val="004B1ED3"/>
    <w:rsid w:val="004B2B8F"/>
    <w:rsid w:val="004B47FB"/>
    <w:rsid w:val="004B48C2"/>
    <w:rsid w:val="004B5B35"/>
    <w:rsid w:val="004B6CE0"/>
    <w:rsid w:val="004B6E85"/>
    <w:rsid w:val="004B78F8"/>
    <w:rsid w:val="004C0849"/>
    <w:rsid w:val="004C090F"/>
    <w:rsid w:val="004C162E"/>
    <w:rsid w:val="004C242F"/>
    <w:rsid w:val="004C2D68"/>
    <w:rsid w:val="004C3149"/>
    <w:rsid w:val="004C3184"/>
    <w:rsid w:val="004C4BC0"/>
    <w:rsid w:val="004C671F"/>
    <w:rsid w:val="004C6FF7"/>
    <w:rsid w:val="004C721E"/>
    <w:rsid w:val="004C7833"/>
    <w:rsid w:val="004C7938"/>
    <w:rsid w:val="004C7FCD"/>
    <w:rsid w:val="004D0466"/>
    <w:rsid w:val="004D0ADF"/>
    <w:rsid w:val="004D0C64"/>
    <w:rsid w:val="004D1146"/>
    <w:rsid w:val="004D1EB0"/>
    <w:rsid w:val="004D200C"/>
    <w:rsid w:val="004D21CC"/>
    <w:rsid w:val="004D2308"/>
    <w:rsid w:val="004D2BAE"/>
    <w:rsid w:val="004D32B3"/>
    <w:rsid w:val="004D33B6"/>
    <w:rsid w:val="004D490F"/>
    <w:rsid w:val="004D4A6F"/>
    <w:rsid w:val="004D5445"/>
    <w:rsid w:val="004D68E3"/>
    <w:rsid w:val="004D74AE"/>
    <w:rsid w:val="004D7F8B"/>
    <w:rsid w:val="004E0B40"/>
    <w:rsid w:val="004E0BC3"/>
    <w:rsid w:val="004E11DC"/>
    <w:rsid w:val="004E151D"/>
    <w:rsid w:val="004E1EA2"/>
    <w:rsid w:val="004E218B"/>
    <w:rsid w:val="004E25C9"/>
    <w:rsid w:val="004E2FDF"/>
    <w:rsid w:val="004E4374"/>
    <w:rsid w:val="004E4571"/>
    <w:rsid w:val="004E487F"/>
    <w:rsid w:val="004E48B5"/>
    <w:rsid w:val="004E5274"/>
    <w:rsid w:val="004E5929"/>
    <w:rsid w:val="004E630A"/>
    <w:rsid w:val="004E6F81"/>
    <w:rsid w:val="004E7363"/>
    <w:rsid w:val="004E738A"/>
    <w:rsid w:val="004F0830"/>
    <w:rsid w:val="004F0B2E"/>
    <w:rsid w:val="004F0BA5"/>
    <w:rsid w:val="004F0C08"/>
    <w:rsid w:val="004F0EAF"/>
    <w:rsid w:val="004F1060"/>
    <w:rsid w:val="004F126D"/>
    <w:rsid w:val="004F1974"/>
    <w:rsid w:val="004F1AF2"/>
    <w:rsid w:val="004F1D80"/>
    <w:rsid w:val="004F2DF3"/>
    <w:rsid w:val="004F3E74"/>
    <w:rsid w:val="004F3EEC"/>
    <w:rsid w:val="004F428F"/>
    <w:rsid w:val="004F474E"/>
    <w:rsid w:val="004F4D5E"/>
    <w:rsid w:val="004F4FCF"/>
    <w:rsid w:val="004F5723"/>
    <w:rsid w:val="004F5749"/>
    <w:rsid w:val="004F6329"/>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2096"/>
    <w:rsid w:val="005125D3"/>
    <w:rsid w:val="00512867"/>
    <w:rsid w:val="00513F49"/>
    <w:rsid w:val="00514AA6"/>
    <w:rsid w:val="00514B1F"/>
    <w:rsid w:val="00514B63"/>
    <w:rsid w:val="0051551D"/>
    <w:rsid w:val="00515ADB"/>
    <w:rsid w:val="00515CAC"/>
    <w:rsid w:val="00515D78"/>
    <w:rsid w:val="005168ED"/>
    <w:rsid w:val="005171D3"/>
    <w:rsid w:val="00520DFF"/>
    <w:rsid w:val="00521156"/>
    <w:rsid w:val="0052120B"/>
    <w:rsid w:val="00521507"/>
    <w:rsid w:val="0052156A"/>
    <w:rsid w:val="0052201B"/>
    <w:rsid w:val="00522518"/>
    <w:rsid w:val="0052266F"/>
    <w:rsid w:val="00522F3C"/>
    <w:rsid w:val="00523264"/>
    <w:rsid w:val="005249EA"/>
    <w:rsid w:val="00524C4B"/>
    <w:rsid w:val="00525AF0"/>
    <w:rsid w:val="00525B3E"/>
    <w:rsid w:val="00525F6D"/>
    <w:rsid w:val="00526140"/>
    <w:rsid w:val="00526640"/>
    <w:rsid w:val="0052749F"/>
    <w:rsid w:val="00527979"/>
    <w:rsid w:val="0052799A"/>
    <w:rsid w:val="00530077"/>
    <w:rsid w:val="00530235"/>
    <w:rsid w:val="00530F54"/>
    <w:rsid w:val="00531E23"/>
    <w:rsid w:val="00532477"/>
    <w:rsid w:val="005325FE"/>
    <w:rsid w:val="00533617"/>
    <w:rsid w:val="00533838"/>
    <w:rsid w:val="005339E1"/>
    <w:rsid w:val="00533FC9"/>
    <w:rsid w:val="00535324"/>
    <w:rsid w:val="00535490"/>
    <w:rsid w:val="00535564"/>
    <w:rsid w:val="00536025"/>
    <w:rsid w:val="00536612"/>
    <w:rsid w:val="00536700"/>
    <w:rsid w:val="00536D50"/>
    <w:rsid w:val="00536E91"/>
    <w:rsid w:val="0053709C"/>
    <w:rsid w:val="00537235"/>
    <w:rsid w:val="00540918"/>
    <w:rsid w:val="00540BEE"/>
    <w:rsid w:val="00540FB0"/>
    <w:rsid w:val="005412C7"/>
    <w:rsid w:val="005417EB"/>
    <w:rsid w:val="00541F7F"/>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82A"/>
    <w:rsid w:val="00546C44"/>
    <w:rsid w:val="00546E09"/>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A2"/>
    <w:rsid w:val="005555E4"/>
    <w:rsid w:val="0055570E"/>
    <w:rsid w:val="005572F3"/>
    <w:rsid w:val="005607FE"/>
    <w:rsid w:val="00560A05"/>
    <w:rsid w:val="00560CA4"/>
    <w:rsid w:val="005613ED"/>
    <w:rsid w:val="0056159F"/>
    <w:rsid w:val="0056254D"/>
    <w:rsid w:val="00562941"/>
    <w:rsid w:val="0056316B"/>
    <w:rsid w:val="005631FA"/>
    <w:rsid w:val="00563D0A"/>
    <w:rsid w:val="00563FE6"/>
    <w:rsid w:val="005642A1"/>
    <w:rsid w:val="005648B0"/>
    <w:rsid w:val="0056521A"/>
    <w:rsid w:val="005658F5"/>
    <w:rsid w:val="00566072"/>
    <w:rsid w:val="0056627C"/>
    <w:rsid w:val="00566338"/>
    <w:rsid w:val="005666CC"/>
    <w:rsid w:val="00567A2A"/>
    <w:rsid w:val="00567FE7"/>
    <w:rsid w:val="00571198"/>
    <w:rsid w:val="00571580"/>
    <w:rsid w:val="005718F1"/>
    <w:rsid w:val="00571B38"/>
    <w:rsid w:val="00571E16"/>
    <w:rsid w:val="0057262D"/>
    <w:rsid w:val="00572B26"/>
    <w:rsid w:val="00572F8F"/>
    <w:rsid w:val="005739A2"/>
    <w:rsid w:val="00573D4F"/>
    <w:rsid w:val="00573DC8"/>
    <w:rsid w:val="00575498"/>
    <w:rsid w:val="00575A21"/>
    <w:rsid w:val="00576347"/>
    <w:rsid w:val="00576676"/>
    <w:rsid w:val="0057722E"/>
    <w:rsid w:val="00577453"/>
    <w:rsid w:val="005805C5"/>
    <w:rsid w:val="00580B4E"/>
    <w:rsid w:val="00580E49"/>
    <w:rsid w:val="00581210"/>
    <w:rsid w:val="0058125D"/>
    <w:rsid w:val="00581378"/>
    <w:rsid w:val="00581CDD"/>
    <w:rsid w:val="00583017"/>
    <w:rsid w:val="00583428"/>
    <w:rsid w:val="00583F6E"/>
    <w:rsid w:val="00584973"/>
    <w:rsid w:val="00584ADF"/>
    <w:rsid w:val="0058528F"/>
    <w:rsid w:val="005856D0"/>
    <w:rsid w:val="00586439"/>
    <w:rsid w:val="005865FF"/>
    <w:rsid w:val="00586EDA"/>
    <w:rsid w:val="00586EEF"/>
    <w:rsid w:val="0058708C"/>
    <w:rsid w:val="00587149"/>
    <w:rsid w:val="005873E5"/>
    <w:rsid w:val="00587A59"/>
    <w:rsid w:val="0059024D"/>
    <w:rsid w:val="00590304"/>
    <w:rsid w:val="00591FFC"/>
    <w:rsid w:val="005928EB"/>
    <w:rsid w:val="00594091"/>
    <w:rsid w:val="005941E6"/>
    <w:rsid w:val="0059446D"/>
    <w:rsid w:val="00594554"/>
    <w:rsid w:val="005947AA"/>
    <w:rsid w:val="00595784"/>
    <w:rsid w:val="00595B76"/>
    <w:rsid w:val="00596743"/>
    <w:rsid w:val="00596E9A"/>
    <w:rsid w:val="00596EAB"/>
    <w:rsid w:val="00596F09"/>
    <w:rsid w:val="005971D5"/>
    <w:rsid w:val="0059736B"/>
    <w:rsid w:val="005A0456"/>
    <w:rsid w:val="005A057A"/>
    <w:rsid w:val="005A05CC"/>
    <w:rsid w:val="005A0AE5"/>
    <w:rsid w:val="005A0C22"/>
    <w:rsid w:val="005A0CA9"/>
    <w:rsid w:val="005A14A8"/>
    <w:rsid w:val="005A3295"/>
    <w:rsid w:val="005A32FE"/>
    <w:rsid w:val="005A39CA"/>
    <w:rsid w:val="005A3F7C"/>
    <w:rsid w:val="005A5DA4"/>
    <w:rsid w:val="005A5DE6"/>
    <w:rsid w:val="005A6746"/>
    <w:rsid w:val="005A725F"/>
    <w:rsid w:val="005A796A"/>
    <w:rsid w:val="005A7F0A"/>
    <w:rsid w:val="005B027E"/>
    <w:rsid w:val="005B0621"/>
    <w:rsid w:val="005B0C32"/>
    <w:rsid w:val="005B0CD4"/>
    <w:rsid w:val="005B20B1"/>
    <w:rsid w:val="005B2228"/>
    <w:rsid w:val="005B2A4B"/>
    <w:rsid w:val="005B2FF4"/>
    <w:rsid w:val="005B3421"/>
    <w:rsid w:val="005B383C"/>
    <w:rsid w:val="005B4813"/>
    <w:rsid w:val="005B6905"/>
    <w:rsid w:val="005C0606"/>
    <w:rsid w:val="005C07BC"/>
    <w:rsid w:val="005C12C2"/>
    <w:rsid w:val="005C1632"/>
    <w:rsid w:val="005C1696"/>
    <w:rsid w:val="005C1909"/>
    <w:rsid w:val="005C1C81"/>
    <w:rsid w:val="005C209F"/>
    <w:rsid w:val="005C2116"/>
    <w:rsid w:val="005C25FF"/>
    <w:rsid w:val="005C2CA7"/>
    <w:rsid w:val="005C3164"/>
    <w:rsid w:val="005C31F4"/>
    <w:rsid w:val="005C39FD"/>
    <w:rsid w:val="005C3B2C"/>
    <w:rsid w:val="005C472B"/>
    <w:rsid w:val="005C48A7"/>
    <w:rsid w:val="005C4E38"/>
    <w:rsid w:val="005C5F74"/>
    <w:rsid w:val="005C6618"/>
    <w:rsid w:val="005C68C0"/>
    <w:rsid w:val="005C7EAE"/>
    <w:rsid w:val="005D0094"/>
    <w:rsid w:val="005D00C1"/>
    <w:rsid w:val="005D011B"/>
    <w:rsid w:val="005D05A9"/>
    <w:rsid w:val="005D0B6D"/>
    <w:rsid w:val="005D0BAD"/>
    <w:rsid w:val="005D0FAD"/>
    <w:rsid w:val="005D0FAF"/>
    <w:rsid w:val="005D131B"/>
    <w:rsid w:val="005D139D"/>
    <w:rsid w:val="005D2617"/>
    <w:rsid w:val="005D2C3B"/>
    <w:rsid w:val="005D2CAB"/>
    <w:rsid w:val="005D35E5"/>
    <w:rsid w:val="005D379D"/>
    <w:rsid w:val="005D4848"/>
    <w:rsid w:val="005D51AF"/>
    <w:rsid w:val="005D5DF9"/>
    <w:rsid w:val="005D5E05"/>
    <w:rsid w:val="005D5FD3"/>
    <w:rsid w:val="005D67AB"/>
    <w:rsid w:val="005D7378"/>
    <w:rsid w:val="005D76ED"/>
    <w:rsid w:val="005D7F57"/>
    <w:rsid w:val="005E05D1"/>
    <w:rsid w:val="005E071C"/>
    <w:rsid w:val="005E0A21"/>
    <w:rsid w:val="005E29A2"/>
    <w:rsid w:val="005E2A88"/>
    <w:rsid w:val="005E30C9"/>
    <w:rsid w:val="005E3175"/>
    <w:rsid w:val="005E42D0"/>
    <w:rsid w:val="005E481C"/>
    <w:rsid w:val="005E4DF8"/>
    <w:rsid w:val="005E6369"/>
    <w:rsid w:val="005E6883"/>
    <w:rsid w:val="005E6AE8"/>
    <w:rsid w:val="005E7FC9"/>
    <w:rsid w:val="005F06B2"/>
    <w:rsid w:val="005F07D2"/>
    <w:rsid w:val="005F0A0D"/>
    <w:rsid w:val="005F21AF"/>
    <w:rsid w:val="005F2599"/>
    <w:rsid w:val="005F2D31"/>
    <w:rsid w:val="005F38EC"/>
    <w:rsid w:val="005F3ADA"/>
    <w:rsid w:val="005F4229"/>
    <w:rsid w:val="005F4D1B"/>
    <w:rsid w:val="005F5295"/>
    <w:rsid w:val="005F6997"/>
    <w:rsid w:val="005F69B7"/>
    <w:rsid w:val="005F6A61"/>
    <w:rsid w:val="005F7B88"/>
    <w:rsid w:val="006003A2"/>
    <w:rsid w:val="00600E0A"/>
    <w:rsid w:val="00601646"/>
    <w:rsid w:val="0060209B"/>
    <w:rsid w:val="006028C3"/>
    <w:rsid w:val="0060358D"/>
    <w:rsid w:val="0060360B"/>
    <w:rsid w:val="00603BCA"/>
    <w:rsid w:val="00604F72"/>
    <w:rsid w:val="00604F90"/>
    <w:rsid w:val="006073F6"/>
    <w:rsid w:val="006074C3"/>
    <w:rsid w:val="00610E0C"/>
    <w:rsid w:val="00611062"/>
    <w:rsid w:val="00611115"/>
    <w:rsid w:val="00611250"/>
    <w:rsid w:val="006119C3"/>
    <w:rsid w:val="00612ACB"/>
    <w:rsid w:val="00612B90"/>
    <w:rsid w:val="0061310E"/>
    <w:rsid w:val="00614257"/>
    <w:rsid w:val="00614D70"/>
    <w:rsid w:val="00614ECA"/>
    <w:rsid w:val="00617497"/>
    <w:rsid w:val="00617946"/>
    <w:rsid w:val="00617AD6"/>
    <w:rsid w:val="00620AA9"/>
    <w:rsid w:val="00620D94"/>
    <w:rsid w:val="00621481"/>
    <w:rsid w:val="006216C9"/>
    <w:rsid w:val="00621A7C"/>
    <w:rsid w:val="00622B89"/>
    <w:rsid w:val="00622C0E"/>
    <w:rsid w:val="00623024"/>
    <w:rsid w:val="00623ED7"/>
    <w:rsid w:val="00625C87"/>
    <w:rsid w:val="0062650C"/>
    <w:rsid w:val="00626759"/>
    <w:rsid w:val="006303B9"/>
    <w:rsid w:val="00630424"/>
    <w:rsid w:val="0063071B"/>
    <w:rsid w:val="00630D7B"/>
    <w:rsid w:val="006312DA"/>
    <w:rsid w:val="006317D9"/>
    <w:rsid w:val="00632113"/>
    <w:rsid w:val="006323FC"/>
    <w:rsid w:val="00632FAF"/>
    <w:rsid w:val="0063353C"/>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30E8"/>
    <w:rsid w:val="00643FCF"/>
    <w:rsid w:val="00644400"/>
    <w:rsid w:val="00644746"/>
    <w:rsid w:val="0064475F"/>
    <w:rsid w:val="006449C9"/>
    <w:rsid w:val="00646740"/>
    <w:rsid w:val="00646788"/>
    <w:rsid w:val="00646949"/>
    <w:rsid w:val="0064769C"/>
    <w:rsid w:val="006500C4"/>
    <w:rsid w:val="0065042C"/>
    <w:rsid w:val="00651794"/>
    <w:rsid w:val="00652071"/>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60691"/>
    <w:rsid w:val="00661090"/>
    <w:rsid w:val="00661BB0"/>
    <w:rsid w:val="00662948"/>
    <w:rsid w:val="00663322"/>
    <w:rsid w:val="00663423"/>
    <w:rsid w:val="00663A8C"/>
    <w:rsid w:val="00663C3A"/>
    <w:rsid w:val="00663C95"/>
    <w:rsid w:val="006640F1"/>
    <w:rsid w:val="00664CCE"/>
    <w:rsid w:val="00666666"/>
    <w:rsid w:val="00666783"/>
    <w:rsid w:val="00666E22"/>
    <w:rsid w:val="00667408"/>
    <w:rsid w:val="00667760"/>
    <w:rsid w:val="006679B3"/>
    <w:rsid w:val="00667EFC"/>
    <w:rsid w:val="00670570"/>
    <w:rsid w:val="00670CE0"/>
    <w:rsid w:val="00671316"/>
    <w:rsid w:val="006725B8"/>
    <w:rsid w:val="00673503"/>
    <w:rsid w:val="0067432D"/>
    <w:rsid w:val="006747F1"/>
    <w:rsid w:val="006753D3"/>
    <w:rsid w:val="006772BC"/>
    <w:rsid w:val="0067742A"/>
    <w:rsid w:val="00677492"/>
    <w:rsid w:val="0067759B"/>
    <w:rsid w:val="006802AA"/>
    <w:rsid w:val="0068038E"/>
    <w:rsid w:val="00680B5B"/>
    <w:rsid w:val="00681456"/>
    <w:rsid w:val="0068146F"/>
    <w:rsid w:val="0068162A"/>
    <w:rsid w:val="00681FB8"/>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DB"/>
    <w:rsid w:val="006915A7"/>
    <w:rsid w:val="006921E4"/>
    <w:rsid w:val="006923C7"/>
    <w:rsid w:val="006929A8"/>
    <w:rsid w:val="00692D6A"/>
    <w:rsid w:val="0069347D"/>
    <w:rsid w:val="006934C0"/>
    <w:rsid w:val="006936E4"/>
    <w:rsid w:val="00693A87"/>
    <w:rsid w:val="00694467"/>
    <w:rsid w:val="00695487"/>
    <w:rsid w:val="00696740"/>
    <w:rsid w:val="00696893"/>
    <w:rsid w:val="00696DA5"/>
    <w:rsid w:val="00697432"/>
    <w:rsid w:val="00697702"/>
    <w:rsid w:val="006A01F9"/>
    <w:rsid w:val="006A06AC"/>
    <w:rsid w:val="006A0C53"/>
    <w:rsid w:val="006A0FFC"/>
    <w:rsid w:val="006A1020"/>
    <w:rsid w:val="006A2281"/>
    <w:rsid w:val="006A24D6"/>
    <w:rsid w:val="006A2B3E"/>
    <w:rsid w:val="006A2FBB"/>
    <w:rsid w:val="006A3205"/>
    <w:rsid w:val="006A3AA5"/>
    <w:rsid w:val="006A40BE"/>
    <w:rsid w:val="006A4351"/>
    <w:rsid w:val="006A466A"/>
    <w:rsid w:val="006A4A5C"/>
    <w:rsid w:val="006A4EFA"/>
    <w:rsid w:val="006A5107"/>
    <w:rsid w:val="006A57CF"/>
    <w:rsid w:val="006A5CA5"/>
    <w:rsid w:val="006A5DA3"/>
    <w:rsid w:val="006A658C"/>
    <w:rsid w:val="006A6CE2"/>
    <w:rsid w:val="006A6E4C"/>
    <w:rsid w:val="006A70DF"/>
    <w:rsid w:val="006A7434"/>
    <w:rsid w:val="006A7D01"/>
    <w:rsid w:val="006B0DC9"/>
    <w:rsid w:val="006B0EF0"/>
    <w:rsid w:val="006B10F5"/>
    <w:rsid w:val="006B1177"/>
    <w:rsid w:val="006B1440"/>
    <w:rsid w:val="006B2773"/>
    <w:rsid w:val="006B2DCB"/>
    <w:rsid w:val="006B3B6B"/>
    <w:rsid w:val="006B3EC2"/>
    <w:rsid w:val="006B40E2"/>
    <w:rsid w:val="006B463E"/>
    <w:rsid w:val="006B47C3"/>
    <w:rsid w:val="006B4C5C"/>
    <w:rsid w:val="006B549B"/>
    <w:rsid w:val="006B54FE"/>
    <w:rsid w:val="006B79AD"/>
    <w:rsid w:val="006C02D7"/>
    <w:rsid w:val="006C3E90"/>
    <w:rsid w:val="006C3FA8"/>
    <w:rsid w:val="006C507F"/>
    <w:rsid w:val="006C5EF0"/>
    <w:rsid w:val="006C6D1F"/>
    <w:rsid w:val="006C6D3B"/>
    <w:rsid w:val="006C6D72"/>
    <w:rsid w:val="006C71F9"/>
    <w:rsid w:val="006C7850"/>
    <w:rsid w:val="006D0A9D"/>
    <w:rsid w:val="006D0E6A"/>
    <w:rsid w:val="006D15F4"/>
    <w:rsid w:val="006D1869"/>
    <w:rsid w:val="006D19E9"/>
    <w:rsid w:val="006D1F76"/>
    <w:rsid w:val="006D2052"/>
    <w:rsid w:val="006D2703"/>
    <w:rsid w:val="006D2BA6"/>
    <w:rsid w:val="006D34E1"/>
    <w:rsid w:val="006D37C0"/>
    <w:rsid w:val="006D3E25"/>
    <w:rsid w:val="006D4933"/>
    <w:rsid w:val="006D4DA8"/>
    <w:rsid w:val="006D586F"/>
    <w:rsid w:val="006D5EEE"/>
    <w:rsid w:val="006D6149"/>
    <w:rsid w:val="006D6555"/>
    <w:rsid w:val="006D66EC"/>
    <w:rsid w:val="006D698D"/>
    <w:rsid w:val="006D78E7"/>
    <w:rsid w:val="006D7C52"/>
    <w:rsid w:val="006E0632"/>
    <w:rsid w:val="006E0CA0"/>
    <w:rsid w:val="006E1C69"/>
    <w:rsid w:val="006E24BE"/>
    <w:rsid w:val="006E2DE0"/>
    <w:rsid w:val="006E2E90"/>
    <w:rsid w:val="006E30CC"/>
    <w:rsid w:val="006E3637"/>
    <w:rsid w:val="006E3C60"/>
    <w:rsid w:val="006E43E3"/>
    <w:rsid w:val="006E49E8"/>
    <w:rsid w:val="006E5210"/>
    <w:rsid w:val="006E591D"/>
    <w:rsid w:val="006E6CB7"/>
    <w:rsid w:val="006E7352"/>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643"/>
    <w:rsid w:val="006F78CA"/>
    <w:rsid w:val="006F7B47"/>
    <w:rsid w:val="006F7E16"/>
    <w:rsid w:val="006F7E59"/>
    <w:rsid w:val="006F7E87"/>
    <w:rsid w:val="007006EB"/>
    <w:rsid w:val="00700C83"/>
    <w:rsid w:val="0070176A"/>
    <w:rsid w:val="00701DBA"/>
    <w:rsid w:val="00702275"/>
    <w:rsid w:val="00702AE7"/>
    <w:rsid w:val="00703A59"/>
    <w:rsid w:val="00703CB2"/>
    <w:rsid w:val="00703DA4"/>
    <w:rsid w:val="00704FC7"/>
    <w:rsid w:val="00705974"/>
    <w:rsid w:val="007059D9"/>
    <w:rsid w:val="007059F5"/>
    <w:rsid w:val="00705C61"/>
    <w:rsid w:val="00706608"/>
    <w:rsid w:val="00706B11"/>
    <w:rsid w:val="00710070"/>
    <w:rsid w:val="007103E8"/>
    <w:rsid w:val="0071044A"/>
    <w:rsid w:val="00710F15"/>
    <w:rsid w:val="007110AD"/>
    <w:rsid w:val="0071144C"/>
    <w:rsid w:val="007117CA"/>
    <w:rsid w:val="00711926"/>
    <w:rsid w:val="00711A0F"/>
    <w:rsid w:val="0071212B"/>
    <w:rsid w:val="00712334"/>
    <w:rsid w:val="00712F2D"/>
    <w:rsid w:val="0071336C"/>
    <w:rsid w:val="00713590"/>
    <w:rsid w:val="0071394E"/>
    <w:rsid w:val="00713F6E"/>
    <w:rsid w:val="007146E5"/>
    <w:rsid w:val="00715817"/>
    <w:rsid w:val="00715964"/>
    <w:rsid w:val="00715BD3"/>
    <w:rsid w:val="00715C00"/>
    <w:rsid w:val="00715D23"/>
    <w:rsid w:val="00716431"/>
    <w:rsid w:val="007169E0"/>
    <w:rsid w:val="00716A1D"/>
    <w:rsid w:val="00716A99"/>
    <w:rsid w:val="00716D3D"/>
    <w:rsid w:val="007178A0"/>
    <w:rsid w:val="00717A02"/>
    <w:rsid w:val="00717DAE"/>
    <w:rsid w:val="007203F2"/>
    <w:rsid w:val="00720904"/>
    <w:rsid w:val="007212A6"/>
    <w:rsid w:val="00721C29"/>
    <w:rsid w:val="00723728"/>
    <w:rsid w:val="00723C1B"/>
    <w:rsid w:val="00723E56"/>
    <w:rsid w:val="007243A9"/>
    <w:rsid w:val="0072454E"/>
    <w:rsid w:val="00724A53"/>
    <w:rsid w:val="00724B3B"/>
    <w:rsid w:val="00724DAF"/>
    <w:rsid w:val="007250CA"/>
    <w:rsid w:val="0072513C"/>
    <w:rsid w:val="00725F8E"/>
    <w:rsid w:val="00725FE1"/>
    <w:rsid w:val="007265DE"/>
    <w:rsid w:val="00726AD2"/>
    <w:rsid w:val="00726B2E"/>
    <w:rsid w:val="0073020E"/>
    <w:rsid w:val="007308CF"/>
    <w:rsid w:val="00731B04"/>
    <w:rsid w:val="007328CD"/>
    <w:rsid w:val="00732D75"/>
    <w:rsid w:val="00732DF2"/>
    <w:rsid w:val="00733F80"/>
    <w:rsid w:val="00734A72"/>
    <w:rsid w:val="00734B4A"/>
    <w:rsid w:val="00735C7F"/>
    <w:rsid w:val="00735D5B"/>
    <w:rsid w:val="00736C5D"/>
    <w:rsid w:val="00736CF8"/>
    <w:rsid w:val="00737012"/>
    <w:rsid w:val="0073729E"/>
    <w:rsid w:val="007377D2"/>
    <w:rsid w:val="00740DA2"/>
    <w:rsid w:val="00740FA6"/>
    <w:rsid w:val="0074105F"/>
    <w:rsid w:val="00741C33"/>
    <w:rsid w:val="00741DA3"/>
    <w:rsid w:val="0074246B"/>
    <w:rsid w:val="007427FE"/>
    <w:rsid w:val="00742A22"/>
    <w:rsid w:val="00742B1E"/>
    <w:rsid w:val="00742F4B"/>
    <w:rsid w:val="00743B06"/>
    <w:rsid w:val="007440D4"/>
    <w:rsid w:val="00745730"/>
    <w:rsid w:val="007459A2"/>
    <w:rsid w:val="007461CA"/>
    <w:rsid w:val="007473F5"/>
    <w:rsid w:val="0074796D"/>
    <w:rsid w:val="00747BAF"/>
    <w:rsid w:val="00750442"/>
    <w:rsid w:val="007508D1"/>
    <w:rsid w:val="00751480"/>
    <w:rsid w:val="00751CE8"/>
    <w:rsid w:val="007525F5"/>
    <w:rsid w:val="00752BC4"/>
    <w:rsid w:val="007532B4"/>
    <w:rsid w:val="00754139"/>
    <w:rsid w:val="007544C9"/>
    <w:rsid w:val="00754C42"/>
    <w:rsid w:val="0075506B"/>
    <w:rsid w:val="00755D46"/>
    <w:rsid w:val="0075605D"/>
    <w:rsid w:val="007567E4"/>
    <w:rsid w:val="00756BE6"/>
    <w:rsid w:val="00756D18"/>
    <w:rsid w:val="00756F28"/>
    <w:rsid w:val="007570E5"/>
    <w:rsid w:val="0075740A"/>
    <w:rsid w:val="00757991"/>
    <w:rsid w:val="00760233"/>
    <w:rsid w:val="00760940"/>
    <w:rsid w:val="00760E77"/>
    <w:rsid w:val="00761050"/>
    <w:rsid w:val="00761C08"/>
    <w:rsid w:val="00763331"/>
    <w:rsid w:val="007647A7"/>
    <w:rsid w:val="007655AA"/>
    <w:rsid w:val="00765F79"/>
    <w:rsid w:val="00767169"/>
    <w:rsid w:val="0076731A"/>
    <w:rsid w:val="0076738F"/>
    <w:rsid w:val="007678D9"/>
    <w:rsid w:val="00770116"/>
    <w:rsid w:val="007704DF"/>
    <w:rsid w:val="00771242"/>
    <w:rsid w:val="00771C66"/>
    <w:rsid w:val="00771DCD"/>
    <w:rsid w:val="00773E22"/>
    <w:rsid w:val="007745D1"/>
    <w:rsid w:val="00774709"/>
    <w:rsid w:val="0077546C"/>
    <w:rsid w:val="00775BB4"/>
    <w:rsid w:val="00776B11"/>
    <w:rsid w:val="00776BC0"/>
    <w:rsid w:val="007815EB"/>
    <w:rsid w:val="0078184F"/>
    <w:rsid w:val="0078263A"/>
    <w:rsid w:val="0078342D"/>
    <w:rsid w:val="007836F2"/>
    <w:rsid w:val="00783775"/>
    <w:rsid w:val="00783B18"/>
    <w:rsid w:val="00783E1F"/>
    <w:rsid w:val="00783E82"/>
    <w:rsid w:val="00784564"/>
    <w:rsid w:val="00785DCA"/>
    <w:rsid w:val="00785F0C"/>
    <w:rsid w:val="00786021"/>
    <w:rsid w:val="00786176"/>
    <w:rsid w:val="007863AC"/>
    <w:rsid w:val="00786486"/>
    <w:rsid w:val="00786AE6"/>
    <w:rsid w:val="00786C2E"/>
    <w:rsid w:val="0078706D"/>
    <w:rsid w:val="007870D4"/>
    <w:rsid w:val="0078723D"/>
    <w:rsid w:val="00787BF9"/>
    <w:rsid w:val="00787C4C"/>
    <w:rsid w:val="00787FEE"/>
    <w:rsid w:val="00790504"/>
    <w:rsid w:val="00791F0D"/>
    <w:rsid w:val="007922F7"/>
    <w:rsid w:val="00792597"/>
    <w:rsid w:val="00794276"/>
    <w:rsid w:val="00794BAB"/>
    <w:rsid w:val="007958CE"/>
    <w:rsid w:val="00795D40"/>
    <w:rsid w:val="007960C5"/>
    <w:rsid w:val="0079688D"/>
    <w:rsid w:val="00796A0A"/>
    <w:rsid w:val="00796EC8"/>
    <w:rsid w:val="007A01BE"/>
    <w:rsid w:val="007A0E52"/>
    <w:rsid w:val="007A198B"/>
    <w:rsid w:val="007A20EC"/>
    <w:rsid w:val="007A332F"/>
    <w:rsid w:val="007A42EC"/>
    <w:rsid w:val="007A4FB3"/>
    <w:rsid w:val="007A50E8"/>
    <w:rsid w:val="007A5C95"/>
    <w:rsid w:val="007A5EBC"/>
    <w:rsid w:val="007A5F9B"/>
    <w:rsid w:val="007A62E3"/>
    <w:rsid w:val="007A66A6"/>
    <w:rsid w:val="007A726C"/>
    <w:rsid w:val="007A7571"/>
    <w:rsid w:val="007A7E85"/>
    <w:rsid w:val="007B0C5D"/>
    <w:rsid w:val="007B1062"/>
    <w:rsid w:val="007B1830"/>
    <w:rsid w:val="007B19BE"/>
    <w:rsid w:val="007B2792"/>
    <w:rsid w:val="007B2ABB"/>
    <w:rsid w:val="007B2E7A"/>
    <w:rsid w:val="007B3ADE"/>
    <w:rsid w:val="007B3BA5"/>
    <w:rsid w:val="007B437E"/>
    <w:rsid w:val="007B4A74"/>
    <w:rsid w:val="007B4CF3"/>
    <w:rsid w:val="007B4DEA"/>
    <w:rsid w:val="007B5448"/>
    <w:rsid w:val="007B5658"/>
    <w:rsid w:val="007B5742"/>
    <w:rsid w:val="007B68D5"/>
    <w:rsid w:val="007B69AB"/>
    <w:rsid w:val="007B6E61"/>
    <w:rsid w:val="007B70B9"/>
    <w:rsid w:val="007C033C"/>
    <w:rsid w:val="007C06F9"/>
    <w:rsid w:val="007C11B0"/>
    <w:rsid w:val="007C12C6"/>
    <w:rsid w:val="007C1D05"/>
    <w:rsid w:val="007C1ED1"/>
    <w:rsid w:val="007C23B1"/>
    <w:rsid w:val="007C34F9"/>
    <w:rsid w:val="007C37A2"/>
    <w:rsid w:val="007C4284"/>
    <w:rsid w:val="007C4A7D"/>
    <w:rsid w:val="007C4FD3"/>
    <w:rsid w:val="007C6161"/>
    <w:rsid w:val="007C6BCF"/>
    <w:rsid w:val="007C7566"/>
    <w:rsid w:val="007D0AC4"/>
    <w:rsid w:val="007D121D"/>
    <w:rsid w:val="007D18C6"/>
    <w:rsid w:val="007D19F1"/>
    <w:rsid w:val="007D247C"/>
    <w:rsid w:val="007D2AC4"/>
    <w:rsid w:val="007D322B"/>
    <w:rsid w:val="007D34E8"/>
    <w:rsid w:val="007D3962"/>
    <w:rsid w:val="007D419F"/>
    <w:rsid w:val="007D44D5"/>
    <w:rsid w:val="007D4D95"/>
    <w:rsid w:val="007D5620"/>
    <w:rsid w:val="007D6A62"/>
    <w:rsid w:val="007D753C"/>
    <w:rsid w:val="007D77D9"/>
    <w:rsid w:val="007E0791"/>
    <w:rsid w:val="007E0B6F"/>
    <w:rsid w:val="007E22ED"/>
    <w:rsid w:val="007E2A01"/>
    <w:rsid w:val="007E2E71"/>
    <w:rsid w:val="007E349F"/>
    <w:rsid w:val="007E3566"/>
    <w:rsid w:val="007E35A0"/>
    <w:rsid w:val="007E35D4"/>
    <w:rsid w:val="007E4D1F"/>
    <w:rsid w:val="007E5D20"/>
    <w:rsid w:val="007E692A"/>
    <w:rsid w:val="007E7D4C"/>
    <w:rsid w:val="007E7E73"/>
    <w:rsid w:val="007F000B"/>
    <w:rsid w:val="007F038F"/>
    <w:rsid w:val="007F0F6A"/>
    <w:rsid w:val="007F10F4"/>
    <w:rsid w:val="007F1DB9"/>
    <w:rsid w:val="007F1DD4"/>
    <w:rsid w:val="007F2F09"/>
    <w:rsid w:val="007F3862"/>
    <w:rsid w:val="007F3C67"/>
    <w:rsid w:val="007F44D1"/>
    <w:rsid w:val="007F4652"/>
    <w:rsid w:val="007F488E"/>
    <w:rsid w:val="007F4A05"/>
    <w:rsid w:val="007F4BDD"/>
    <w:rsid w:val="007F4D6E"/>
    <w:rsid w:val="007F4F29"/>
    <w:rsid w:val="007F509C"/>
    <w:rsid w:val="007F635B"/>
    <w:rsid w:val="007F63B7"/>
    <w:rsid w:val="007F66FF"/>
    <w:rsid w:val="007F6846"/>
    <w:rsid w:val="007F72A7"/>
    <w:rsid w:val="00800715"/>
    <w:rsid w:val="00801307"/>
    <w:rsid w:val="0080152A"/>
    <w:rsid w:val="00801F63"/>
    <w:rsid w:val="0080206E"/>
    <w:rsid w:val="008024D2"/>
    <w:rsid w:val="00802972"/>
    <w:rsid w:val="00802AE7"/>
    <w:rsid w:val="00802C2D"/>
    <w:rsid w:val="00803A21"/>
    <w:rsid w:val="008046B2"/>
    <w:rsid w:val="00804AC9"/>
    <w:rsid w:val="00804D16"/>
    <w:rsid w:val="008052C8"/>
    <w:rsid w:val="008055AD"/>
    <w:rsid w:val="00806953"/>
    <w:rsid w:val="00806EEB"/>
    <w:rsid w:val="008079AB"/>
    <w:rsid w:val="00810D8E"/>
    <w:rsid w:val="00811DB1"/>
    <w:rsid w:val="00812DC2"/>
    <w:rsid w:val="0081309F"/>
    <w:rsid w:val="00813614"/>
    <w:rsid w:val="008137A5"/>
    <w:rsid w:val="00813F1E"/>
    <w:rsid w:val="0081401B"/>
    <w:rsid w:val="00814AE0"/>
    <w:rsid w:val="00815277"/>
    <w:rsid w:val="0081558A"/>
    <w:rsid w:val="00815702"/>
    <w:rsid w:val="00815709"/>
    <w:rsid w:val="008160D2"/>
    <w:rsid w:val="00817A06"/>
    <w:rsid w:val="00820883"/>
    <w:rsid w:val="00820A2B"/>
    <w:rsid w:val="00820B55"/>
    <w:rsid w:val="008211A5"/>
    <w:rsid w:val="0082153E"/>
    <w:rsid w:val="00821D8B"/>
    <w:rsid w:val="00821DFC"/>
    <w:rsid w:val="00822220"/>
    <w:rsid w:val="00822D31"/>
    <w:rsid w:val="008236F3"/>
    <w:rsid w:val="0082483A"/>
    <w:rsid w:val="0082501F"/>
    <w:rsid w:val="0082520E"/>
    <w:rsid w:val="00825834"/>
    <w:rsid w:val="00825979"/>
    <w:rsid w:val="00825DFD"/>
    <w:rsid w:val="0082643A"/>
    <w:rsid w:val="00826B19"/>
    <w:rsid w:val="0082766C"/>
    <w:rsid w:val="008278FA"/>
    <w:rsid w:val="008301DB"/>
    <w:rsid w:val="00830363"/>
    <w:rsid w:val="00830519"/>
    <w:rsid w:val="0083081C"/>
    <w:rsid w:val="00830C46"/>
    <w:rsid w:val="008312B1"/>
    <w:rsid w:val="00831A97"/>
    <w:rsid w:val="00831C1C"/>
    <w:rsid w:val="00831D8D"/>
    <w:rsid w:val="008329C8"/>
    <w:rsid w:val="00832EBE"/>
    <w:rsid w:val="008333A6"/>
    <w:rsid w:val="00833B87"/>
    <w:rsid w:val="00833ED4"/>
    <w:rsid w:val="00833FC8"/>
    <w:rsid w:val="0083429B"/>
    <w:rsid w:val="0083442E"/>
    <w:rsid w:val="00835ADE"/>
    <w:rsid w:val="00835BE1"/>
    <w:rsid w:val="00835BE9"/>
    <w:rsid w:val="008364B0"/>
    <w:rsid w:val="008368B8"/>
    <w:rsid w:val="00837CAF"/>
    <w:rsid w:val="008402C4"/>
    <w:rsid w:val="00840684"/>
    <w:rsid w:val="008410A3"/>
    <w:rsid w:val="00841889"/>
    <w:rsid w:val="00841916"/>
    <w:rsid w:val="00841A9B"/>
    <w:rsid w:val="00842AE6"/>
    <w:rsid w:val="00842CA0"/>
    <w:rsid w:val="008433A5"/>
    <w:rsid w:val="00845755"/>
    <w:rsid w:val="008463D4"/>
    <w:rsid w:val="008466D1"/>
    <w:rsid w:val="00847646"/>
    <w:rsid w:val="00847915"/>
    <w:rsid w:val="00847AC2"/>
    <w:rsid w:val="00851736"/>
    <w:rsid w:val="0085179D"/>
    <w:rsid w:val="00853045"/>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B95"/>
    <w:rsid w:val="00860CCE"/>
    <w:rsid w:val="00860ED9"/>
    <w:rsid w:val="0086190E"/>
    <w:rsid w:val="008623BE"/>
    <w:rsid w:val="008630A8"/>
    <w:rsid w:val="008636B2"/>
    <w:rsid w:val="008638E7"/>
    <w:rsid w:val="008641FC"/>
    <w:rsid w:val="00864357"/>
    <w:rsid w:val="008645E6"/>
    <w:rsid w:val="00864E14"/>
    <w:rsid w:val="008652A2"/>
    <w:rsid w:val="00866755"/>
    <w:rsid w:val="00870914"/>
    <w:rsid w:val="008713F4"/>
    <w:rsid w:val="00872518"/>
    <w:rsid w:val="0087254E"/>
    <w:rsid w:val="00872590"/>
    <w:rsid w:val="0087309F"/>
    <w:rsid w:val="0087376B"/>
    <w:rsid w:val="00873DC6"/>
    <w:rsid w:val="00873FFD"/>
    <w:rsid w:val="0087458D"/>
    <w:rsid w:val="00874B70"/>
    <w:rsid w:val="00875895"/>
    <w:rsid w:val="00875AB3"/>
    <w:rsid w:val="00876685"/>
    <w:rsid w:val="00876B24"/>
    <w:rsid w:val="00876C21"/>
    <w:rsid w:val="00876C22"/>
    <w:rsid w:val="00877468"/>
    <w:rsid w:val="0088015E"/>
    <w:rsid w:val="0088026C"/>
    <w:rsid w:val="00880428"/>
    <w:rsid w:val="00880B2F"/>
    <w:rsid w:val="00880F65"/>
    <w:rsid w:val="00881243"/>
    <w:rsid w:val="008814FB"/>
    <w:rsid w:val="0088276B"/>
    <w:rsid w:val="00882B0A"/>
    <w:rsid w:val="0088385F"/>
    <w:rsid w:val="0088424E"/>
    <w:rsid w:val="008842AF"/>
    <w:rsid w:val="00885186"/>
    <w:rsid w:val="00885DAA"/>
    <w:rsid w:val="008861CA"/>
    <w:rsid w:val="0088650C"/>
    <w:rsid w:val="00886568"/>
    <w:rsid w:val="008867A7"/>
    <w:rsid w:val="00886CDF"/>
    <w:rsid w:val="00886DA5"/>
    <w:rsid w:val="00890292"/>
    <w:rsid w:val="008904AE"/>
    <w:rsid w:val="00891120"/>
    <w:rsid w:val="00891738"/>
    <w:rsid w:val="00892DF4"/>
    <w:rsid w:val="00893155"/>
    <w:rsid w:val="00893E93"/>
    <w:rsid w:val="0089412B"/>
    <w:rsid w:val="008943CF"/>
    <w:rsid w:val="00895036"/>
    <w:rsid w:val="00895629"/>
    <w:rsid w:val="00895A79"/>
    <w:rsid w:val="00895AA6"/>
    <w:rsid w:val="00896329"/>
    <w:rsid w:val="008968D8"/>
    <w:rsid w:val="00896A4B"/>
    <w:rsid w:val="00896CA4"/>
    <w:rsid w:val="00896DC4"/>
    <w:rsid w:val="008977DA"/>
    <w:rsid w:val="00897C2F"/>
    <w:rsid w:val="00897F16"/>
    <w:rsid w:val="008A0024"/>
    <w:rsid w:val="008A0630"/>
    <w:rsid w:val="008A08FB"/>
    <w:rsid w:val="008A199D"/>
    <w:rsid w:val="008A19AF"/>
    <w:rsid w:val="008A1DBD"/>
    <w:rsid w:val="008A1F5D"/>
    <w:rsid w:val="008A292D"/>
    <w:rsid w:val="008A4286"/>
    <w:rsid w:val="008A42A3"/>
    <w:rsid w:val="008A5B0E"/>
    <w:rsid w:val="008B08D2"/>
    <w:rsid w:val="008B1E38"/>
    <w:rsid w:val="008B2CEE"/>
    <w:rsid w:val="008B4183"/>
    <w:rsid w:val="008B4976"/>
    <w:rsid w:val="008B5346"/>
    <w:rsid w:val="008B5918"/>
    <w:rsid w:val="008B5D48"/>
    <w:rsid w:val="008B5E4F"/>
    <w:rsid w:val="008B7718"/>
    <w:rsid w:val="008B79D8"/>
    <w:rsid w:val="008C0388"/>
    <w:rsid w:val="008C0397"/>
    <w:rsid w:val="008C13CB"/>
    <w:rsid w:val="008C13F9"/>
    <w:rsid w:val="008C2092"/>
    <w:rsid w:val="008C20F8"/>
    <w:rsid w:val="008C2310"/>
    <w:rsid w:val="008C2CDA"/>
    <w:rsid w:val="008C3F82"/>
    <w:rsid w:val="008C45FF"/>
    <w:rsid w:val="008C6132"/>
    <w:rsid w:val="008C7323"/>
    <w:rsid w:val="008C78D7"/>
    <w:rsid w:val="008D0A52"/>
    <w:rsid w:val="008D0E08"/>
    <w:rsid w:val="008D0E19"/>
    <w:rsid w:val="008D11A8"/>
    <w:rsid w:val="008D1EB8"/>
    <w:rsid w:val="008D2C94"/>
    <w:rsid w:val="008D2DF5"/>
    <w:rsid w:val="008D3960"/>
    <w:rsid w:val="008D3D7A"/>
    <w:rsid w:val="008D4293"/>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477"/>
    <w:rsid w:val="008E3C74"/>
    <w:rsid w:val="008E4574"/>
    <w:rsid w:val="008E5523"/>
    <w:rsid w:val="008E62E1"/>
    <w:rsid w:val="008E6668"/>
    <w:rsid w:val="008E6EC0"/>
    <w:rsid w:val="008E7003"/>
    <w:rsid w:val="008E7491"/>
    <w:rsid w:val="008E7B7E"/>
    <w:rsid w:val="008F0418"/>
    <w:rsid w:val="008F1B8D"/>
    <w:rsid w:val="008F1BF9"/>
    <w:rsid w:val="008F2571"/>
    <w:rsid w:val="008F2A05"/>
    <w:rsid w:val="008F35E2"/>
    <w:rsid w:val="008F3A99"/>
    <w:rsid w:val="008F3BCD"/>
    <w:rsid w:val="008F3E36"/>
    <w:rsid w:val="008F4CA4"/>
    <w:rsid w:val="008F4F8F"/>
    <w:rsid w:val="008F58F1"/>
    <w:rsid w:val="008F5A82"/>
    <w:rsid w:val="008F60FA"/>
    <w:rsid w:val="008F6E7B"/>
    <w:rsid w:val="008F71DF"/>
    <w:rsid w:val="008F73CC"/>
    <w:rsid w:val="008F7848"/>
    <w:rsid w:val="008F7B5A"/>
    <w:rsid w:val="00900079"/>
    <w:rsid w:val="0090068F"/>
    <w:rsid w:val="00902349"/>
    <w:rsid w:val="00902641"/>
    <w:rsid w:val="00902E46"/>
    <w:rsid w:val="00903225"/>
    <w:rsid w:val="00903274"/>
    <w:rsid w:val="00903A12"/>
    <w:rsid w:val="0090406D"/>
    <w:rsid w:val="00904E8E"/>
    <w:rsid w:val="00905C31"/>
    <w:rsid w:val="00906095"/>
    <w:rsid w:val="00906DF6"/>
    <w:rsid w:val="00906F28"/>
    <w:rsid w:val="0090782A"/>
    <w:rsid w:val="00907D35"/>
    <w:rsid w:val="00907D96"/>
    <w:rsid w:val="00910510"/>
    <w:rsid w:val="00910B47"/>
    <w:rsid w:val="00910F80"/>
    <w:rsid w:val="00910FD9"/>
    <w:rsid w:val="009116E1"/>
    <w:rsid w:val="00911840"/>
    <w:rsid w:val="0091189D"/>
    <w:rsid w:val="00911C5E"/>
    <w:rsid w:val="009122FB"/>
    <w:rsid w:val="00912E26"/>
    <w:rsid w:val="00912E3D"/>
    <w:rsid w:val="00913F9F"/>
    <w:rsid w:val="009146C6"/>
    <w:rsid w:val="00914ADE"/>
    <w:rsid w:val="00914E09"/>
    <w:rsid w:val="0091548A"/>
    <w:rsid w:val="00915838"/>
    <w:rsid w:val="00915D4B"/>
    <w:rsid w:val="00915D61"/>
    <w:rsid w:val="00916A30"/>
    <w:rsid w:val="00917590"/>
    <w:rsid w:val="00920702"/>
    <w:rsid w:val="0092116E"/>
    <w:rsid w:val="0092176A"/>
    <w:rsid w:val="00921889"/>
    <w:rsid w:val="00922464"/>
    <w:rsid w:val="00922D4F"/>
    <w:rsid w:val="00923351"/>
    <w:rsid w:val="00923B7D"/>
    <w:rsid w:val="00923D5A"/>
    <w:rsid w:val="0092429D"/>
    <w:rsid w:val="009254B0"/>
    <w:rsid w:val="009255A2"/>
    <w:rsid w:val="009257EC"/>
    <w:rsid w:val="0092626D"/>
    <w:rsid w:val="009263F5"/>
    <w:rsid w:val="00926633"/>
    <w:rsid w:val="00926C1C"/>
    <w:rsid w:val="00926CD4"/>
    <w:rsid w:val="009270E6"/>
    <w:rsid w:val="009277F3"/>
    <w:rsid w:val="00927A3C"/>
    <w:rsid w:val="009307D3"/>
    <w:rsid w:val="00930A2F"/>
    <w:rsid w:val="00932878"/>
    <w:rsid w:val="00933E56"/>
    <w:rsid w:val="00934ABF"/>
    <w:rsid w:val="00934EDB"/>
    <w:rsid w:val="00935001"/>
    <w:rsid w:val="0093594A"/>
    <w:rsid w:val="00935D43"/>
    <w:rsid w:val="00935FED"/>
    <w:rsid w:val="00936045"/>
    <w:rsid w:val="00936E6C"/>
    <w:rsid w:val="009378F5"/>
    <w:rsid w:val="00937932"/>
    <w:rsid w:val="00937AA9"/>
    <w:rsid w:val="00937CCA"/>
    <w:rsid w:val="00940E81"/>
    <w:rsid w:val="0094100A"/>
    <w:rsid w:val="0094101F"/>
    <w:rsid w:val="00941EEB"/>
    <w:rsid w:val="00942323"/>
    <w:rsid w:val="00942691"/>
    <w:rsid w:val="00942853"/>
    <w:rsid w:val="0094314D"/>
    <w:rsid w:val="00943530"/>
    <w:rsid w:val="00944145"/>
    <w:rsid w:val="0094420A"/>
    <w:rsid w:val="00944306"/>
    <w:rsid w:val="009450C3"/>
    <w:rsid w:val="00945777"/>
    <w:rsid w:val="00946289"/>
    <w:rsid w:val="00946B77"/>
    <w:rsid w:val="00950068"/>
    <w:rsid w:val="009501BE"/>
    <w:rsid w:val="009511F2"/>
    <w:rsid w:val="009516CF"/>
    <w:rsid w:val="009522B3"/>
    <w:rsid w:val="00953732"/>
    <w:rsid w:val="00953F18"/>
    <w:rsid w:val="00954049"/>
    <w:rsid w:val="0095407F"/>
    <w:rsid w:val="00954988"/>
    <w:rsid w:val="00954B9E"/>
    <w:rsid w:val="009552D8"/>
    <w:rsid w:val="009553C8"/>
    <w:rsid w:val="00957288"/>
    <w:rsid w:val="009577A1"/>
    <w:rsid w:val="00960241"/>
    <w:rsid w:val="0096063F"/>
    <w:rsid w:val="0096093E"/>
    <w:rsid w:val="009609D4"/>
    <w:rsid w:val="009609E8"/>
    <w:rsid w:val="00960C5E"/>
    <w:rsid w:val="00960C5F"/>
    <w:rsid w:val="009616E4"/>
    <w:rsid w:val="009616F5"/>
    <w:rsid w:val="00961B09"/>
    <w:rsid w:val="00962029"/>
    <w:rsid w:val="0096235B"/>
    <w:rsid w:val="009623C4"/>
    <w:rsid w:val="009632FA"/>
    <w:rsid w:val="00963CE5"/>
    <w:rsid w:val="009640DE"/>
    <w:rsid w:val="00964E1A"/>
    <w:rsid w:val="00965494"/>
    <w:rsid w:val="0096577F"/>
    <w:rsid w:val="00965C21"/>
    <w:rsid w:val="009660C4"/>
    <w:rsid w:val="00966879"/>
    <w:rsid w:val="0096746A"/>
    <w:rsid w:val="009709A2"/>
    <w:rsid w:val="00970DBB"/>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8CD"/>
    <w:rsid w:val="009818F3"/>
    <w:rsid w:val="00981931"/>
    <w:rsid w:val="00982302"/>
    <w:rsid w:val="00982593"/>
    <w:rsid w:val="00982BB0"/>
    <w:rsid w:val="009832B8"/>
    <w:rsid w:val="009842F6"/>
    <w:rsid w:val="0098442B"/>
    <w:rsid w:val="00984545"/>
    <w:rsid w:val="009848EC"/>
    <w:rsid w:val="00984C26"/>
    <w:rsid w:val="00984E84"/>
    <w:rsid w:val="00985647"/>
    <w:rsid w:val="00985D24"/>
    <w:rsid w:val="0098621A"/>
    <w:rsid w:val="00987003"/>
    <w:rsid w:val="0098712B"/>
    <w:rsid w:val="009874B0"/>
    <w:rsid w:val="00987694"/>
    <w:rsid w:val="00990742"/>
    <w:rsid w:val="009907F6"/>
    <w:rsid w:val="0099094F"/>
    <w:rsid w:val="00990D7D"/>
    <w:rsid w:val="00991007"/>
    <w:rsid w:val="009910CA"/>
    <w:rsid w:val="009910E9"/>
    <w:rsid w:val="009916FB"/>
    <w:rsid w:val="0099182A"/>
    <w:rsid w:val="00992393"/>
    <w:rsid w:val="009926D7"/>
    <w:rsid w:val="00992723"/>
    <w:rsid w:val="00992C20"/>
    <w:rsid w:val="009948E8"/>
    <w:rsid w:val="00994A11"/>
    <w:rsid w:val="00995370"/>
    <w:rsid w:val="00995747"/>
    <w:rsid w:val="00995AFB"/>
    <w:rsid w:val="00995CAC"/>
    <w:rsid w:val="00995FA7"/>
    <w:rsid w:val="00995FAA"/>
    <w:rsid w:val="009961A4"/>
    <w:rsid w:val="0099780A"/>
    <w:rsid w:val="00997D42"/>
    <w:rsid w:val="009A03AE"/>
    <w:rsid w:val="009A0C4C"/>
    <w:rsid w:val="009A1041"/>
    <w:rsid w:val="009A1255"/>
    <w:rsid w:val="009A1E49"/>
    <w:rsid w:val="009A22CB"/>
    <w:rsid w:val="009A2482"/>
    <w:rsid w:val="009A2A0B"/>
    <w:rsid w:val="009A2E28"/>
    <w:rsid w:val="009A2FB1"/>
    <w:rsid w:val="009A3DC3"/>
    <w:rsid w:val="009A4356"/>
    <w:rsid w:val="009A450A"/>
    <w:rsid w:val="009A46C7"/>
    <w:rsid w:val="009A4899"/>
    <w:rsid w:val="009A4C57"/>
    <w:rsid w:val="009A4D80"/>
    <w:rsid w:val="009A5483"/>
    <w:rsid w:val="009A54D5"/>
    <w:rsid w:val="009A6354"/>
    <w:rsid w:val="009A696D"/>
    <w:rsid w:val="009A6E64"/>
    <w:rsid w:val="009B0CF3"/>
    <w:rsid w:val="009B242F"/>
    <w:rsid w:val="009B2E38"/>
    <w:rsid w:val="009B3A66"/>
    <w:rsid w:val="009B4262"/>
    <w:rsid w:val="009B5A68"/>
    <w:rsid w:val="009B6A18"/>
    <w:rsid w:val="009B6CC9"/>
    <w:rsid w:val="009B7364"/>
    <w:rsid w:val="009B758E"/>
    <w:rsid w:val="009B7928"/>
    <w:rsid w:val="009B7A0D"/>
    <w:rsid w:val="009B7E49"/>
    <w:rsid w:val="009C0A8D"/>
    <w:rsid w:val="009C1DB7"/>
    <w:rsid w:val="009C1EDE"/>
    <w:rsid w:val="009C23B2"/>
    <w:rsid w:val="009C2444"/>
    <w:rsid w:val="009C2732"/>
    <w:rsid w:val="009C3657"/>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18B"/>
    <w:rsid w:val="009D09BE"/>
    <w:rsid w:val="009D0A12"/>
    <w:rsid w:val="009D0F23"/>
    <w:rsid w:val="009D1AF7"/>
    <w:rsid w:val="009D1C13"/>
    <w:rsid w:val="009D1E1D"/>
    <w:rsid w:val="009D1E82"/>
    <w:rsid w:val="009D223E"/>
    <w:rsid w:val="009D3428"/>
    <w:rsid w:val="009D3EF0"/>
    <w:rsid w:val="009D3F44"/>
    <w:rsid w:val="009D4DFA"/>
    <w:rsid w:val="009D4F7F"/>
    <w:rsid w:val="009D5785"/>
    <w:rsid w:val="009D6225"/>
    <w:rsid w:val="009D6578"/>
    <w:rsid w:val="009D657B"/>
    <w:rsid w:val="009D6976"/>
    <w:rsid w:val="009D6B5E"/>
    <w:rsid w:val="009D73E2"/>
    <w:rsid w:val="009D767D"/>
    <w:rsid w:val="009D7773"/>
    <w:rsid w:val="009E136D"/>
    <w:rsid w:val="009E17F5"/>
    <w:rsid w:val="009E18FC"/>
    <w:rsid w:val="009E1DA0"/>
    <w:rsid w:val="009E242B"/>
    <w:rsid w:val="009E35F2"/>
    <w:rsid w:val="009E3770"/>
    <w:rsid w:val="009E44E0"/>
    <w:rsid w:val="009E468F"/>
    <w:rsid w:val="009E4A26"/>
    <w:rsid w:val="009E4BCD"/>
    <w:rsid w:val="009E549C"/>
    <w:rsid w:val="009E5D7A"/>
    <w:rsid w:val="009E68D5"/>
    <w:rsid w:val="009E6A7A"/>
    <w:rsid w:val="009E6F28"/>
    <w:rsid w:val="009E6FAE"/>
    <w:rsid w:val="009E7816"/>
    <w:rsid w:val="009E79C2"/>
    <w:rsid w:val="009F0328"/>
    <w:rsid w:val="009F054F"/>
    <w:rsid w:val="009F0EF6"/>
    <w:rsid w:val="009F1357"/>
    <w:rsid w:val="009F1C85"/>
    <w:rsid w:val="009F1F06"/>
    <w:rsid w:val="009F1F52"/>
    <w:rsid w:val="009F2152"/>
    <w:rsid w:val="009F24D6"/>
    <w:rsid w:val="009F2952"/>
    <w:rsid w:val="009F2F3C"/>
    <w:rsid w:val="009F2F77"/>
    <w:rsid w:val="009F4DDF"/>
    <w:rsid w:val="009F4E2F"/>
    <w:rsid w:val="009F4F3A"/>
    <w:rsid w:val="009F61E1"/>
    <w:rsid w:val="009F6659"/>
    <w:rsid w:val="009F6A01"/>
    <w:rsid w:val="009F7BC6"/>
    <w:rsid w:val="00A00488"/>
    <w:rsid w:val="00A00955"/>
    <w:rsid w:val="00A00CC6"/>
    <w:rsid w:val="00A01357"/>
    <w:rsid w:val="00A025A7"/>
    <w:rsid w:val="00A02F5A"/>
    <w:rsid w:val="00A030EC"/>
    <w:rsid w:val="00A0343D"/>
    <w:rsid w:val="00A04A2A"/>
    <w:rsid w:val="00A051C4"/>
    <w:rsid w:val="00A058F0"/>
    <w:rsid w:val="00A05962"/>
    <w:rsid w:val="00A05EC9"/>
    <w:rsid w:val="00A06334"/>
    <w:rsid w:val="00A0693C"/>
    <w:rsid w:val="00A06AF8"/>
    <w:rsid w:val="00A1018C"/>
    <w:rsid w:val="00A10BC3"/>
    <w:rsid w:val="00A111F2"/>
    <w:rsid w:val="00A11AEA"/>
    <w:rsid w:val="00A11C75"/>
    <w:rsid w:val="00A12EFB"/>
    <w:rsid w:val="00A12FBF"/>
    <w:rsid w:val="00A135D7"/>
    <w:rsid w:val="00A137CD"/>
    <w:rsid w:val="00A13CD5"/>
    <w:rsid w:val="00A1493E"/>
    <w:rsid w:val="00A152C1"/>
    <w:rsid w:val="00A15599"/>
    <w:rsid w:val="00A16456"/>
    <w:rsid w:val="00A16CDD"/>
    <w:rsid w:val="00A173BE"/>
    <w:rsid w:val="00A177E7"/>
    <w:rsid w:val="00A17BD1"/>
    <w:rsid w:val="00A200DF"/>
    <w:rsid w:val="00A205F0"/>
    <w:rsid w:val="00A20BD3"/>
    <w:rsid w:val="00A20DA8"/>
    <w:rsid w:val="00A22EA5"/>
    <w:rsid w:val="00A2403F"/>
    <w:rsid w:val="00A24A0C"/>
    <w:rsid w:val="00A24B08"/>
    <w:rsid w:val="00A24C2D"/>
    <w:rsid w:val="00A24D04"/>
    <w:rsid w:val="00A25057"/>
    <w:rsid w:val="00A252E2"/>
    <w:rsid w:val="00A25B67"/>
    <w:rsid w:val="00A25DFD"/>
    <w:rsid w:val="00A26A5E"/>
    <w:rsid w:val="00A302A3"/>
    <w:rsid w:val="00A31878"/>
    <w:rsid w:val="00A32984"/>
    <w:rsid w:val="00A33344"/>
    <w:rsid w:val="00A3411A"/>
    <w:rsid w:val="00A34524"/>
    <w:rsid w:val="00A3459A"/>
    <w:rsid w:val="00A3527D"/>
    <w:rsid w:val="00A3556A"/>
    <w:rsid w:val="00A35746"/>
    <w:rsid w:val="00A358F7"/>
    <w:rsid w:val="00A3698D"/>
    <w:rsid w:val="00A36B2C"/>
    <w:rsid w:val="00A37629"/>
    <w:rsid w:val="00A37928"/>
    <w:rsid w:val="00A4015F"/>
    <w:rsid w:val="00A401BC"/>
    <w:rsid w:val="00A40AF2"/>
    <w:rsid w:val="00A40FFD"/>
    <w:rsid w:val="00A42830"/>
    <w:rsid w:val="00A42AA0"/>
    <w:rsid w:val="00A42B5C"/>
    <w:rsid w:val="00A43609"/>
    <w:rsid w:val="00A4408A"/>
    <w:rsid w:val="00A45B99"/>
    <w:rsid w:val="00A46CB1"/>
    <w:rsid w:val="00A501B3"/>
    <w:rsid w:val="00A50E7A"/>
    <w:rsid w:val="00A521E1"/>
    <w:rsid w:val="00A52683"/>
    <w:rsid w:val="00A52E4F"/>
    <w:rsid w:val="00A533FB"/>
    <w:rsid w:val="00A535FE"/>
    <w:rsid w:val="00A5449F"/>
    <w:rsid w:val="00A54690"/>
    <w:rsid w:val="00A557EC"/>
    <w:rsid w:val="00A563B7"/>
    <w:rsid w:val="00A56424"/>
    <w:rsid w:val="00A5664E"/>
    <w:rsid w:val="00A56B9B"/>
    <w:rsid w:val="00A57351"/>
    <w:rsid w:val="00A57727"/>
    <w:rsid w:val="00A57FE4"/>
    <w:rsid w:val="00A6032B"/>
    <w:rsid w:val="00A604B6"/>
    <w:rsid w:val="00A60FFC"/>
    <w:rsid w:val="00A612F9"/>
    <w:rsid w:val="00A61E2A"/>
    <w:rsid w:val="00A61E44"/>
    <w:rsid w:val="00A62D37"/>
    <w:rsid w:val="00A62E53"/>
    <w:rsid w:val="00A634ED"/>
    <w:rsid w:val="00A6431F"/>
    <w:rsid w:val="00A65693"/>
    <w:rsid w:val="00A65C89"/>
    <w:rsid w:val="00A65D22"/>
    <w:rsid w:val="00A664C9"/>
    <w:rsid w:val="00A66CA8"/>
    <w:rsid w:val="00A66FC9"/>
    <w:rsid w:val="00A677A6"/>
    <w:rsid w:val="00A677B8"/>
    <w:rsid w:val="00A67F9B"/>
    <w:rsid w:val="00A7012B"/>
    <w:rsid w:val="00A7119B"/>
    <w:rsid w:val="00A71B50"/>
    <w:rsid w:val="00A71DE4"/>
    <w:rsid w:val="00A7203B"/>
    <w:rsid w:val="00A7222F"/>
    <w:rsid w:val="00A7260A"/>
    <w:rsid w:val="00A72EC5"/>
    <w:rsid w:val="00A7309C"/>
    <w:rsid w:val="00A740C6"/>
    <w:rsid w:val="00A74981"/>
    <w:rsid w:val="00A74F0C"/>
    <w:rsid w:val="00A7520C"/>
    <w:rsid w:val="00A75246"/>
    <w:rsid w:val="00A75ACA"/>
    <w:rsid w:val="00A75D4B"/>
    <w:rsid w:val="00A75E6F"/>
    <w:rsid w:val="00A76952"/>
    <w:rsid w:val="00A76986"/>
    <w:rsid w:val="00A76C3F"/>
    <w:rsid w:val="00A772A2"/>
    <w:rsid w:val="00A773A7"/>
    <w:rsid w:val="00A77E44"/>
    <w:rsid w:val="00A80186"/>
    <w:rsid w:val="00A803C8"/>
    <w:rsid w:val="00A808CF"/>
    <w:rsid w:val="00A80A23"/>
    <w:rsid w:val="00A80C69"/>
    <w:rsid w:val="00A80E9B"/>
    <w:rsid w:val="00A81379"/>
    <w:rsid w:val="00A81E7F"/>
    <w:rsid w:val="00A8368A"/>
    <w:rsid w:val="00A83937"/>
    <w:rsid w:val="00A8510A"/>
    <w:rsid w:val="00A85139"/>
    <w:rsid w:val="00A852A5"/>
    <w:rsid w:val="00A85307"/>
    <w:rsid w:val="00A8699F"/>
    <w:rsid w:val="00A86B0C"/>
    <w:rsid w:val="00A87067"/>
    <w:rsid w:val="00A906D9"/>
    <w:rsid w:val="00A9118C"/>
    <w:rsid w:val="00A920D7"/>
    <w:rsid w:val="00A9220E"/>
    <w:rsid w:val="00A92976"/>
    <w:rsid w:val="00A92AEF"/>
    <w:rsid w:val="00A92EC5"/>
    <w:rsid w:val="00A93859"/>
    <w:rsid w:val="00A93A45"/>
    <w:rsid w:val="00A940F4"/>
    <w:rsid w:val="00A945E0"/>
    <w:rsid w:val="00A94AD9"/>
    <w:rsid w:val="00A955A3"/>
    <w:rsid w:val="00A95BEA"/>
    <w:rsid w:val="00A96B7F"/>
    <w:rsid w:val="00A96DFC"/>
    <w:rsid w:val="00A97409"/>
    <w:rsid w:val="00A9759C"/>
    <w:rsid w:val="00A97B4B"/>
    <w:rsid w:val="00AA0A40"/>
    <w:rsid w:val="00AA0BE7"/>
    <w:rsid w:val="00AA0FEB"/>
    <w:rsid w:val="00AA27C4"/>
    <w:rsid w:val="00AA2E91"/>
    <w:rsid w:val="00AA30F9"/>
    <w:rsid w:val="00AA35AE"/>
    <w:rsid w:val="00AA3D82"/>
    <w:rsid w:val="00AA4847"/>
    <w:rsid w:val="00AA4970"/>
    <w:rsid w:val="00AA521D"/>
    <w:rsid w:val="00AA5A43"/>
    <w:rsid w:val="00AA5D7C"/>
    <w:rsid w:val="00AB0530"/>
    <w:rsid w:val="00AB1F75"/>
    <w:rsid w:val="00AB1F7D"/>
    <w:rsid w:val="00AB2F4E"/>
    <w:rsid w:val="00AB2FDC"/>
    <w:rsid w:val="00AB35D9"/>
    <w:rsid w:val="00AB492C"/>
    <w:rsid w:val="00AB5123"/>
    <w:rsid w:val="00AB529F"/>
    <w:rsid w:val="00AB57D4"/>
    <w:rsid w:val="00AB5D1F"/>
    <w:rsid w:val="00AC0E00"/>
    <w:rsid w:val="00AC0FEF"/>
    <w:rsid w:val="00AC1810"/>
    <w:rsid w:val="00AC2D33"/>
    <w:rsid w:val="00AC31F6"/>
    <w:rsid w:val="00AC3C94"/>
    <w:rsid w:val="00AC402C"/>
    <w:rsid w:val="00AC412D"/>
    <w:rsid w:val="00AC42A7"/>
    <w:rsid w:val="00AC4462"/>
    <w:rsid w:val="00AC5144"/>
    <w:rsid w:val="00AC69F2"/>
    <w:rsid w:val="00AC6DC6"/>
    <w:rsid w:val="00AC7145"/>
    <w:rsid w:val="00AD01CE"/>
    <w:rsid w:val="00AD0593"/>
    <w:rsid w:val="00AD09B5"/>
    <w:rsid w:val="00AD10C8"/>
    <w:rsid w:val="00AD182C"/>
    <w:rsid w:val="00AD1ECB"/>
    <w:rsid w:val="00AD2C34"/>
    <w:rsid w:val="00AD31E7"/>
    <w:rsid w:val="00AD3B79"/>
    <w:rsid w:val="00AD4B94"/>
    <w:rsid w:val="00AD7C72"/>
    <w:rsid w:val="00AE0220"/>
    <w:rsid w:val="00AE0265"/>
    <w:rsid w:val="00AE0716"/>
    <w:rsid w:val="00AE13B3"/>
    <w:rsid w:val="00AE1CFB"/>
    <w:rsid w:val="00AE202A"/>
    <w:rsid w:val="00AE23C8"/>
    <w:rsid w:val="00AE26B2"/>
    <w:rsid w:val="00AE4050"/>
    <w:rsid w:val="00AE41BC"/>
    <w:rsid w:val="00AE4521"/>
    <w:rsid w:val="00AE4AB4"/>
    <w:rsid w:val="00AE4DD9"/>
    <w:rsid w:val="00AE5519"/>
    <w:rsid w:val="00AE5D71"/>
    <w:rsid w:val="00AE64A2"/>
    <w:rsid w:val="00AE74A2"/>
    <w:rsid w:val="00AE77F9"/>
    <w:rsid w:val="00AF017C"/>
    <w:rsid w:val="00AF1613"/>
    <w:rsid w:val="00AF17D7"/>
    <w:rsid w:val="00AF1E4B"/>
    <w:rsid w:val="00AF3073"/>
    <w:rsid w:val="00AF35C1"/>
    <w:rsid w:val="00AF3853"/>
    <w:rsid w:val="00AF4C99"/>
    <w:rsid w:val="00AF5304"/>
    <w:rsid w:val="00AF6E2A"/>
    <w:rsid w:val="00AF741B"/>
    <w:rsid w:val="00B001D2"/>
    <w:rsid w:val="00B00997"/>
    <w:rsid w:val="00B00E18"/>
    <w:rsid w:val="00B01C5D"/>
    <w:rsid w:val="00B02110"/>
    <w:rsid w:val="00B02198"/>
    <w:rsid w:val="00B0228D"/>
    <w:rsid w:val="00B02A03"/>
    <w:rsid w:val="00B03C9D"/>
    <w:rsid w:val="00B03FAE"/>
    <w:rsid w:val="00B04190"/>
    <w:rsid w:val="00B058BF"/>
    <w:rsid w:val="00B07BF7"/>
    <w:rsid w:val="00B07D72"/>
    <w:rsid w:val="00B10385"/>
    <w:rsid w:val="00B128FE"/>
    <w:rsid w:val="00B12C26"/>
    <w:rsid w:val="00B130C1"/>
    <w:rsid w:val="00B1376A"/>
    <w:rsid w:val="00B13C9D"/>
    <w:rsid w:val="00B13F51"/>
    <w:rsid w:val="00B14A49"/>
    <w:rsid w:val="00B152B2"/>
    <w:rsid w:val="00B15BCB"/>
    <w:rsid w:val="00B164A6"/>
    <w:rsid w:val="00B1680F"/>
    <w:rsid w:val="00B175C7"/>
    <w:rsid w:val="00B201AA"/>
    <w:rsid w:val="00B203A6"/>
    <w:rsid w:val="00B20CD1"/>
    <w:rsid w:val="00B21062"/>
    <w:rsid w:val="00B212FF"/>
    <w:rsid w:val="00B21F5C"/>
    <w:rsid w:val="00B23727"/>
    <w:rsid w:val="00B23C9A"/>
    <w:rsid w:val="00B23F76"/>
    <w:rsid w:val="00B24DE9"/>
    <w:rsid w:val="00B24EDF"/>
    <w:rsid w:val="00B25146"/>
    <w:rsid w:val="00B257D4"/>
    <w:rsid w:val="00B268F3"/>
    <w:rsid w:val="00B2707B"/>
    <w:rsid w:val="00B27652"/>
    <w:rsid w:val="00B27A04"/>
    <w:rsid w:val="00B27E79"/>
    <w:rsid w:val="00B30218"/>
    <w:rsid w:val="00B304B7"/>
    <w:rsid w:val="00B309E3"/>
    <w:rsid w:val="00B30F24"/>
    <w:rsid w:val="00B30F63"/>
    <w:rsid w:val="00B3193D"/>
    <w:rsid w:val="00B31B24"/>
    <w:rsid w:val="00B31E3E"/>
    <w:rsid w:val="00B32261"/>
    <w:rsid w:val="00B32906"/>
    <w:rsid w:val="00B32C27"/>
    <w:rsid w:val="00B33A1E"/>
    <w:rsid w:val="00B33BEE"/>
    <w:rsid w:val="00B33D0C"/>
    <w:rsid w:val="00B3434C"/>
    <w:rsid w:val="00B345C3"/>
    <w:rsid w:val="00B346E1"/>
    <w:rsid w:val="00B34DB1"/>
    <w:rsid w:val="00B35156"/>
    <w:rsid w:val="00B35FF2"/>
    <w:rsid w:val="00B36CA1"/>
    <w:rsid w:val="00B3765E"/>
    <w:rsid w:val="00B379FE"/>
    <w:rsid w:val="00B37D80"/>
    <w:rsid w:val="00B37F66"/>
    <w:rsid w:val="00B40EF8"/>
    <w:rsid w:val="00B419B0"/>
    <w:rsid w:val="00B42CAF"/>
    <w:rsid w:val="00B42F34"/>
    <w:rsid w:val="00B43078"/>
    <w:rsid w:val="00B43AB9"/>
    <w:rsid w:val="00B44223"/>
    <w:rsid w:val="00B4433F"/>
    <w:rsid w:val="00B446FA"/>
    <w:rsid w:val="00B454C5"/>
    <w:rsid w:val="00B466EA"/>
    <w:rsid w:val="00B46CF2"/>
    <w:rsid w:val="00B46D7A"/>
    <w:rsid w:val="00B475F7"/>
    <w:rsid w:val="00B50329"/>
    <w:rsid w:val="00B5042E"/>
    <w:rsid w:val="00B51068"/>
    <w:rsid w:val="00B51108"/>
    <w:rsid w:val="00B511DA"/>
    <w:rsid w:val="00B5196A"/>
    <w:rsid w:val="00B51E99"/>
    <w:rsid w:val="00B52288"/>
    <w:rsid w:val="00B529D2"/>
    <w:rsid w:val="00B52A87"/>
    <w:rsid w:val="00B52C8A"/>
    <w:rsid w:val="00B52F2C"/>
    <w:rsid w:val="00B53887"/>
    <w:rsid w:val="00B53DE9"/>
    <w:rsid w:val="00B54D24"/>
    <w:rsid w:val="00B5515B"/>
    <w:rsid w:val="00B57D00"/>
    <w:rsid w:val="00B6097A"/>
    <w:rsid w:val="00B610EE"/>
    <w:rsid w:val="00B61200"/>
    <w:rsid w:val="00B61722"/>
    <w:rsid w:val="00B61836"/>
    <w:rsid w:val="00B61CF7"/>
    <w:rsid w:val="00B61F0B"/>
    <w:rsid w:val="00B6246E"/>
    <w:rsid w:val="00B625FF"/>
    <w:rsid w:val="00B63258"/>
    <w:rsid w:val="00B6373E"/>
    <w:rsid w:val="00B64828"/>
    <w:rsid w:val="00B64F63"/>
    <w:rsid w:val="00B65676"/>
    <w:rsid w:val="00B65AA8"/>
    <w:rsid w:val="00B6626E"/>
    <w:rsid w:val="00B66651"/>
    <w:rsid w:val="00B66ABD"/>
    <w:rsid w:val="00B66E21"/>
    <w:rsid w:val="00B67433"/>
    <w:rsid w:val="00B67568"/>
    <w:rsid w:val="00B67716"/>
    <w:rsid w:val="00B67B6F"/>
    <w:rsid w:val="00B7028D"/>
    <w:rsid w:val="00B70C91"/>
    <w:rsid w:val="00B71661"/>
    <w:rsid w:val="00B7175E"/>
    <w:rsid w:val="00B71B23"/>
    <w:rsid w:val="00B72170"/>
    <w:rsid w:val="00B72B92"/>
    <w:rsid w:val="00B72B99"/>
    <w:rsid w:val="00B72F37"/>
    <w:rsid w:val="00B73487"/>
    <w:rsid w:val="00B74548"/>
    <w:rsid w:val="00B74F42"/>
    <w:rsid w:val="00B75273"/>
    <w:rsid w:val="00B75C22"/>
    <w:rsid w:val="00B7750C"/>
    <w:rsid w:val="00B775A5"/>
    <w:rsid w:val="00B8094E"/>
    <w:rsid w:val="00B80D48"/>
    <w:rsid w:val="00B80FFD"/>
    <w:rsid w:val="00B81198"/>
    <w:rsid w:val="00B81460"/>
    <w:rsid w:val="00B82D34"/>
    <w:rsid w:val="00B82F23"/>
    <w:rsid w:val="00B840C3"/>
    <w:rsid w:val="00B8479D"/>
    <w:rsid w:val="00B84C19"/>
    <w:rsid w:val="00B84F8C"/>
    <w:rsid w:val="00B8500C"/>
    <w:rsid w:val="00B85205"/>
    <w:rsid w:val="00B85597"/>
    <w:rsid w:val="00B85AD7"/>
    <w:rsid w:val="00B85C11"/>
    <w:rsid w:val="00B86FEA"/>
    <w:rsid w:val="00B87055"/>
    <w:rsid w:val="00B87539"/>
    <w:rsid w:val="00B87E66"/>
    <w:rsid w:val="00B87FB0"/>
    <w:rsid w:val="00B901BE"/>
    <w:rsid w:val="00B908BC"/>
    <w:rsid w:val="00B909C8"/>
    <w:rsid w:val="00B90C6A"/>
    <w:rsid w:val="00B91026"/>
    <w:rsid w:val="00B914B2"/>
    <w:rsid w:val="00B91A06"/>
    <w:rsid w:val="00B91BEE"/>
    <w:rsid w:val="00B92630"/>
    <w:rsid w:val="00B92A21"/>
    <w:rsid w:val="00B92B72"/>
    <w:rsid w:val="00B93196"/>
    <w:rsid w:val="00B93BF7"/>
    <w:rsid w:val="00B93FD9"/>
    <w:rsid w:val="00B9478A"/>
    <w:rsid w:val="00B94A6E"/>
    <w:rsid w:val="00B94A7D"/>
    <w:rsid w:val="00B94AD2"/>
    <w:rsid w:val="00B94EBF"/>
    <w:rsid w:val="00B959E0"/>
    <w:rsid w:val="00B9632F"/>
    <w:rsid w:val="00B9782B"/>
    <w:rsid w:val="00BA016E"/>
    <w:rsid w:val="00BA03E3"/>
    <w:rsid w:val="00BA0A97"/>
    <w:rsid w:val="00BA1118"/>
    <w:rsid w:val="00BA23E6"/>
    <w:rsid w:val="00BA24EA"/>
    <w:rsid w:val="00BA32D0"/>
    <w:rsid w:val="00BA362A"/>
    <w:rsid w:val="00BA4AA4"/>
    <w:rsid w:val="00BA511B"/>
    <w:rsid w:val="00BA56D2"/>
    <w:rsid w:val="00BA5EEE"/>
    <w:rsid w:val="00BA6627"/>
    <w:rsid w:val="00BA6FB7"/>
    <w:rsid w:val="00BA74BE"/>
    <w:rsid w:val="00BA7B8F"/>
    <w:rsid w:val="00BB0365"/>
    <w:rsid w:val="00BB0BE0"/>
    <w:rsid w:val="00BB0D22"/>
    <w:rsid w:val="00BB0DCE"/>
    <w:rsid w:val="00BB116E"/>
    <w:rsid w:val="00BB11C0"/>
    <w:rsid w:val="00BB13F8"/>
    <w:rsid w:val="00BB2BD7"/>
    <w:rsid w:val="00BB2E32"/>
    <w:rsid w:val="00BB328A"/>
    <w:rsid w:val="00BB329D"/>
    <w:rsid w:val="00BB3483"/>
    <w:rsid w:val="00BB3589"/>
    <w:rsid w:val="00BB39BB"/>
    <w:rsid w:val="00BB4179"/>
    <w:rsid w:val="00BB44F1"/>
    <w:rsid w:val="00BB457F"/>
    <w:rsid w:val="00BB59AF"/>
    <w:rsid w:val="00BB6103"/>
    <w:rsid w:val="00BB6A6F"/>
    <w:rsid w:val="00BC027E"/>
    <w:rsid w:val="00BC04CA"/>
    <w:rsid w:val="00BC0BAC"/>
    <w:rsid w:val="00BC146E"/>
    <w:rsid w:val="00BC14D1"/>
    <w:rsid w:val="00BC158F"/>
    <w:rsid w:val="00BC1657"/>
    <w:rsid w:val="00BC1A7D"/>
    <w:rsid w:val="00BC1CDE"/>
    <w:rsid w:val="00BC1DD4"/>
    <w:rsid w:val="00BC215A"/>
    <w:rsid w:val="00BC2A57"/>
    <w:rsid w:val="00BC2BB9"/>
    <w:rsid w:val="00BC2E4F"/>
    <w:rsid w:val="00BC32EB"/>
    <w:rsid w:val="00BC39A0"/>
    <w:rsid w:val="00BC3A3D"/>
    <w:rsid w:val="00BC522C"/>
    <w:rsid w:val="00BC5423"/>
    <w:rsid w:val="00BC5681"/>
    <w:rsid w:val="00BC5AD9"/>
    <w:rsid w:val="00BC65AB"/>
    <w:rsid w:val="00BC68F0"/>
    <w:rsid w:val="00BC6A4D"/>
    <w:rsid w:val="00BC74EA"/>
    <w:rsid w:val="00BC77D9"/>
    <w:rsid w:val="00BC7831"/>
    <w:rsid w:val="00BC7ACC"/>
    <w:rsid w:val="00BD02D6"/>
    <w:rsid w:val="00BD0556"/>
    <w:rsid w:val="00BD0842"/>
    <w:rsid w:val="00BD0848"/>
    <w:rsid w:val="00BD0C36"/>
    <w:rsid w:val="00BD2164"/>
    <w:rsid w:val="00BD2CC1"/>
    <w:rsid w:val="00BD2FCB"/>
    <w:rsid w:val="00BD51D6"/>
    <w:rsid w:val="00BD6913"/>
    <w:rsid w:val="00BD6DE4"/>
    <w:rsid w:val="00BD7E2E"/>
    <w:rsid w:val="00BE06C4"/>
    <w:rsid w:val="00BE0A05"/>
    <w:rsid w:val="00BE1CF7"/>
    <w:rsid w:val="00BE2194"/>
    <w:rsid w:val="00BE2917"/>
    <w:rsid w:val="00BE396C"/>
    <w:rsid w:val="00BE39A8"/>
    <w:rsid w:val="00BE3FFA"/>
    <w:rsid w:val="00BE5197"/>
    <w:rsid w:val="00BE5642"/>
    <w:rsid w:val="00BE5677"/>
    <w:rsid w:val="00BE5B65"/>
    <w:rsid w:val="00BE6D17"/>
    <w:rsid w:val="00BE71B0"/>
    <w:rsid w:val="00BE7B13"/>
    <w:rsid w:val="00BE7D71"/>
    <w:rsid w:val="00BF006A"/>
    <w:rsid w:val="00BF0D3F"/>
    <w:rsid w:val="00BF183A"/>
    <w:rsid w:val="00BF203C"/>
    <w:rsid w:val="00BF2A25"/>
    <w:rsid w:val="00BF3721"/>
    <w:rsid w:val="00BF3AA1"/>
    <w:rsid w:val="00BF3CCC"/>
    <w:rsid w:val="00BF3D0E"/>
    <w:rsid w:val="00BF4341"/>
    <w:rsid w:val="00BF47AB"/>
    <w:rsid w:val="00BF5520"/>
    <w:rsid w:val="00BF5899"/>
    <w:rsid w:val="00BF5C07"/>
    <w:rsid w:val="00BF5EB2"/>
    <w:rsid w:val="00BF6348"/>
    <w:rsid w:val="00BF64BF"/>
    <w:rsid w:val="00BF6842"/>
    <w:rsid w:val="00BF6A89"/>
    <w:rsid w:val="00BF71DF"/>
    <w:rsid w:val="00BF7C46"/>
    <w:rsid w:val="00C005C0"/>
    <w:rsid w:val="00C0077F"/>
    <w:rsid w:val="00C00790"/>
    <w:rsid w:val="00C0153F"/>
    <w:rsid w:val="00C026C9"/>
    <w:rsid w:val="00C02A91"/>
    <w:rsid w:val="00C0383C"/>
    <w:rsid w:val="00C03FFF"/>
    <w:rsid w:val="00C046DD"/>
    <w:rsid w:val="00C04860"/>
    <w:rsid w:val="00C04B52"/>
    <w:rsid w:val="00C0564F"/>
    <w:rsid w:val="00C063AA"/>
    <w:rsid w:val="00C06575"/>
    <w:rsid w:val="00C06A98"/>
    <w:rsid w:val="00C07AAC"/>
    <w:rsid w:val="00C1008C"/>
    <w:rsid w:val="00C1018C"/>
    <w:rsid w:val="00C106FC"/>
    <w:rsid w:val="00C10BEC"/>
    <w:rsid w:val="00C1122F"/>
    <w:rsid w:val="00C116C3"/>
    <w:rsid w:val="00C1182D"/>
    <w:rsid w:val="00C11AFA"/>
    <w:rsid w:val="00C11CB9"/>
    <w:rsid w:val="00C120C0"/>
    <w:rsid w:val="00C12171"/>
    <w:rsid w:val="00C12211"/>
    <w:rsid w:val="00C12BCC"/>
    <w:rsid w:val="00C12CD2"/>
    <w:rsid w:val="00C13916"/>
    <w:rsid w:val="00C1425B"/>
    <w:rsid w:val="00C14664"/>
    <w:rsid w:val="00C14AB3"/>
    <w:rsid w:val="00C151A8"/>
    <w:rsid w:val="00C15254"/>
    <w:rsid w:val="00C1579A"/>
    <w:rsid w:val="00C15A62"/>
    <w:rsid w:val="00C1719B"/>
    <w:rsid w:val="00C177A7"/>
    <w:rsid w:val="00C17954"/>
    <w:rsid w:val="00C17F27"/>
    <w:rsid w:val="00C20A03"/>
    <w:rsid w:val="00C20A74"/>
    <w:rsid w:val="00C20D73"/>
    <w:rsid w:val="00C20E43"/>
    <w:rsid w:val="00C20F43"/>
    <w:rsid w:val="00C21B10"/>
    <w:rsid w:val="00C21C7C"/>
    <w:rsid w:val="00C21D99"/>
    <w:rsid w:val="00C227E4"/>
    <w:rsid w:val="00C22F2D"/>
    <w:rsid w:val="00C234B7"/>
    <w:rsid w:val="00C2365A"/>
    <w:rsid w:val="00C24B96"/>
    <w:rsid w:val="00C258A1"/>
    <w:rsid w:val="00C25D7C"/>
    <w:rsid w:val="00C27095"/>
    <w:rsid w:val="00C27423"/>
    <w:rsid w:val="00C30391"/>
    <w:rsid w:val="00C30A11"/>
    <w:rsid w:val="00C310D6"/>
    <w:rsid w:val="00C311AB"/>
    <w:rsid w:val="00C325D7"/>
    <w:rsid w:val="00C33031"/>
    <w:rsid w:val="00C33435"/>
    <w:rsid w:val="00C3359C"/>
    <w:rsid w:val="00C33D96"/>
    <w:rsid w:val="00C341ED"/>
    <w:rsid w:val="00C346F5"/>
    <w:rsid w:val="00C34888"/>
    <w:rsid w:val="00C3499A"/>
    <w:rsid w:val="00C34FEA"/>
    <w:rsid w:val="00C353E3"/>
    <w:rsid w:val="00C35717"/>
    <w:rsid w:val="00C36174"/>
    <w:rsid w:val="00C368DB"/>
    <w:rsid w:val="00C375EF"/>
    <w:rsid w:val="00C37728"/>
    <w:rsid w:val="00C37751"/>
    <w:rsid w:val="00C37802"/>
    <w:rsid w:val="00C40E03"/>
    <w:rsid w:val="00C40EFD"/>
    <w:rsid w:val="00C412E9"/>
    <w:rsid w:val="00C41587"/>
    <w:rsid w:val="00C41FA9"/>
    <w:rsid w:val="00C426EA"/>
    <w:rsid w:val="00C42FCE"/>
    <w:rsid w:val="00C433E4"/>
    <w:rsid w:val="00C443B5"/>
    <w:rsid w:val="00C44447"/>
    <w:rsid w:val="00C44EBB"/>
    <w:rsid w:val="00C45BA7"/>
    <w:rsid w:val="00C46616"/>
    <w:rsid w:val="00C4671C"/>
    <w:rsid w:val="00C46D7C"/>
    <w:rsid w:val="00C4721B"/>
    <w:rsid w:val="00C473F6"/>
    <w:rsid w:val="00C4787F"/>
    <w:rsid w:val="00C47F57"/>
    <w:rsid w:val="00C47FC2"/>
    <w:rsid w:val="00C503EF"/>
    <w:rsid w:val="00C50576"/>
    <w:rsid w:val="00C51331"/>
    <w:rsid w:val="00C51808"/>
    <w:rsid w:val="00C51BB3"/>
    <w:rsid w:val="00C52556"/>
    <w:rsid w:val="00C53798"/>
    <w:rsid w:val="00C541AA"/>
    <w:rsid w:val="00C544C0"/>
    <w:rsid w:val="00C54789"/>
    <w:rsid w:val="00C551C7"/>
    <w:rsid w:val="00C56139"/>
    <w:rsid w:val="00C568D1"/>
    <w:rsid w:val="00C56E7A"/>
    <w:rsid w:val="00C571E4"/>
    <w:rsid w:val="00C5786C"/>
    <w:rsid w:val="00C6023F"/>
    <w:rsid w:val="00C60DE9"/>
    <w:rsid w:val="00C60FA3"/>
    <w:rsid w:val="00C61C2A"/>
    <w:rsid w:val="00C642AE"/>
    <w:rsid w:val="00C64618"/>
    <w:rsid w:val="00C6483F"/>
    <w:rsid w:val="00C64EB5"/>
    <w:rsid w:val="00C65CFB"/>
    <w:rsid w:val="00C66232"/>
    <w:rsid w:val="00C67713"/>
    <w:rsid w:val="00C67DD5"/>
    <w:rsid w:val="00C70097"/>
    <w:rsid w:val="00C7018F"/>
    <w:rsid w:val="00C70472"/>
    <w:rsid w:val="00C715F7"/>
    <w:rsid w:val="00C71BFB"/>
    <w:rsid w:val="00C71E70"/>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5A2A"/>
    <w:rsid w:val="00C76192"/>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8DE"/>
    <w:rsid w:val="00C859F6"/>
    <w:rsid w:val="00C85A51"/>
    <w:rsid w:val="00C86529"/>
    <w:rsid w:val="00C86751"/>
    <w:rsid w:val="00C86C46"/>
    <w:rsid w:val="00C872A0"/>
    <w:rsid w:val="00C873F3"/>
    <w:rsid w:val="00C87DAC"/>
    <w:rsid w:val="00C87E92"/>
    <w:rsid w:val="00C87F0D"/>
    <w:rsid w:val="00C90C6A"/>
    <w:rsid w:val="00C90D91"/>
    <w:rsid w:val="00C90E90"/>
    <w:rsid w:val="00C921B3"/>
    <w:rsid w:val="00C92655"/>
    <w:rsid w:val="00C93CF8"/>
    <w:rsid w:val="00C9440C"/>
    <w:rsid w:val="00C94728"/>
    <w:rsid w:val="00C949D1"/>
    <w:rsid w:val="00C95047"/>
    <w:rsid w:val="00C9555E"/>
    <w:rsid w:val="00C96075"/>
    <w:rsid w:val="00CA0AEB"/>
    <w:rsid w:val="00CA0D2C"/>
    <w:rsid w:val="00CA1786"/>
    <w:rsid w:val="00CA2560"/>
    <w:rsid w:val="00CA32F3"/>
    <w:rsid w:val="00CA3CBB"/>
    <w:rsid w:val="00CA3E5B"/>
    <w:rsid w:val="00CA40A3"/>
    <w:rsid w:val="00CA4C5B"/>
    <w:rsid w:val="00CA66A5"/>
    <w:rsid w:val="00CA67F9"/>
    <w:rsid w:val="00CA6888"/>
    <w:rsid w:val="00CA6A03"/>
    <w:rsid w:val="00CA702A"/>
    <w:rsid w:val="00CA731E"/>
    <w:rsid w:val="00CA7F0C"/>
    <w:rsid w:val="00CB1CF5"/>
    <w:rsid w:val="00CB1E95"/>
    <w:rsid w:val="00CB1EFB"/>
    <w:rsid w:val="00CB2020"/>
    <w:rsid w:val="00CB21F4"/>
    <w:rsid w:val="00CB2736"/>
    <w:rsid w:val="00CB348E"/>
    <w:rsid w:val="00CB45C4"/>
    <w:rsid w:val="00CB4F82"/>
    <w:rsid w:val="00CB5674"/>
    <w:rsid w:val="00CB5B31"/>
    <w:rsid w:val="00CB6645"/>
    <w:rsid w:val="00CC0420"/>
    <w:rsid w:val="00CC0676"/>
    <w:rsid w:val="00CC0A12"/>
    <w:rsid w:val="00CC0B64"/>
    <w:rsid w:val="00CC0C8A"/>
    <w:rsid w:val="00CC1527"/>
    <w:rsid w:val="00CC198C"/>
    <w:rsid w:val="00CC1CAD"/>
    <w:rsid w:val="00CC2123"/>
    <w:rsid w:val="00CC26A4"/>
    <w:rsid w:val="00CC2825"/>
    <w:rsid w:val="00CC30B2"/>
    <w:rsid w:val="00CC3662"/>
    <w:rsid w:val="00CC4409"/>
    <w:rsid w:val="00CC5829"/>
    <w:rsid w:val="00CC686D"/>
    <w:rsid w:val="00CC7201"/>
    <w:rsid w:val="00CC72A0"/>
    <w:rsid w:val="00CD084D"/>
    <w:rsid w:val="00CD0E92"/>
    <w:rsid w:val="00CD1040"/>
    <w:rsid w:val="00CD1B62"/>
    <w:rsid w:val="00CD20B1"/>
    <w:rsid w:val="00CD26CB"/>
    <w:rsid w:val="00CD378C"/>
    <w:rsid w:val="00CD37B9"/>
    <w:rsid w:val="00CD3803"/>
    <w:rsid w:val="00CD44FD"/>
    <w:rsid w:val="00CD526F"/>
    <w:rsid w:val="00CD5B3F"/>
    <w:rsid w:val="00CD6578"/>
    <w:rsid w:val="00CD7117"/>
    <w:rsid w:val="00CE00B4"/>
    <w:rsid w:val="00CE04A2"/>
    <w:rsid w:val="00CE05C8"/>
    <w:rsid w:val="00CE12E5"/>
    <w:rsid w:val="00CE162F"/>
    <w:rsid w:val="00CE1749"/>
    <w:rsid w:val="00CE1EEF"/>
    <w:rsid w:val="00CE2188"/>
    <w:rsid w:val="00CE2388"/>
    <w:rsid w:val="00CE2955"/>
    <w:rsid w:val="00CE2B80"/>
    <w:rsid w:val="00CE2E61"/>
    <w:rsid w:val="00CE306F"/>
    <w:rsid w:val="00CE3625"/>
    <w:rsid w:val="00CE36DE"/>
    <w:rsid w:val="00CE3791"/>
    <w:rsid w:val="00CE3E0E"/>
    <w:rsid w:val="00CE3EBB"/>
    <w:rsid w:val="00CE5814"/>
    <w:rsid w:val="00CE5C07"/>
    <w:rsid w:val="00CE5D8C"/>
    <w:rsid w:val="00CE62DD"/>
    <w:rsid w:val="00CE698B"/>
    <w:rsid w:val="00CE7521"/>
    <w:rsid w:val="00CE7AD3"/>
    <w:rsid w:val="00CF0A59"/>
    <w:rsid w:val="00CF0EEB"/>
    <w:rsid w:val="00CF17FD"/>
    <w:rsid w:val="00CF1CA2"/>
    <w:rsid w:val="00CF201A"/>
    <w:rsid w:val="00CF253A"/>
    <w:rsid w:val="00CF38DB"/>
    <w:rsid w:val="00CF3AB3"/>
    <w:rsid w:val="00CF50C1"/>
    <w:rsid w:val="00CF57A9"/>
    <w:rsid w:val="00CF5800"/>
    <w:rsid w:val="00CF5832"/>
    <w:rsid w:val="00CF6914"/>
    <w:rsid w:val="00CF7F32"/>
    <w:rsid w:val="00D01789"/>
    <w:rsid w:val="00D02429"/>
    <w:rsid w:val="00D025BD"/>
    <w:rsid w:val="00D0271A"/>
    <w:rsid w:val="00D02DB9"/>
    <w:rsid w:val="00D03B24"/>
    <w:rsid w:val="00D03D0B"/>
    <w:rsid w:val="00D04035"/>
    <w:rsid w:val="00D041AD"/>
    <w:rsid w:val="00D044FE"/>
    <w:rsid w:val="00D045A9"/>
    <w:rsid w:val="00D05366"/>
    <w:rsid w:val="00D05C6F"/>
    <w:rsid w:val="00D05DD6"/>
    <w:rsid w:val="00D06346"/>
    <w:rsid w:val="00D07E8D"/>
    <w:rsid w:val="00D115DB"/>
    <w:rsid w:val="00D123B7"/>
    <w:rsid w:val="00D131BC"/>
    <w:rsid w:val="00D13E78"/>
    <w:rsid w:val="00D14B2C"/>
    <w:rsid w:val="00D15436"/>
    <w:rsid w:val="00D1566A"/>
    <w:rsid w:val="00D15D8D"/>
    <w:rsid w:val="00D16141"/>
    <w:rsid w:val="00D161BD"/>
    <w:rsid w:val="00D1630C"/>
    <w:rsid w:val="00D1681E"/>
    <w:rsid w:val="00D16C24"/>
    <w:rsid w:val="00D16CE4"/>
    <w:rsid w:val="00D16CF9"/>
    <w:rsid w:val="00D17404"/>
    <w:rsid w:val="00D175A3"/>
    <w:rsid w:val="00D205E4"/>
    <w:rsid w:val="00D219F3"/>
    <w:rsid w:val="00D21F38"/>
    <w:rsid w:val="00D21FA6"/>
    <w:rsid w:val="00D2243A"/>
    <w:rsid w:val="00D239B6"/>
    <w:rsid w:val="00D24360"/>
    <w:rsid w:val="00D24408"/>
    <w:rsid w:val="00D24996"/>
    <w:rsid w:val="00D25AC5"/>
    <w:rsid w:val="00D25F87"/>
    <w:rsid w:val="00D25FFA"/>
    <w:rsid w:val="00D26376"/>
    <w:rsid w:val="00D26913"/>
    <w:rsid w:val="00D26AB4"/>
    <w:rsid w:val="00D31931"/>
    <w:rsid w:val="00D31A42"/>
    <w:rsid w:val="00D32AF5"/>
    <w:rsid w:val="00D3354A"/>
    <w:rsid w:val="00D33622"/>
    <w:rsid w:val="00D33CF5"/>
    <w:rsid w:val="00D33EDC"/>
    <w:rsid w:val="00D34CA9"/>
    <w:rsid w:val="00D350AF"/>
    <w:rsid w:val="00D367F2"/>
    <w:rsid w:val="00D36B7A"/>
    <w:rsid w:val="00D36E16"/>
    <w:rsid w:val="00D37331"/>
    <w:rsid w:val="00D376EE"/>
    <w:rsid w:val="00D408FE"/>
    <w:rsid w:val="00D40B25"/>
    <w:rsid w:val="00D40C0A"/>
    <w:rsid w:val="00D41010"/>
    <w:rsid w:val="00D415F5"/>
    <w:rsid w:val="00D4191C"/>
    <w:rsid w:val="00D41A35"/>
    <w:rsid w:val="00D449E7"/>
    <w:rsid w:val="00D44A12"/>
    <w:rsid w:val="00D45943"/>
    <w:rsid w:val="00D505F9"/>
    <w:rsid w:val="00D507FB"/>
    <w:rsid w:val="00D515F0"/>
    <w:rsid w:val="00D51932"/>
    <w:rsid w:val="00D52AF3"/>
    <w:rsid w:val="00D52FC3"/>
    <w:rsid w:val="00D531B7"/>
    <w:rsid w:val="00D537E4"/>
    <w:rsid w:val="00D53B54"/>
    <w:rsid w:val="00D5412E"/>
    <w:rsid w:val="00D5564C"/>
    <w:rsid w:val="00D55ACB"/>
    <w:rsid w:val="00D55DCC"/>
    <w:rsid w:val="00D55E9B"/>
    <w:rsid w:val="00D577A6"/>
    <w:rsid w:val="00D57EC1"/>
    <w:rsid w:val="00D600E1"/>
    <w:rsid w:val="00D6012B"/>
    <w:rsid w:val="00D60872"/>
    <w:rsid w:val="00D60DD6"/>
    <w:rsid w:val="00D61981"/>
    <w:rsid w:val="00D63B96"/>
    <w:rsid w:val="00D653F7"/>
    <w:rsid w:val="00D654C8"/>
    <w:rsid w:val="00D65995"/>
    <w:rsid w:val="00D65A56"/>
    <w:rsid w:val="00D65CEE"/>
    <w:rsid w:val="00D65EEE"/>
    <w:rsid w:val="00D67407"/>
    <w:rsid w:val="00D67D89"/>
    <w:rsid w:val="00D70A1E"/>
    <w:rsid w:val="00D71A18"/>
    <w:rsid w:val="00D74D43"/>
    <w:rsid w:val="00D75045"/>
    <w:rsid w:val="00D76577"/>
    <w:rsid w:val="00D766E2"/>
    <w:rsid w:val="00D76AF4"/>
    <w:rsid w:val="00D76BE3"/>
    <w:rsid w:val="00D76CEB"/>
    <w:rsid w:val="00D8105C"/>
    <w:rsid w:val="00D81208"/>
    <w:rsid w:val="00D81241"/>
    <w:rsid w:val="00D818B0"/>
    <w:rsid w:val="00D81BC1"/>
    <w:rsid w:val="00D81D1C"/>
    <w:rsid w:val="00D81E2E"/>
    <w:rsid w:val="00D81EF9"/>
    <w:rsid w:val="00D82084"/>
    <w:rsid w:val="00D82214"/>
    <w:rsid w:val="00D82224"/>
    <w:rsid w:val="00D822F1"/>
    <w:rsid w:val="00D8241E"/>
    <w:rsid w:val="00D8297D"/>
    <w:rsid w:val="00D830CA"/>
    <w:rsid w:val="00D83F1A"/>
    <w:rsid w:val="00D83FC0"/>
    <w:rsid w:val="00D852E4"/>
    <w:rsid w:val="00D854E7"/>
    <w:rsid w:val="00D85716"/>
    <w:rsid w:val="00D90016"/>
    <w:rsid w:val="00D904E7"/>
    <w:rsid w:val="00D9169A"/>
    <w:rsid w:val="00D91D2B"/>
    <w:rsid w:val="00D91D45"/>
    <w:rsid w:val="00D92CB7"/>
    <w:rsid w:val="00D92CFF"/>
    <w:rsid w:val="00D92D02"/>
    <w:rsid w:val="00D9311F"/>
    <w:rsid w:val="00D938EB"/>
    <w:rsid w:val="00D93E8A"/>
    <w:rsid w:val="00D955B2"/>
    <w:rsid w:val="00D95D93"/>
    <w:rsid w:val="00D95E34"/>
    <w:rsid w:val="00D9610C"/>
    <w:rsid w:val="00D962DE"/>
    <w:rsid w:val="00D96BF0"/>
    <w:rsid w:val="00D973F6"/>
    <w:rsid w:val="00DA094A"/>
    <w:rsid w:val="00DA101B"/>
    <w:rsid w:val="00DA10AF"/>
    <w:rsid w:val="00DA14D1"/>
    <w:rsid w:val="00DA15C7"/>
    <w:rsid w:val="00DA1838"/>
    <w:rsid w:val="00DA2D39"/>
    <w:rsid w:val="00DA365C"/>
    <w:rsid w:val="00DA39C7"/>
    <w:rsid w:val="00DA4294"/>
    <w:rsid w:val="00DA48EC"/>
    <w:rsid w:val="00DA49B9"/>
    <w:rsid w:val="00DA4C41"/>
    <w:rsid w:val="00DA58CB"/>
    <w:rsid w:val="00DA6482"/>
    <w:rsid w:val="00DA65AC"/>
    <w:rsid w:val="00DA738E"/>
    <w:rsid w:val="00DA749C"/>
    <w:rsid w:val="00DA7944"/>
    <w:rsid w:val="00DA7D04"/>
    <w:rsid w:val="00DB00DC"/>
    <w:rsid w:val="00DB04D6"/>
    <w:rsid w:val="00DB13A5"/>
    <w:rsid w:val="00DB1761"/>
    <w:rsid w:val="00DB1BE4"/>
    <w:rsid w:val="00DB3B47"/>
    <w:rsid w:val="00DB3D42"/>
    <w:rsid w:val="00DB44A7"/>
    <w:rsid w:val="00DB4792"/>
    <w:rsid w:val="00DB5C17"/>
    <w:rsid w:val="00DC03F3"/>
    <w:rsid w:val="00DC0EE3"/>
    <w:rsid w:val="00DC12BA"/>
    <w:rsid w:val="00DC1607"/>
    <w:rsid w:val="00DC1D6D"/>
    <w:rsid w:val="00DC2A9F"/>
    <w:rsid w:val="00DC2F8B"/>
    <w:rsid w:val="00DC34B1"/>
    <w:rsid w:val="00DC3D67"/>
    <w:rsid w:val="00DC46E5"/>
    <w:rsid w:val="00DC485C"/>
    <w:rsid w:val="00DC4AEC"/>
    <w:rsid w:val="00DC6FB0"/>
    <w:rsid w:val="00DC748F"/>
    <w:rsid w:val="00DC798E"/>
    <w:rsid w:val="00DC7EBD"/>
    <w:rsid w:val="00DC7FDF"/>
    <w:rsid w:val="00DD1A28"/>
    <w:rsid w:val="00DD2064"/>
    <w:rsid w:val="00DD2956"/>
    <w:rsid w:val="00DD29D1"/>
    <w:rsid w:val="00DD2FCB"/>
    <w:rsid w:val="00DD342C"/>
    <w:rsid w:val="00DD3624"/>
    <w:rsid w:val="00DD370E"/>
    <w:rsid w:val="00DD41A6"/>
    <w:rsid w:val="00DD469E"/>
    <w:rsid w:val="00DD479D"/>
    <w:rsid w:val="00DD48A6"/>
    <w:rsid w:val="00DD4CFC"/>
    <w:rsid w:val="00DD518B"/>
    <w:rsid w:val="00DD5C7D"/>
    <w:rsid w:val="00DD6145"/>
    <w:rsid w:val="00DD7EFA"/>
    <w:rsid w:val="00DE0129"/>
    <w:rsid w:val="00DE05DF"/>
    <w:rsid w:val="00DE0D8F"/>
    <w:rsid w:val="00DE127D"/>
    <w:rsid w:val="00DE190F"/>
    <w:rsid w:val="00DE1CB8"/>
    <w:rsid w:val="00DE1CEA"/>
    <w:rsid w:val="00DE1D86"/>
    <w:rsid w:val="00DE2AEA"/>
    <w:rsid w:val="00DE35B4"/>
    <w:rsid w:val="00DE4610"/>
    <w:rsid w:val="00DE4819"/>
    <w:rsid w:val="00DE4BD3"/>
    <w:rsid w:val="00DE5306"/>
    <w:rsid w:val="00DE61A1"/>
    <w:rsid w:val="00DE701E"/>
    <w:rsid w:val="00DF0360"/>
    <w:rsid w:val="00DF09AE"/>
    <w:rsid w:val="00DF1D31"/>
    <w:rsid w:val="00DF1E77"/>
    <w:rsid w:val="00DF2746"/>
    <w:rsid w:val="00DF2821"/>
    <w:rsid w:val="00DF2E62"/>
    <w:rsid w:val="00DF2E68"/>
    <w:rsid w:val="00DF2F92"/>
    <w:rsid w:val="00DF32C0"/>
    <w:rsid w:val="00DF3BAB"/>
    <w:rsid w:val="00DF4743"/>
    <w:rsid w:val="00DF4F54"/>
    <w:rsid w:val="00DF56E0"/>
    <w:rsid w:val="00DF6EF7"/>
    <w:rsid w:val="00DF7800"/>
    <w:rsid w:val="00DF7F2D"/>
    <w:rsid w:val="00E016EA"/>
    <w:rsid w:val="00E01744"/>
    <w:rsid w:val="00E0220C"/>
    <w:rsid w:val="00E023E2"/>
    <w:rsid w:val="00E02D8A"/>
    <w:rsid w:val="00E02ECF"/>
    <w:rsid w:val="00E03992"/>
    <w:rsid w:val="00E03D0A"/>
    <w:rsid w:val="00E03F9A"/>
    <w:rsid w:val="00E0441F"/>
    <w:rsid w:val="00E06356"/>
    <w:rsid w:val="00E0682B"/>
    <w:rsid w:val="00E068EF"/>
    <w:rsid w:val="00E06A6B"/>
    <w:rsid w:val="00E06CF6"/>
    <w:rsid w:val="00E073E5"/>
    <w:rsid w:val="00E07550"/>
    <w:rsid w:val="00E07849"/>
    <w:rsid w:val="00E10029"/>
    <w:rsid w:val="00E1063A"/>
    <w:rsid w:val="00E1180E"/>
    <w:rsid w:val="00E11A06"/>
    <w:rsid w:val="00E12D73"/>
    <w:rsid w:val="00E134A2"/>
    <w:rsid w:val="00E1356D"/>
    <w:rsid w:val="00E142F5"/>
    <w:rsid w:val="00E155FE"/>
    <w:rsid w:val="00E15983"/>
    <w:rsid w:val="00E17775"/>
    <w:rsid w:val="00E177B8"/>
    <w:rsid w:val="00E20017"/>
    <w:rsid w:val="00E20583"/>
    <w:rsid w:val="00E20D51"/>
    <w:rsid w:val="00E21C42"/>
    <w:rsid w:val="00E2227A"/>
    <w:rsid w:val="00E2239E"/>
    <w:rsid w:val="00E22448"/>
    <w:rsid w:val="00E22B49"/>
    <w:rsid w:val="00E23744"/>
    <w:rsid w:val="00E23BF8"/>
    <w:rsid w:val="00E24773"/>
    <w:rsid w:val="00E256DC"/>
    <w:rsid w:val="00E25A27"/>
    <w:rsid w:val="00E25F47"/>
    <w:rsid w:val="00E2765D"/>
    <w:rsid w:val="00E277E5"/>
    <w:rsid w:val="00E3044A"/>
    <w:rsid w:val="00E3135F"/>
    <w:rsid w:val="00E31AA8"/>
    <w:rsid w:val="00E332D9"/>
    <w:rsid w:val="00E33615"/>
    <w:rsid w:val="00E33C58"/>
    <w:rsid w:val="00E340D7"/>
    <w:rsid w:val="00E343C4"/>
    <w:rsid w:val="00E356A4"/>
    <w:rsid w:val="00E35A34"/>
    <w:rsid w:val="00E365CE"/>
    <w:rsid w:val="00E36870"/>
    <w:rsid w:val="00E36E4F"/>
    <w:rsid w:val="00E36EA7"/>
    <w:rsid w:val="00E3718A"/>
    <w:rsid w:val="00E37663"/>
    <w:rsid w:val="00E4127A"/>
    <w:rsid w:val="00E4149A"/>
    <w:rsid w:val="00E41A32"/>
    <w:rsid w:val="00E4236E"/>
    <w:rsid w:val="00E42F90"/>
    <w:rsid w:val="00E43014"/>
    <w:rsid w:val="00E43218"/>
    <w:rsid w:val="00E43BD1"/>
    <w:rsid w:val="00E43DBD"/>
    <w:rsid w:val="00E46597"/>
    <w:rsid w:val="00E4670F"/>
    <w:rsid w:val="00E469A8"/>
    <w:rsid w:val="00E507A8"/>
    <w:rsid w:val="00E51076"/>
    <w:rsid w:val="00E5140A"/>
    <w:rsid w:val="00E519CB"/>
    <w:rsid w:val="00E52282"/>
    <w:rsid w:val="00E53DC7"/>
    <w:rsid w:val="00E547E2"/>
    <w:rsid w:val="00E54BFD"/>
    <w:rsid w:val="00E55DFA"/>
    <w:rsid w:val="00E5669F"/>
    <w:rsid w:val="00E5744C"/>
    <w:rsid w:val="00E57AFA"/>
    <w:rsid w:val="00E57FE0"/>
    <w:rsid w:val="00E60B27"/>
    <w:rsid w:val="00E60DA3"/>
    <w:rsid w:val="00E6101F"/>
    <w:rsid w:val="00E61FE6"/>
    <w:rsid w:val="00E62A89"/>
    <w:rsid w:val="00E639B2"/>
    <w:rsid w:val="00E63A1A"/>
    <w:rsid w:val="00E63CA7"/>
    <w:rsid w:val="00E64298"/>
    <w:rsid w:val="00E6453D"/>
    <w:rsid w:val="00E651BD"/>
    <w:rsid w:val="00E658FE"/>
    <w:rsid w:val="00E659C8"/>
    <w:rsid w:val="00E65DE6"/>
    <w:rsid w:val="00E65FA2"/>
    <w:rsid w:val="00E663A7"/>
    <w:rsid w:val="00E6719F"/>
    <w:rsid w:val="00E67B86"/>
    <w:rsid w:val="00E67CD2"/>
    <w:rsid w:val="00E70170"/>
    <w:rsid w:val="00E7022A"/>
    <w:rsid w:val="00E7049A"/>
    <w:rsid w:val="00E707BE"/>
    <w:rsid w:val="00E71073"/>
    <w:rsid w:val="00E71FCF"/>
    <w:rsid w:val="00E72088"/>
    <w:rsid w:val="00E73526"/>
    <w:rsid w:val="00E7353C"/>
    <w:rsid w:val="00E73D0C"/>
    <w:rsid w:val="00E742D4"/>
    <w:rsid w:val="00E74364"/>
    <w:rsid w:val="00E745C0"/>
    <w:rsid w:val="00E74DD2"/>
    <w:rsid w:val="00E75391"/>
    <w:rsid w:val="00E75A09"/>
    <w:rsid w:val="00E76191"/>
    <w:rsid w:val="00E765C3"/>
    <w:rsid w:val="00E76919"/>
    <w:rsid w:val="00E770A0"/>
    <w:rsid w:val="00E77A93"/>
    <w:rsid w:val="00E80543"/>
    <w:rsid w:val="00E81462"/>
    <w:rsid w:val="00E815EB"/>
    <w:rsid w:val="00E81B96"/>
    <w:rsid w:val="00E8225E"/>
    <w:rsid w:val="00E824F9"/>
    <w:rsid w:val="00E830EB"/>
    <w:rsid w:val="00E835AD"/>
    <w:rsid w:val="00E8413C"/>
    <w:rsid w:val="00E85148"/>
    <w:rsid w:val="00E8525B"/>
    <w:rsid w:val="00E853FE"/>
    <w:rsid w:val="00E8606B"/>
    <w:rsid w:val="00E8614F"/>
    <w:rsid w:val="00E863C6"/>
    <w:rsid w:val="00E86620"/>
    <w:rsid w:val="00E87EE1"/>
    <w:rsid w:val="00E90D35"/>
    <w:rsid w:val="00E91A43"/>
    <w:rsid w:val="00E92743"/>
    <w:rsid w:val="00E92B5A"/>
    <w:rsid w:val="00E93378"/>
    <w:rsid w:val="00E9344A"/>
    <w:rsid w:val="00E93DD1"/>
    <w:rsid w:val="00E9418B"/>
    <w:rsid w:val="00E944EF"/>
    <w:rsid w:val="00E946E2"/>
    <w:rsid w:val="00E94B62"/>
    <w:rsid w:val="00E94C01"/>
    <w:rsid w:val="00E9515B"/>
    <w:rsid w:val="00E95F45"/>
    <w:rsid w:val="00E96894"/>
    <w:rsid w:val="00E97BB2"/>
    <w:rsid w:val="00E97FE2"/>
    <w:rsid w:val="00EA15A8"/>
    <w:rsid w:val="00EA1E4A"/>
    <w:rsid w:val="00EA367C"/>
    <w:rsid w:val="00EA369C"/>
    <w:rsid w:val="00EA4C12"/>
    <w:rsid w:val="00EA4C18"/>
    <w:rsid w:val="00EA4F8B"/>
    <w:rsid w:val="00EA546E"/>
    <w:rsid w:val="00EA592C"/>
    <w:rsid w:val="00EA5DA8"/>
    <w:rsid w:val="00EA5F97"/>
    <w:rsid w:val="00EA62E8"/>
    <w:rsid w:val="00EA6DAA"/>
    <w:rsid w:val="00EA714C"/>
    <w:rsid w:val="00EA7692"/>
    <w:rsid w:val="00EA7CCF"/>
    <w:rsid w:val="00EB0402"/>
    <w:rsid w:val="00EB0906"/>
    <w:rsid w:val="00EB13C1"/>
    <w:rsid w:val="00EB1ABB"/>
    <w:rsid w:val="00EB1BA1"/>
    <w:rsid w:val="00EB22DD"/>
    <w:rsid w:val="00EB2E1D"/>
    <w:rsid w:val="00EB35F2"/>
    <w:rsid w:val="00EB400C"/>
    <w:rsid w:val="00EB4BB6"/>
    <w:rsid w:val="00EB5447"/>
    <w:rsid w:val="00EB54A1"/>
    <w:rsid w:val="00EB6185"/>
    <w:rsid w:val="00EB6449"/>
    <w:rsid w:val="00EB6F30"/>
    <w:rsid w:val="00EB774E"/>
    <w:rsid w:val="00EB7C69"/>
    <w:rsid w:val="00EC0D10"/>
    <w:rsid w:val="00EC1013"/>
    <w:rsid w:val="00EC127D"/>
    <w:rsid w:val="00EC2227"/>
    <w:rsid w:val="00EC2450"/>
    <w:rsid w:val="00EC2864"/>
    <w:rsid w:val="00EC28F4"/>
    <w:rsid w:val="00EC2C32"/>
    <w:rsid w:val="00EC302F"/>
    <w:rsid w:val="00EC3300"/>
    <w:rsid w:val="00EC38A0"/>
    <w:rsid w:val="00EC3D6F"/>
    <w:rsid w:val="00EC4583"/>
    <w:rsid w:val="00EC6235"/>
    <w:rsid w:val="00EC664F"/>
    <w:rsid w:val="00EC7395"/>
    <w:rsid w:val="00ED01A4"/>
    <w:rsid w:val="00ED0AA8"/>
    <w:rsid w:val="00ED2519"/>
    <w:rsid w:val="00ED3296"/>
    <w:rsid w:val="00ED37D3"/>
    <w:rsid w:val="00ED3CB8"/>
    <w:rsid w:val="00ED3FF2"/>
    <w:rsid w:val="00ED425C"/>
    <w:rsid w:val="00ED42CE"/>
    <w:rsid w:val="00ED4498"/>
    <w:rsid w:val="00ED7919"/>
    <w:rsid w:val="00ED7C63"/>
    <w:rsid w:val="00EE020D"/>
    <w:rsid w:val="00EE0BC3"/>
    <w:rsid w:val="00EE1008"/>
    <w:rsid w:val="00EE18F2"/>
    <w:rsid w:val="00EE2007"/>
    <w:rsid w:val="00EE22B1"/>
    <w:rsid w:val="00EE32F9"/>
    <w:rsid w:val="00EE34CB"/>
    <w:rsid w:val="00EE36BD"/>
    <w:rsid w:val="00EE3B50"/>
    <w:rsid w:val="00EE3C40"/>
    <w:rsid w:val="00EE3FCB"/>
    <w:rsid w:val="00EE4409"/>
    <w:rsid w:val="00EE495F"/>
    <w:rsid w:val="00EE5435"/>
    <w:rsid w:val="00EE601A"/>
    <w:rsid w:val="00EE6114"/>
    <w:rsid w:val="00EE6BFF"/>
    <w:rsid w:val="00EE6F38"/>
    <w:rsid w:val="00EE72D5"/>
    <w:rsid w:val="00EE7DCC"/>
    <w:rsid w:val="00EF02B3"/>
    <w:rsid w:val="00EF05E1"/>
    <w:rsid w:val="00EF0DE2"/>
    <w:rsid w:val="00EF0EC3"/>
    <w:rsid w:val="00EF133B"/>
    <w:rsid w:val="00EF1645"/>
    <w:rsid w:val="00EF17D8"/>
    <w:rsid w:val="00EF23B4"/>
    <w:rsid w:val="00EF259C"/>
    <w:rsid w:val="00EF30AE"/>
    <w:rsid w:val="00EF3849"/>
    <w:rsid w:val="00EF3FAD"/>
    <w:rsid w:val="00EF47C6"/>
    <w:rsid w:val="00EF494A"/>
    <w:rsid w:val="00EF5284"/>
    <w:rsid w:val="00EF52EC"/>
    <w:rsid w:val="00EF5429"/>
    <w:rsid w:val="00EF57D0"/>
    <w:rsid w:val="00EF6249"/>
    <w:rsid w:val="00EF6540"/>
    <w:rsid w:val="00EF6F29"/>
    <w:rsid w:val="00EF7076"/>
    <w:rsid w:val="00EF7115"/>
    <w:rsid w:val="00EF7DBB"/>
    <w:rsid w:val="00F0004C"/>
    <w:rsid w:val="00F00272"/>
    <w:rsid w:val="00F004E8"/>
    <w:rsid w:val="00F008FC"/>
    <w:rsid w:val="00F009B5"/>
    <w:rsid w:val="00F00CEF"/>
    <w:rsid w:val="00F00FB6"/>
    <w:rsid w:val="00F00FD2"/>
    <w:rsid w:val="00F0118F"/>
    <w:rsid w:val="00F013C3"/>
    <w:rsid w:val="00F018C5"/>
    <w:rsid w:val="00F022EA"/>
    <w:rsid w:val="00F02320"/>
    <w:rsid w:val="00F024EF"/>
    <w:rsid w:val="00F02CE3"/>
    <w:rsid w:val="00F0388B"/>
    <w:rsid w:val="00F03C4F"/>
    <w:rsid w:val="00F03F71"/>
    <w:rsid w:val="00F05569"/>
    <w:rsid w:val="00F05D85"/>
    <w:rsid w:val="00F063CF"/>
    <w:rsid w:val="00F072F3"/>
    <w:rsid w:val="00F07920"/>
    <w:rsid w:val="00F07D53"/>
    <w:rsid w:val="00F10628"/>
    <w:rsid w:val="00F10772"/>
    <w:rsid w:val="00F10989"/>
    <w:rsid w:val="00F10D84"/>
    <w:rsid w:val="00F114AF"/>
    <w:rsid w:val="00F11731"/>
    <w:rsid w:val="00F126AF"/>
    <w:rsid w:val="00F12E93"/>
    <w:rsid w:val="00F12FBC"/>
    <w:rsid w:val="00F139E0"/>
    <w:rsid w:val="00F146B6"/>
    <w:rsid w:val="00F14A59"/>
    <w:rsid w:val="00F14B6D"/>
    <w:rsid w:val="00F14D48"/>
    <w:rsid w:val="00F15DBB"/>
    <w:rsid w:val="00F16A29"/>
    <w:rsid w:val="00F1756B"/>
    <w:rsid w:val="00F206C1"/>
    <w:rsid w:val="00F20A7A"/>
    <w:rsid w:val="00F21A0B"/>
    <w:rsid w:val="00F22527"/>
    <w:rsid w:val="00F22F12"/>
    <w:rsid w:val="00F233D8"/>
    <w:rsid w:val="00F23DC9"/>
    <w:rsid w:val="00F2450B"/>
    <w:rsid w:val="00F25130"/>
    <w:rsid w:val="00F253EB"/>
    <w:rsid w:val="00F25E8E"/>
    <w:rsid w:val="00F2631B"/>
    <w:rsid w:val="00F26513"/>
    <w:rsid w:val="00F27054"/>
    <w:rsid w:val="00F27BF7"/>
    <w:rsid w:val="00F27CAF"/>
    <w:rsid w:val="00F30982"/>
    <w:rsid w:val="00F3132A"/>
    <w:rsid w:val="00F3143B"/>
    <w:rsid w:val="00F316D2"/>
    <w:rsid w:val="00F3177D"/>
    <w:rsid w:val="00F31B3F"/>
    <w:rsid w:val="00F321F4"/>
    <w:rsid w:val="00F3267B"/>
    <w:rsid w:val="00F33389"/>
    <w:rsid w:val="00F33A03"/>
    <w:rsid w:val="00F34429"/>
    <w:rsid w:val="00F35180"/>
    <w:rsid w:val="00F3521F"/>
    <w:rsid w:val="00F37286"/>
    <w:rsid w:val="00F377E4"/>
    <w:rsid w:val="00F377EB"/>
    <w:rsid w:val="00F37CB8"/>
    <w:rsid w:val="00F4040F"/>
    <w:rsid w:val="00F405CB"/>
    <w:rsid w:val="00F416C8"/>
    <w:rsid w:val="00F41978"/>
    <w:rsid w:val="00F42BFE"/>
    <w:rsid w:val="00F42C8B"/>
    <w:rsid w:val="00F441A5"/>
    <w:rsid w:val="00F44FC3"/>
    <w:rsid w:val="00F45B47"/>
    <w:rsid w:val="00F45C8A"/>
    <w:rsid w:val="00F46041"/>
    <w:rsid w:val="00F469C9"/>
    <w:rsid w:val="00F46CF4"/>
    <w:rsid w:val="00F46F1F"/>
    <w:rsid w:val="00F47350"/>
    <w:rsid w:val="00F50CC8"/>
    <w:rsid w:val="00F51299"/>
    <w:rsid w:val="00F52281"/>
    <w:rsid w:val="00F52AF7"/>
    <w:rsid w:val="00F52B14"/>
    <w:rsid w:val="00F52F87"/>
    <w:rsid w:val="00F5453D"/>
    <w:rsid w:val="00F566E5"/>
    <w:rsid w:val="00F577A6"/>
    <w:rsid w:val="00F60112"/>
    <w:rsid w:val="00F6077A"/>
    <w:rsid w:val="00F61FDC"/>
    <w:rsid w:val="00F62210"/>
    <w:rsid w:val="00F62963"/>
    <w:rsid w:val="00F6298B"/>
    <w:rsid w:val="00F62CB2"/>
    <w:rsid w:val="00F62D93"/>
    <w:rsid w:val="00F644CE"/>
    <w:rsid w:val="00F64755"/>
    <w:rsid w:val="00F64E52"/>
    <w:rsid w:val="00F64FD1"/>
    <w:rsid w:val="00F652BF"/>
    <w:rsid w:val="00F653CA"/>
    <w:rsid w:val="00F654E5"/>
    <w:rsid w:val="00F65623"/>
    <w:rsid w:val="00F6591C"/>
    <w:rsid w:val="00F66087"/>
    <w:rsid w:val="00F664D5"/>
    <w:rsid w:val="00F6658F"/>
    <w:rsid w:val="00F66652"/>
    <w:rsid w:val="00F66E8E"/>
    <w:rsid w:val="00F675EB"/>
    <w:rsid w:val="00F67794"/>
    <w:rsid w:val="00F700F3"/>
    <w:rsid w:val="00F70270"/>
    <w:rsid w:val="00F70A81"/>
    <w:rsid w:val="00F70DB4"/>
    <w:rsid w:val="00F714D5"/>
    <w:rsid w:val="00F7180F"/>
    <w:rsid w:val="00F71FE6"/>
    <w:rsid w:val="00F72765"/>
    <w:rsid w:val="00F72953"/>
    <w:rsid w:val="00F72E3B"/>
    <w:rsid w:val="00F73602"/>
    <w:rsid w:val="00F75D0F"/>
    <w:rsid w:val="00F76BB4"/>
    <w:rsid w:val="00F77587"/>
    <w:rsid w:val="00F77AB2"/>
    <w:rsid w:val="00F82061"/>
    <w:rsid w:val="00F824F1"/>
    <w:rsid w:val="00F830DB"/>
    <w:rsid w:val="00F835DA"/>
    <w:rsid w:val="00F83B60"/>
    <w:rsid w:val="00F83FB7"/>
    <w:rsid w:val="00F8524E"/>
    <w:rsid w:val="00F85296"/>
    <w:rsid w:val="00F8572E"/>
    <w:rsid w:val="00F85994"/>
    <w:rsid w:val="00F859FC"/>
    <w:rsid w:val="00F85F75"/>
    <w:rsid w:val="00F860F8"/>
    <w:rsid w:val="00F86223"/>
    <w:rsid w:val="00F8724E"/>
    <w:rsid w:val="00F872A5"/>
    <w:rsid w:val="00F87445"/>
    <w:rsid w:val="00F87C08"/>
    <w:rsid w:val="00F90039"/>
    <w:rsid w:val="00F90055"/>
    <w:rsid w:val="00F904A8"/>
    <w:rsid w:val="00F90572"/>
    <w:rsid w:val="00F905F8"/>
    <w:rsid w:val="00F91105"/>
    <w:rsid w:val="00F91186"/>
    <w:rsid w:val="00F9128D"/>
    <w:rsid w:val="00F91919"/>
    <w:rsid w:val="00F92A51"/>
    <w:rsid w:val="00F92D1D"/>
    <w:rsid w:val="00F9327D"/>
    <w:rsid w:val="00F94A1B"/>
    <w:rsid w:val="00F94CA3"/>
    <w:rsid w:val="00F95CD2"/>
    <w:rsid w:val="00F962EE"/>
    <w:rsid w:val="00F96634"/>
    <w:rsid w:val="00F969B5"/>
    <w:rsid w:val="00F96BB2"/>
    <w:rsid w:val="00F9723C"/>
    <w:rsid w:val="00F973E7"/>
    <w:rsid w:val="00FA1230"/>
    <w:rsid w:val="00FA152E"/>
    <w:rsid w:val="00FA160D"/>
    <w:rsid w:val="00FA17EB"/>
    <w:rsid w:val="00FA22B1"/>
    <w:rsid w:val="00FA2472"/>
    <w:rsid w:val="00FA2E72"/>
    <w:rsid w:val="00FA3CC8"/>
    <w:rsid w:val="00FA52CC"/>
    <w:rsid w:val="00FA5431"/>
    <w:rsid w:val="00FA731E"/>
    <w:rsid w:val="00FB036D"/>
    <w:rsid w:val="00FB1182"/>
    <w:rsid w:val="00FB12DD"/>
    <w:rsid w:val="00FB14CF"/>
    <w:rsid w:val="00FB1EB6"/>
    <w:rsid w:val="00FB2DD7"/>
    <w:rsid w:val="00FB3735"/>
    <w:rsid w:val="00FB4F30"/>
    <w:rsid w:val="00FB55D0"/>
    <w:rsid w:val="00FB57AB"/>
    <w:rsid w:val="00FB5A16"/>
    <w:rsid w:val="00FB5C08"/>
    <w:rsid w:val="00FB5E34"/>
    <w:rsid w:val="00FB6624"/>
    <w:rsid w:val="00FB6794"/>
    <w:rsid w:val="00FB6B36"/>
    <w:rsid w:val="00FB6DA5"/>
    <w:rsid w:val="00FB777E"/>
    <w:rsid w:val="00FC039C"/>
    <w:rsid w:val="00FC041F"/>
    <w:rsid w:val="00FC0480"/>
    <w:rsid w:val="00FC226D"/>
    <w:rsid w:val="00FC33B9"/>
    <w:rsid w:val="00FC3979"/>
    <w:rsid w:val="00FC3C5D"/>
    <w:rsid w:val="00FC3E9F"/>
    <w:rsid w:val="00FC4360"/>
    <w:rsid w:val="00FC469C"/>
    <w:rsid w:val="00FC4A8F"/>
    <w:rsid w:val="00FC5798"/>
    <w:rsid w:val="00FC60A8"/>
    <w:rsid w:val="00FC6854"/>
    <w:rsid w:val="00FC6955"/>
    <w:rsid w:val="00FD06B0"/>
    <w:rsid w:val="00FD0AF8"/>
    <w:rsid w:val="00FD2073"/>
    <w:rsid w:val="00FD21A4"/>
    <w:rsid w:val="00FD234D"/>
    <w:rsid w:val="00FD237F"/>
    <w:rsid w:val="00FD2440"/>
    <w:rsid w:val="00FD24BC"/>
    <w:rsid w:val="00FD33AC"/>
    <w:rsid w:val="00FD49F4"/>
    <w:rsid w:val="00FD4E52"/>
    <w:rsid w:val="00FD546D"/>
    <w:rsid w:val="00FD58B0"/>
    <w:rsid w:val="00FD5CAD"/>
    <w:rsid w:val="00FD61F8"/>
    <w:rsid w:val="00FD6A7A"/>
    <w:rsid w:val="00FD6D75"/>
    <w:rsid w:val="00FD7149"/>
    <w:rsid w:val="00FD719A"/>
    <w:rsid w:val="00FD79F8"/>
    <w:rsid w:val="00FD7AE9"/>
    <w:rsid w:val="00FD7CE6"/>
    <w:rsid w:val="00FD7E2A"/>
    <w:rsid w:val="00FE0A4E"/>
    <w:rsid w:val="00FE1658"/>
    <w:rsid w:val="00FE20B5"/>
    <w:rsid w:val="00FE2A24"/>
    <w:rsid w:val="00FE3205"/>
    <w:rsid w:val="00FE39E4"/>
    <w:rsid w:val="00FE3C0A"/>
    <w:rsid w:val="00FE3D6E"/>
    <w:rsid w:val="00FE42CE"/>
    <w:rsid w:val="00FE4320"/>
    <w:rsid w:val="00FE43B9"/>
    <w:rsid w:val="00FE5190"/>
    <w:rsid w:val="00FE571E"/>
    <w:rsid w:val="00FE5907"/>
    <w:rsid w:val="00FE5A3A"/>
    <w:rsid w:val="00FE5C7F"/>
    <w:rsid w:val="00FE7795"/>
    <w:rsid w:val="00FF3265"/>
    <w:rsid w:val="00FF3B89"/>
    <w:rsid w:val="00FF4709"/>
    <w:rsid w:val="00FF5518"/>
    <w:rsid w:val="00FF55F7"/>
    <w:rsid w:val="00FF5642"/>
    <w:rsid w:val="00FF6CE9"/>
    <w:rsid w:val="00FF70CB"/>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383DE5BD-15C8-4A08-8B4D-C7CED4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Noklusjumarindkopasfonts0">
    <w:name w:val="Noklusējumarindkopasfonts"/>
    <w:basedOn w:val="Noklusjumarindkopasfonts"/>
    <w:rsid w:val="009D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33343726">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55830374">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745184843">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45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17864</Words>
  <Characters>10184</Characters>
  <Application>Microsoft Office Word</Application>
  <DocSecurity>0</DocSecurity>
  <Lines>84</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10</cp:revision>
  <cp:lastPrinted>2024-03-19T07:55:00Z</cp:lastPrinted>
  <dcterms:created xsi:type="dcterms:W3CDTF">2024-10-24T14:28:00Z</dcterms:created>
  <dcterms:modified xsi:type="dcterms:W3CDTF">2024-10-25T07:46:00Z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