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bookmarkStart w:id="0" w:name="_Toc11746534" w:displacedByCustomXml="next"/>
    <w:bookmarkStart w:id="1" w:name="_Toc11676309" w:displacedByCustomXml="next"/>
    <w:bookmarkStart w:id="2" w:name="_Toc11676174" w:displacedByCustomXml="next"/>
    <w:bookmarkStart w:id="3" w:name="_Toc519599187" w:displacedByCustomXml="next"/>
    <w:bookmarkStart w:id="4" w:name="_Toc519598842" w:displacedByCustomXml="next"/>
    <w:bookmarkStart w:id="5" w:name="_Toc518486615" w:displacedByCustomXml="next"/>
    <w:bookmarkStart w:id="6" w:name="_Toc517643166" w:displacedByCustomXml="next"/>
    <w:bookmarkStart w:id="7" w:name="_Toc485904495" w:displacedByCustomXml="next"/>
    <w:bookmarkStart w:id="8" w:name="_Toc485890006" w:displacedByCustomXml="next"/>
    <w:bookmarkStart w:id="9" w:name="_Toc482266328" w:displacedByCustomXml="next"/>
    <w:sdt>
      <w:sdtPr>
        <w:rPr>
          <w:lang w:val="en-US"/>
        </w:rPr>
        <w:id w:val="-1428114803"/>
        <w:docPartObj>
          <w:docPartGallery w:val="Cover Pages"/>
          <w:docPartUnique/>
        </w:docPartObj>
      </w:sdtPr>
      <w:sdtEndPr>
        <w:rPr>
          <w:rFonts w:cs="Times New Roman"/>
          <w:noProof/>
        </w:rPr>
      </w:sdtEndPr>
      <w:sdtContent>
        <w:p w14:paraId="7A5D72F4" w14:textId="2B8B2204" w:rsidR="00A45F57" w:rsidRPr="00335A27" w:rsidRDefault="008E2DF1">
          <w:pPr>
            <w:rPr>
              <w:lang w:val="en-US"/>
            </w:rPr>
          </w:pPr>
          <w:r>
            <w:rPr>
              <w:noProof/>
              <w:lang w:val="en-US"/>
            </w:rPr>
            <w:drawing>
              <wp:anchor distT="0" distB="0" distL="114300" distR="114300" simplePos="0" relativeHeight="251679754" behindDoc="0" locked="0" layoutInCell="1" allowOverlap="1" wp14:anchorId="13A4C7C0" wp14:editId="6DFD01F0">
                <wp:simplePos x="0" y="0"/>
                <wp:positionH relativeFrom="column">
                  <wp:posOffset>-1072515</wp:posOffset>
                </wp:positionH>
                <wp:positionV relativeFrom="paragraph">
                  <wp:posOffset>-750570</wp:posOffset>
                </wp:positionV>
                <wp:extent cx="7584924" cy="10728960"/>
                <wp:effectExtent l="0" t="0" r="0" b="0"/>
                <wp:wrapNone/>
                <wp:docPr id="1396280562" name="Picture 10" descr="A blue and white cover with a logo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280562" name="Picture 10" descr="A blue and white cover with a logo and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91247" cy="10737905"/>
                        </a:xfrm>
                        <a:prstGeom prst="rect">
                          <a:avLst/>
                        </a:prstGeom>
                      </pic:spPr>
                    </pic:pic>
                  </a:graphicData>
                </a:graphic>
                <wp14:sizeRelH relativeFrom="margin">
                  <wp14:pctWidth>0</wp14:pctWidth>
                </wp14:sizeRelH>
                <wp14:sizeRelV relativeFrom="margin">
                  <wp14:pctHeight>0</wp14:pctHeight>
                </wp14:sizeRelV>
              </wp:anchor>
            </w:drawing>
          </w:r>
        </w:p>
        <w:p w14:paraId="7741F4C3" w14:textId="69FDE3F9" w:rsidR="00A45F57" w:rsidRPr="00335A27" w:rsidRDefault="00A45F57">
          <w:pPr>
            <w:rPr>
              <w:lang w:val="en-US"/>
            </w:rPr>
          </w:pPr>
        </w:p>
        <w:p w14:paraId="1DC7C0BF" w14:textId="6514C540" w:rsidR="00A45F57" w:rsidRPr="00335A27" w:rsidRDefault="00A45F57">
          <w:pPr>
            <w:rPr>
              <w:lang w:val="en-US"/>
            </w:rPr>
          </w:pPr>
        </w:p>
        <w:p w14:paraId="36EC8EB5" w14:textId="1FB66539" w:rsidR="00A45F57" w:rsidRPr="00335A27" w:rsidRDefault="00A45F57">
          <w:pPr>
            <w:rPr>
              <w:lang w:val="en-US"/>
            </w:rPr>
          </w:pPr>
        </w:p>
        <w:p w14:paraId="1C22838F" w14:textId="762A0D91" w:rsidR="00A45F57" w:rsidRPr="00335A27" w:rsidRDefault="00A45F57">
          <w:pPr>
            <w:rPr>
              <w:lang w:val="en-US"/>
            </w:rPr>
          </w:pPr>
        </w:p>
        <w:p w14:paraId="59F07476" w14:textId="77777777" w:rsidR="00A45F57" w:rsidRPr="00335A27" w:rsidRDefault="00A45F57">
          <w:pPr>
            <w:rPr>
              <w:lang w:val="en-US"/>
            </w:rPr>
          </w:pPr>
        </w:p>
        <w:p w14:paraId="12A32F1C" w14:textId="77777777" w:rsidR="00A45F57" w:rsidRPr="00335A27" w:rsidRDefault="00A45F57">
          <w:pPr>
            <w:rPr>
              <w:lang w:val="en-US"/>
            </w:rPr>
          </w:pPr>
        </w:p>
        <w:p w14:paraId="575D916A" w14:textId="77777777" w:rsidR="00A45F57" w:rsidRPr="00335A27" w:rsidRDefault="00A45F57">
          <w:pPr>
            <w:rPr>
              <w:lang w:val="en-US"/>
            </w:rPr>
          </w:pPr>
        </w:p>
        <w:p w14:paraId="16940EE0" w14:textId="77777777" w:rsidR="00A45F57" w:rsidRPr="00335A27" w:rsidRDefault="00A45F57">
          <w:pPr>
            <w:rPr>
              <w:lang w:val="en-US"/>
            </w:rPr>
          </w:pPr>
        </w:p>
        <w:p w14:paraId="536CD195" w14:textId="77777777" w:rsidR="00A45F57" w:rsidRPr="00335A27" w:rsidRDefault="00A45F57">
          <w:pPr>
            <w:rPr>
              <w:lang w:val="en-US"/>
            </w:rPr>
          </w:pPr>
        </w:p>
        <w:p w14:paraId="76CBBD99" w14:textId="77777777" w:rsidR="00A45F57" w:rsidRPr="00335A27" w:rsidRDefault="00A45F57">
          <w:pPr>
            <w:rPr>
              <w:lang w:val="en-US"/>
            </w:rPr>
          </w:pPr>
        </w:p>
        <w:p w14:paraId="7D5FABF0" w14:textId="77777777" w:rsidR="00A45F57" w:rsidRPr="00335A27" w:rsidRDefault="00A45F57">
          <w:pPr>
            <w:rPr>
              <w:lang w:val="en-US"/>
            </w:rPr>
          </w:pPr>
        </w:p>
        <w:p w14:paraId="642B9739" w14:textId="77777777" w:rsidR="00A45F57" w:rsidRPr="00335A27" w:rsidRDefault="00A45F57">
          <w:pPr>
            <w:rPr>
              <w:lang w:val="en-US"/>
            </w:rPr>
          </w:pPr>
        </w:p>
        <w:p w14:paraId="1E0EBD0A" w14:textId="77777777" w:rsidR="00A45F57" w:rsidRPr="00335A27" w:rsidRDefault="00A45F57">
          <w:pPr>
            <w:rPr>
              <w:lang w:val="en-US"/>
            </w:rPr>
          </w:pPr>
        </w:p>
        <w:p w14:paraId="0C848634" w14:textId="77777777" w:rsidR="00A45F57" w:rsidRPr="00335A27" w:rsidRDefault="00A45F57">
          <w:pPr>
            <w:rPr>
              <w:lang w:val="en-US"/>
            </w:rPr>
          </w:pPr>
        </w:p>
        <w:p w14:paraId="23864971" w14:textId="77777777" w:rsidR="00A45F57" w:rsidRPr="00335A27" w:rsidRDefault="00A45F57">
          <w:pPr>
            <w:rPr>
              <w:lang w:val="en-US"/>
            </w:rPr>
          </w:pPr>
        </w:p>
        <w:p w14:paraId="5AB272CD" w14:textId="77777777" w:rsidR="00A45F57" w:rsidRPr="00335A27" w:rsidRDefault="00A45F57">
          <w:pPr>
            <w:rPr>
              <w:lang w:val="en-US"/>
            </w:rPr>
          </w:pPr>
        </w:p>
        <w:p w14:paraId="735460F0" w14:textId="77777777" w:rsidR="00A45F57" w:rsidRPr="00335A27" w:rsidRDefault="00A45F57">
          <w:pPr>
            <w:rPr>
              <w:lang w:val="en-US"/>
            </w:rPr>
          </w:pPr>
        </w:p>
        <w:p w14:paraId="39839F81" w14:textId="77777777" w:rsidR="00A45F57" w:rsidRPr="00335A27" w:rsidRDefault="00A45F57">
          <w:pPr>
            <w:rPr>
              <w:lang w:val="en-US"/>
            </w:rPr>
          </w:pPr>
        </w:p>
        <w:p w14:paraId="33AC2973" w14:textId="77777777" w:rsidR="00A45F57" w:rsidRPr="00335A27" w:rsidRDefault="00A45F57">
          <w:pPr>
            <w:rPr>
              <w:lang w:val="en-US"/>
            </w:rPr>
          </w:pPr>
        </w:p>
        <w:p w14:paraId="2F5C90B7" w14:textId="77777777" w:rsidR="00A45F57" w:rsidRPr="00335A27" w:rsidRDefault="00A45F57">
          <w:pPr>
            <w:rPr>
              <w:lang w:val="en-US"/>
            </w:rPr>
          </w:pPr>
        </w:p>
        <w:p w14:paraId="69EA9026" w14:textId="77777777" w:rsidR="00A45F57" w:rsidRPr="00335A27" w:rsidRDefault="00A45F57">
          <w:pPr>
            <w:rPr>
              <w:lang w:val="en-US"/>
            </w:rPr>
          </w:pPr>
        </w:p>
        <w:p w14:paraId="1169B025" w14:textId="77777777" w:rsidR="00A45F57" w:rsidRPr="00335A27" w:rsidRDefault="00A45F57">
          <w:pPr>
            <w:rPr>
              <w:lang w:val="en-US"/>
            </w:rPr>
          </w:pPr>
        </w:p>
        <w:p w14:paraId="3A18A141" w14:textId="77777777" w:rsidR="00A45F57" w:rsidRPr="00335A27" w:rsidRDefault="00A45F57">
          <w:pPr>
            <w:rPr>
              <w:lang w:val="en-US"/>
            </w:rPr>
          </w:pPr>
        </w:p>
        <w:p w14:paraId="372D009C" w14:textId="77777777" w:rsidR="00A45F57" w:rsidRPr="00335A27" w:rsidRDefault="00A45F57">
          <w:pPr>
            <w:rPr>
              <w:lang w:val="en-US"/>
            </w:rPr>
          </w:pPr>
        </w:p>
        <w:p w14:paraId="7874C9CC" w14:textId="77777777" w:rsidR="00A45F57" w:rsidRPr="00335A27" w:rsidRDefault="00A45F57">
          <w:pPr>
            <w:rPr>
              <w:lang w:val="en-US"/>
            </w:rPr>
          </w:pPr>
        </w:p>
        <w:p w14:paraId="56B6C758" w14:textId="77777777" w:rsidR="00A45F57" w:rsidRPr="00335A27" w:rsidRDefault="00A45F57">
          <w:pPr>
            <w:rPr>
              <w:lang w:val="en-US"/>
            </w:rPr>
          </w:pPr>
        </w:p>
        <w:p w14:paraId="3FE72E1C" w14:textId="77777777" w:rsidR="00A45F57" w:rsidRPr="00335A27" w:rsidRDefault="00A45F57">
          <w:pPr>
            <w:rPr>
              <w:lang w:val="en-US"/>
            </w:rPr>
          </w:pPr>
        </w:p>
        <w:p w14:paraId="5A032EDC" w14:textId="77777777" w:rsidR="004B0B1B" w:rsidRPr="00335A27" w:rsidRDefault="004B0B1B">
          <w:pPr>
            <w:rPr>
              <w:rFonts w:cs="Times New Roman"/>
              <w:b/>
              <w:caps/>
              <w:noProof/>
              <w:lang w:val="en-US"/>
            </w:rPr>
          </w:pPr>
        </w:p>
        <w:p w14:paraId="3CD5223E" w14:textId="01CE14DE" w:rsidR="00A45F57" w:rsidRPr="00335A27" w:rsidRDefault="00600EC7">
          <w:pPr>
            <w:rPr>
              <w:rFonts w:cs="Times New Roman"/>
              <w:b/>
              <w:caps/>
              <w:noProof/>
              <w:lang w:val="en-US"/>
            </w:rPr>
          </w:pPr>
        </w:p>
      </w:sdtContent>
    </w:sdt>
    <w:sdt>
      <w:sdtPr>
        <w:rPr>
          <w:rFonts w:asciiTheme="minorHAnsi" w:hAnsiTheme="minorHAnsi" w:cs="Times New Roman"/>
          <w:b w:val="0"/>
          <w:caps w:val="0"/>
          <w:color w:val="auto"/>
          <w:spacing w:val="0"/>
          <w:sz w:val="20"/>
          <w:szCs w:val="20"/>
          <w:lang w:val="en-US"/>
        </w:rPr>
        <w:id w:val="-512992425"/>
        <w:docPartObj>
          <w:docPartGallery w:val="Table of Contents"/>
          <w:docPartUnique/>
        </w:docPartObj>
      </w:sdtPr>
      <w:sdtEndPr/>
      <w:sdtContent>
        <w:p w14:paraId="412165FF" w14:textId="77777777" w:rsidR="003D27AD" w:rsidRDefault="00941BAC" w:rsidP="007A5098">
          <w:pPr>
            <w:pStyle w:val="TOCHeading"/>
            <w:spacing w:before="0" w:line="360" w:lineRule="auto"/>
            <w:jc w:val="both"/>
            <w:rPr>
              <w:noProof/>
            </w:rPr>
          </w:pPr>
          <w:r w:rsidRPr="00335A27">
            <w:rPr>
              <w:rFonts w:cs="Times New Roman"/>
              <w:lang w:val="en-US"/>
            </w:rPr>
            <w:t>TABLE OF CONTENTS</w:t>
          </w:r>
          <w:r w:rsidR="00E419CB" w:rsidRPr="00335A27">
            <w:rPr>
              <w:rFonts w:cs="Times New Roman"/>
              <w:noProof/>
              <w:lang w:val="en-US"/>
            </w:rPr>
            <w:fldChar w:fldCharType="begin"/>
          </w:r>
          <w:r w:rsidR="00E419CB" w:rsidRPr="00335A27">
            <w:rPr>
              <w:rFonts w:cs="Times New Roman"/>
              <w:lang w:val="en-US"/>
            </w:rPr>
            <w:instrText xml:space="preserve"> TOC \o "1-3" \h \z \u </w:instrText>
          </w:r>
          <w:r w:rsidR="00E419CB" w:rsidRPr="00335A27">
            <w:rPr>
              <w:rFonts w:cs="Times New Roman"/>
              <w:noProof/>
              <w:lang w:val="en-US"/>
            </w:rPr>
            <w:fldChar w:fldCharType="separate"/>
          </w:r>
        </w:p>
        <w:p w14:paraId="26C3E183" w14:textId="6EDB6565" w:rsidR="003D27AD" w:rsidRDefault="003D27AD">
          <w:pPr>
            <w:pStyle w:val="TOC1"/>
            <w:rPr>
              <w:rFonts w:asciiTheme="minorHAnsi" w:hAnsiTheme="minorHAnsi"/>
              <w:b w:val="0"/>
              <w:bCs w:val="0"/>
              <w:caps w:val="0"/>
              <w:kern w:val="2"/>
              <w14:ligatures w14:val="standardContextual"/>
            </w:rPr>
          </w:pPr>
          <w:hyperlink w:anchor="_Toc202530250" w:history="1">
            <w:r w:rsidRPr="00394C03">
              <w:rPr>
                <w:rStyle w:val="Hyperlink"/>
                <w:rFonts w:cs="Times New Roman"/>
                <w:lang w:val="en-US"/>
              </w:rPr>
              <w:t>1. BASIC INFORMATION</w:t>
            </w:r>
            <w:r>
              <w:rPr>
                <w:webHidden/>
              </w:rPr>
              <w:tab/>
            </w:r>
            <w:r>
              <w:rPr>
                <w:webHidden/>
              </w:rPr>
              <w:fldChar w:fldCharType="begin"/>
            </w:r>
            <w:r>
              <w:rPr>
                <w:webHidden/>
              </w:rPr>
              <w:instrText xml:space="preserve"> PAGEREF _Toc202530250 \h </w:instrText>
            </w:r>
            <w:r>
              <w:rPr>
                <w:webHidden/>
              </w:rPr>
            </w:r>
            <w:r>
              <w:rPr>
                <w:webHidden/>
              </w:rPr>
              <w:fldChar w:fldCharType="separate"/>
            </w:r>
            <w:r>
              <w:rPr>
                <w:webHidden/>
              </w:rPr>
              <w:t>5</w:t>
            </w:r>
            <w:r>
              <w:rPr>
                <w:webHidden/>
              </w:rPr>
              <w:fldChar w:fldCharType="end"/>
            </w:r>
          </w:hyperlink>
        </w:p>
        <w:p w14:paraId="43AF1344" w14:textId="7C7B35A6" w:rsidR="003D27AD" w:rsidRDefault="003D27AD" w:rsidP="003D27AD">
          <w:pPr>
            <w:pStyle w:val="TOC2"/>
            <w:rPr>
              <w:rFonts w:asciiTheme="minorHAnsi" w:hAnsiTheme="minorHAnsi"/>
              <w:b w:val="0"/>
              <w:bCs w:val="0"/>
              <w:caps/>
              <w:kern w:val="2"/>
              <w14:ligatures w14:val="standardContextual"/>
            </w:rPr>
          </w:pPr>
          <w:hyperlink w:anchor="_Toc202530251" w:history="1">
            <w:r w:rsidRPr="00394C03">
              <w:rPr>
                <w:rStyle w:val="Hyperlink"/>
                <w:rFonts w:cs="Times New Roman"/>
                <w:lang w:val="en-US"/>
              </w:rPr>
              <w:t>2. FINANCIAL RESOURCES OF THE INSOLVENCY CONTROL SERVICE AND PERFORMANCE</w:t>
            </w:r>
            <w:r>
              <w:rPr>
                <w:webHidden/>
              </w:rPr>
              <w:tab/>
            </w:r>
            <w:r>
              <w:rPr>
                <w:webHidden/>
              </w:rPr>
              <w:fldChar w:fldCharType="begin"/>
            </w:r>
            <w:r>
              <w:rPr>
                <w:webHidden/>
              </w:rPr>
              <w:instrText xml:space="preserve"> PAGEREF _Toc202530251 \h </w:instrText>
            </w:r>
            <w:r>
              <w:rPr>
                <w:webHidden/>
              </w:rPr>
            </w:r>
            <w:r>
              <w:rPr>
                <w:webHidden/>
              </w:rPr>
              <w:fldChar w:fldCharType="separate"/>
            </w:r>
            <w:r>
              <w:rPr>
                <w:webHidden/>
              </w:rPr>
              <w:t>6</w:t>
            </w:r>
            <w:r>
              <w:rPr>
                <w:webHidden/>
              </w:rPr>
              <w:fldChar w:fldCharType="end"/>
            </w:r>
          </w:hyperlink>
        </w:p>
        <w:p w14:paraId="2E82E5C8" w14:textId="5203AC60" w:rsidR="003D27AD" w:rsidRDefault="003D27AD">
          <w:pPr>
            <w:pStyle w:val="TOC2"/>
            <w:rPr>
              <w:rFonts w:asciiTheme="minorHAnsi" w:hAnsiTheme="minorHAnsi"/>
              <w:b w:val="0"/>
              <w:bCs w:val="0"/>
              <w:kern w:val="2"/>
              <w:szCs w:val="24"/>
              <w14:ligatures w14:val="standardContextual"/>
            </w:rPr>
          </w:pPr>
          <w:hyperlink w:anchor="_Toc202530252" w:history="1">
            <w:r w:rsidRPr="00394C03">
              <w:rPr>
                <w:rStyle w:val="Hyperlink"/>
                <w:rFonts w:cs="Times New Roman"/>
                <w:lang w:val="en-US"/>
              </w:rPr>
              <w:t>2.1. Official activities of the administrator</w:t>
            </w:r>
            <w:r>
              <w:rPr>
                <w:webHidden/>
              </w:rPr>
              <w:tab/>
            </w:r>
            <w:r>
              <w:rPr>
                <w:webHidden/>
              </w:rPr>
              <w:fldChar w:fldCharType="begin"/>
            </w:r>
            <w:r>
              <w:rPr>
                <w:webHidden/>
              </w:rPr>
              <w:instrText xml:space="preserve"> PAGEREF _Toc202530252 \h </w:instrText>
            </w:r>
            <w:r>
              <w:rPr>
                <w:webHidden/>
              </w:rPr>
            </w:r>
            <w:r>
              <w:rPr>
                <w:webHidden/>
              </w:rPr>
              <w:fldChar w:fldCharType="separate"/>
            </w:r>
            <w:r>
              <w:rPr>
                <w:webHidden/>
              </w:rPr>
              <w:t>7</w:t>
            </w:r>
            <w:r>
              <w:rPr>
                <w:webHidden/>
              </w:rPr>
              <w:fldChar w:fldCharType="end"/>
            </w:r>
          </w:hyperlink>
        </w:p>
        <w:p w14:paraId="6EB5E778" w14:textId="6C5A8717" w:rsidR="003D27AD" w:rsidRDefault="003D27AD">
          <w:pPr>
            <w:pStyle w:val="TOC2"/>
            <w:rPr>
              <w:rFonts w:asciiTheme="minorHAnsi" w:hAnsiTheme="minorHAnsi"/>
              <w:b w:val="0"/>
              <w:bCs w:val="0"/>
              <w:kern w:val="2"/>
              <w:szCs w:val="24"/>
              <w14:ligatures w14:val="standardContextual"/>
            </w:rPr>
          </w:pPr>
          <w:hyperlink w:anchor="_Toc202530253" w:history="1">
            <w:r w:rsidRPr="00394C03">
              <w:rPr>
                <w:rStyle w:val="Hyperlink"/>
                <w:rFonts w:cs="Times New Roman"/>
                <w:lang w:val="en-US"/>
              </w:rPr>
              <w:t>2.2. Supervision of administrators and LPP supervisory persons</w:t>
            </w:r>
            <w:r>
              <w:rPr>
                <w:webHidden/>
              </w:rPr>
              <w:tab/>
            </w:r>
            <w:r>
              <w:rPr>
                <w:webHidden/>
              </w:rPr>
              <w:fldChar w:fldCharType="begin"/>
            </w:r>
            <w:r>
              <w:rPr>
                <w:webHidden/>
              </w:rPr>
              <w:instrText xml:space="preserve"> PAGEREF _Toc202530253 \h </w:instrText>
            </w:r>
            <w:r>
              <w:rPr>
                <w:webHidden/>
              </w:rPr>
            </w:r>
            <w:r>
              <w:rPr>
                <w:webHidden/>
              </w:rPr>
              <w:fldChar w:fldCharType="separate"/>
            </w:r>
            <w:r>
              <w:rPr>
                <w:webHidden/>
              </w:rPr>
              <w:t>8</w:t>
            </w:r>
            <w:r>
              <w:rPr>
                <w:webHidden/>
              </w:rPr>
              <w:fldChar w:fldCharType="end"/>
            </w:r>
          </w:hyperlink>
        </w:p>
        <w:p w14:paraId="537DE12D" w14:textId="0322A490" w:rsidR="003D27AD" w:rsidRDefault="003D27AD">
          <w:pPr>
            <w:pStyle w:val="TOC2"/>
            <w:rPr>
              <w:rFonts w:asciiTheme="minorHAnsi" w:hAnsiTheme="minorHAnsi"/>
              <w:b w:val="0"/>
              <w:bCs w:val="0"/>
              <w:kern w:val="2"/>
              <w:szCs w:val="24"/>
              <w14:ligatures w14:val="standardContextual"/>
            </w:rPr>
          </w:pPr>
          <w:hyperlink w:anchor="_Toc202530254" w:history="1">
            <w:r w:rsidRPr="00394C03">
              <w:rPr>
                <w:rStyle w:val="Hyperlink"/>
                <w:rFonts w:cs="Times New Roman"/>
                <w:lang w:val="en-US"/>
              </w:rPr>
              <w:t>2.2.1. Supervision under the Insolvency Law</w:t>
            </w:r>
            <w:r>
              <w:rPr>
                <w:webHidden/>
              </w:rPr>
              <w:tab/>
            </w:r>
            <w:r>
              <w:rPr>
                <w:webHidden/>
              </w:rPr>
              <w:fldChar w:fldCharType="begin"/>
            </w:r>
            <w:r>
              <w:rPr>
                <w:webHidden/>
              </w:rPr>
              <w:instrText xml:space="preserve"> PAGEREF _Toc202530254 \h </w:instrText>
            </w:r>
            <w:r>
              <w:rPr>
                <w:webHidden/>
              </w:rPr>
            </w:r>
            <w:r>
              <w:rPr>
                <w:webHidden/>
              </w:rPr>
              <w:fldChar w:fldCharType="separate"/>
            </w:r>
            <w:r>
              <w:rPr>
                <w:webHidden/>
              </w:rPr>
              <w:t>8</w:t>
            </w:r>
            <w:r>
              <w:rPr>
                <w:webHidden/>
              </w:rPr>
              <w:fldChar w:fldCharType="end"/>
            </w:r>
          </w:hyperlink>
        </w:p>
        <w:p w14:paraId="1F345B7C" w14:textId="70E5D7C6" w:rsidR="003D27AD" w:rsidRDefault="003D27AD">
          <w:pPr>
            <w:pStyle w:val="TOC2"/>
            <w:rPr>
              <w:rFonts w:asciiTheme="minorHAnsi" w:hAnsiTheme="minorHAnsi"/>
              <w:b w:val="0"/>
              <w:bCs w:val="0"/>
              <w:kern w:val="2"/>
              <w:szCs w:val="24"/>
              <w14:ligatures w14:val="standardContextual"/>
            </w:rPr>
          </w:pPr>
          <w:hyperlink w:anchor="_Toc202530255" w:history="1">
            <w:r w:rsidRPr="00394C03">
              <w:rPr>
                <w:rStyle w:val="Hyperlink"/>
                <w:rFonts w:cs="Times New Roman"/>
                <w:lang w:val="en-US"/>
              </w:rPr>
              <w:t>2.2.1.1. Planned (risk-based) inspections</w:t>
            </w:r>
            <w:r>
              <w:rPr>
                <w:webHidden/>
              </w:rPr>
              <w:tab/>
            </w:r>
            <w:r>
              <w:rPr>
                <w:webHidden/>
              </w:rPr>
              <w:fldChar w:fldCharType="begin"/>
            </w:r>
            <w:r>
              <w:rPr>
                <w:webHidden/>
              </w:rPr>
              <w:instrText xml:space="preserve"> PAGEREF _Toc202530255 \h </w:instrText>
            </w:r>
            <w:r>
              <w:rPr>
                <w:webHidden/>
              </w:rPr>
            </w:r>
            <w:r>
              <w:rPr>
                <w:webHidden/>
              </w:rPr>
              <w:fldChar w:fldCharType="separate"/>
            </w:r>
            <w:r>
              <w:rPr>
                <w:webHidden/>
              </w:rPr>
              <w:t>9</w:t>
            </w:r>
            <w:r>
              <w:rPr>
                <w:webHidden/>
              </w:rPr>
              <w:fldChar w:fldCharType="end"/>
            </w:r>
          </w:hyperlink>
        </w:p>
        <w:p w14:paraId="36A6593F" w14:textId="084BE324" w:rsidR="003D27AD" w:rsidRDefault="003D27AD">
          <w:pPr>
            <w:pStyle w:val="TOC2"/>
            <w:rPr>
              <w:rFonts w:asciiTheme="minorHAnsi" w:hAnsiTheme="minorHAnsi"/>
              <w:b w:val="0"/>
              <w:bCs w:val="0"/>
              <w:kern w:val="2"/>
              <w:szCs w:val="24"/>
              <w14:ligatures w14:val="standardContextual"/>
            </w:rPr>
          </w:pPr>
          <w:hyperlink w:anchor="_Toc202530256" w:history="1">
            <w:r w:rsidRPr="00394C03">
              <w:rPr>
                <w:rStyle w:val="Hyperlink"/>
                <w:rFonts w:cs="Times New Roman"/>
                <w:lang w:val="en-US"/>
              </w:rPr>
              <w:t>2.2.1.2. Complaint review</w:t>
            </w:r>
            <w:r>
              <w:rPr>
                <w:webHidden/>
              </w:rPr>
              <w:tab/>
            </w:r>
            <w:r>
              <w:rPr>
                <w:webHidden/>
              </w:rPr>
              <w:fldChar w:fldCharType="begin"/>
            </w:r>
            <w:r>
              <w:rPr>
                <w:webHidden/>
              </w:rPr>
              <w:instrText xml:space="preserve"> PAGEREF _Toc202530256 \h </w:instrText>
            </w:r>
            <w:r>
              <w:rPr>
                <w:webHidden/>
              </w:rPr>
            </w:r>
            <w:r>
              <w:rPr>
                <w:webHidden/>
              </w:rPr>
              <w:fldChar w:fldCharType="separate"/>
            </w:r>
            <w:r>
              <w:rPr>
                <w:webHidden/>
              </w:rPr>
              <w:t>10</w:t>
            </w:r>
            <w:r>
              <w:rPr>
                <w:webHidden/>
              </w:rPr>
              <w:fldChar w:fldCharType="end"/>
            </w:r>
          </w:hyperlink>
        </w:p>
        <w:p w14:paraId="26BA9E61" w14:textId="09CF90F9" w:rsidR="003D27AD" w:rsidRDefault="003D27AD">
          <w:pPr>
            <w:pStyle w:val="TOC2"/>
            <w:rPr>
              <w:rFonts w:asciiTheme="minorHAnsi" w:hAnsiTheme="minorHAnsi"/>
              <w:b w:val="0"/>
              <w:bCs w:val="0"/>
              <w:kern w:val="2"/>
              <w:szCs w:val="24"/>
              <w14:ligatures w14:val="standardContextual"/>
            </w:rPr>
          </w:pPr>
          <w:hyperlink w:anchor="_Toc202530257" w:history="1">
            <w:r w:rsidRPr="00394C03">
              <w:rPr>
                <w:rStyle w:val="Hyperlink"/>
                <w:rFonts w:cs="Times New Roman"/>
                <w:lang w:val="en-US"/>
              </w:rPr>
              <w:t>2.2.1.3. Supervision under the Prevention Law and Sanction Law</w:t>
            </w:r>
            <w:r>
              <w:rPr>
                <w:webHidden/>
              </w:rPr>
              <w:tab/>
            </w:r>
            <w:r>
              <w:rPr>
                <w:webHidden/>
              </w:rPr>
              <w:fldChar w:fldCharType="begin"/>
            </w:r>
            <w:r>
              <w:rPr>
                <w:webHidden/>
              </w:rPr>
              <w:instrText xml:space="preserve"> PAGEREF _Toc202530257 \h </w:instrText>
            </w:r>
            <w:r>
              <w:rPr>
                <w:webHidden/>
              </w:rPr>
            </w:r>
            <w:r>
              <w:rPr>
                <w:webHidden/>
              </w:rPr>
              <w:fldChar w:fldCharType="separate"/>
            </w:r>
            <w:r>
              <w:rPr>
                <w:webHidden/>
              </w:rPr>
              <w:t>11</w:t>
            </w:r>
            <w:r>
              <w:rPr>
                <w:webHidden/>
              </w:rPr>
              <w:fldChar w:fldCharType="end"/>
            </w:r>
          </w:hyperlink>
        </w:p>
        <w:p w14:paraId="605AB692" w14:textId="4BF01428" w:rsidR="003D27AD" w:rsidRDefault="003D27AD">
          <w:pPr>
            <w:pStyle w:val="TOC2"/>
            <w:rPr>
              <w:rFonts w:asciiTheme="minorHAnsi" w:hAnsiTheme="minorHAnsi"/>
              <w:b w:val="0"/>
              <w:bCs w:val="0"/>
              <w:kern w:val="2"/>
              <w:szCs w:val="24"/>
              <w14:ligatures w14:val="standardContextual"/>
            </w:rPr>
          </w:pPr>
          <w:hyperlink w:anchor="_Toc202530258" w:history="1">
            <w:r w:rsidRPr="00394C03">
              <w:rPr>
                <w:rStyle w:val="Hyperlink"/>
                <w:rFonts w:cs="Times New Roman"/>
                <w:lang w:val="en-US"/>
              </w:rPr>
              <w:t>2.3. Administrative offence case review</w:t>
            </w:r>
            <w:r>
              <w:rPr>
                <w:webHidden/>
              </w:rPr>
              <w:tab/>
            </w:r>
            <w:r>
              <w:rPr>
                <w:webHidden/>
              </w:rPr>
              <w:fldChar w:fldCharType="begin"/>
            </w:r>
            <w:r>
              <w:rPr>
                <w:webHidden/>
              </w:rPr>
              <w:instrText xml:space="preserve"> PAGEREF _Toc202530258 \h </w:instrText>
            </w:r>
            <w:r>
              <w:rPr>
                <w:webHidden/>
              </w:rPr>
            </w:r>
            <w:r>
              <w:rPr>
                <w:webHidden/>
              </w:rPr>
              <w:fldChar w:fldCharType="separate"/>
            </w:r>
            <w:r>
              <w:rPr>
                <w:webHidden/>
              </w:rPr>
              <w:t>12</w:t>
            </w:r>
            <w:r>
              <w:rPr>
                <w:webHidden/>
              </w:rPr>
              <w:fldChar w:fldCharType="end"/>
            </w:r>
          </w:hyperlink>
        </w:p>
        <w:p w14:paraId="131AD5E2" w14:textId="08CE2899" w:rsidR="003D27AD" w:rsidRDefault="003D27AD">
          <w:pPr>
            <w:pStyle w:val="TOC2"/>
            <w:rPr>
              <w:rFonts w:asciiTheme="minorHAnsi" w:hAnsiTheme="minorHAnsi"/>
              <w:b w:val="0"/>
              <w:bCs w:val="0"/>
              <w:kern w:val="2"/>
              <w:szCs w:val="24"/>
              <w14:ligatures w14:val="standardContextual"/>
            </w:rPr>
          </w:pPr>
          <w:hyperlink w:anchor="_Toc202530259" w:history="1">
            <w:r w:rsidRPr="00394C03">
              <w:rPr>
                <w:rStyle w:val="Hyperlink"/>
                <w:rFonts w:cs="Times New Roman"/>
                <w:lang w:val="en-US"/>
              </w:rPr>
              <w:t>2.4. Examination of employee claims and payment of amounts allocated to cover employee claims</w:t>
            </w:r>
            <w:r>
              <w:rPr>
                <w:webHidden/>
              </w:rPr>
              <w:tab/>
            </w:r>
            <w:r>
              <w:rPr>
                <w:webHidden/>
              </w:rPr>
              <w:fldChar w:fldCharType="begin"/>
            </w:r>
            <w:r>
              <w:rPr>
                <w:webHidden/>
              </w:rPr>
              <w:instrText xml:space="preserve"> PAGEREF _Toc202530259 \h </w:instrText>
            </w:r>
            <w:r>
              <w:rPr>
                <w:webHidden/>
              </w:rPr>
            </w:r>
            <w:r>
              <w:rPr>
                <w:webHidden/>
              </w:rPr>
              <w:fldChar w:fldCharType="separate"/>
            </w:r>
            <w:r>
              <w:rPr>
                <w:webHidden/>
              </w:rPr>
              <w:t>13</w:t>
            </w:r>
            <w:r>
              <w:rPr>
                <w:webHidden/>
              </w:rPr>
              <w:fldChar w:fldCharType="end"/>
            </w:r>
          </w:hyperlink>
        </w:p>
        <w:p w14:paraId="078C0696" w14:textId="38799D08" w:rsidR="003D27AD" w:rsidRDefault="003D27AD">
          <w:pPr>
            <w:pStyle w:val="TOC2"/>
            <w:rPr>
              <w:rFonts w:asciiTheme="minorHAnsi" w:hAnsiTheme="minorHAnsi"/>
              <w:b w:val="0"/>
              <w:bCs w:val="0"/>
              <w:kern w:val="2"/>
              <w:szCs w:val="24"/>
              <w14:ligatures w14:val="standardContextual"/>
            </w:rPr>
          </w:pPr>
          <w:hyperlink w:anchor="_Toc202530260" w:history="1">
            <w:r w:rsidRPr="00394C03">
              <w:rPr>
                <w:rStyle w:val="Hyperlink"/>
                <w:rFonts w:cs="Times New Roman"/>
                <w:lang w:val="en-US"/>
              </w:rPr>
              <w:t>2.5. Examination of deposit applications and payment of deposits</w:t>
            </w:r>
            <w:r>
              <w:rPr>
                <w:webHidden/>
              </w:rPr>
              <w:tab/>
            </w:r>
            <w:r>
              <w:rPr>
                <w:webHidden/>
              </w:rPr>
              <w:fldChar w:fldCharType="begin"/>
            </w:r>
            <w:r>
              <w:rPr>
                <w:webHidden/>
              </w:rPr>
              <w:instrText xml:space="preserve"> PAGEREF _Toc202530260 \h </w:instrText>
            </w:r>
            <w:r>
              <w:rPr>
                <w:webHidden/>
              </w:rPr>
            </w:r>
            <w:r>
              <w:rPr>
                <w:webHidden/>
              </w:rPr>
              <w:fldChar w:fldCharType="separate"/>
            </w:r>
            <w:r>
              <w:rPr>
                <w:webHidden/>
              </w:rPr>
              <w:t>16</w:t>
            </w:r>
            <w:r>
              <w:rPr>
                <w:webHidden/>
              </w:rPr>
              <w:fldChar w:fldCharType="end"/>
            </w:r>
          </w:hyperlink>
        </w:p>
        <w:p w14:paraId="21E566E9" w14:textId="494B883B" w:rsidR="003D27AD" w:rsidRDefault="003D27AD">
          <w:pPr>
            <w:pStyle w:val="TOC2"/>
            <w:rPr>
              <w:rFonts w:asciiTheme="minorHAnsi" w:hAnsiTheme="minorHAnsi"/>
              <w:b w:val="0"/>
              <w:bCs w:val="0"/>
              <w:kern w:val="2"/>
              <w:szCs w:val="24"/>
              <w14:ligatures w14:val="standardContextual"/>
            </w:rPr>
          </w:pPr>
          <w:hyperlink w:anchor="_Toc202530261" w:history="1">
            <w:r w:rsidRPr="00394C03">
              <w:rPr>
                <w:rStyle w:val="Hyperlink"/>
                <w:rFonts w:cs="Times New Roman"/>
                <w:lang w:val="en-US"/>
              </w:rPr>
              <w:t>2.6. Administrating the costs of insolvency proceedings</w:t>
            </w:r>
            <w:r>
              <w:rPr>
                <w:webHidden/>
              </w:rPr>
              <w:tab/>
            </w:r>
            <w:r>
              <w:rPr>
                <w:webHidden/>
              </w:rPr>
              <w:fldChar w:fldCharType="begin"/>
            </w:r>
            <w:r>
              <w:rPr>
                <w:webHidden/>
              </w:rPr>
              <w:instrText xml:space="preserve"> PAGEREF _Toc202530261 \h </w:instrText>
            </w:r>
            <w:r>
              <w:rPr>
                <w:webHidden/>
              </w:rPr>
            </w:r>
            <w:r>
              <w:rPr>
                <w:webHidden/>
              </w:rPr>
              <w:fldChar w:fldCharType="separate"/>
            </w:r>
            <w:r>
              <w:rPr>
                <w:webHidden/>
              </w:rPr>
              <w:t>17</w:t>
            </w:r>
            <w:r>
              <w:rPr>
                <w:webHidden/>
              </w:rPr>
              <w:fldChar w:fldCharType="end"/>
            </w:r>
          </w:hyperlink>
        </w:p>
        <w:p w14:paraId="78A9B7E2" w14:textId="51D3A4F9" w:rsidR="003D27AD" w:rsidRDefault="003D27AD">
          <w:pPr>
            <w:pStyle w:val="TOC2"/>
            <w:rPr>
              <w:rFonts w:asciiTheme="minorHAnsi" w:hAnsiTheme="minorHAnsi"/>
              <w:b w:val="0"/>
              <w:bCs w:val="0"/>
              <w:kern w:val="2"/>
              <w:szCs w:val="24"/>
              <w14:ligatures w14:val="standardContextual"/>
            </w:rPr>
          </w:pPr>
          <w:hyperlink w:anchor="_Toc202530262" w:history="1">
            <w:r w:rsidRPr="00AC4671">
              <w:rPr>
                <w:rStyle w:val="Hyperlink"/>
                <w:rFonts w:cs="Times New Roman"/>
                <w:lang w:val="en-US"/>
              </w:rPr>
              <w:t>2.7. </w:t>
            </w:r>
            <w:r w:rsidR="00AC4671" w:rsidRPr="00AC4671">
              <w:rPr>
                <w:rStyle w:val="Hyperlink"/>
                <w:rFonts w:cs="Times New Roman"/>
              </w:rPr>
              <w:t>Electronic Insolvency Accounting System</w:t>
            </w:r>
            <w:r w:rsidRPr="00AC4671">
              <w:rPr>
                <w:rStyle w:val="Hyperlink"/>
                <w:rFonts w:cs="Times New Roman"/>
                <w:lang w:val="en-US"/>
              </w:rPr>
              <w:t xml:space="preserve"> development and user support</w:t>
            </w:r>
            <w:r w:rsidRPr="00AC4671">
              <w:rPr>
                <w:rStyle w:val="Hyperlink"/>
                <w:webHidden/>
              </w:rPr>
              <w:tab/>
            </w:r>
            <w:r w:rsidRPr="00AC4671">
              <w:rPr>
                <w:rStyle w:val="Hyperlink"/>
                <w:webHidden/>
              </w:rPr>
              <w:fldChar w:fldCharType="begin"/>
            </w:r>
            <w:r w:rsidRPr="00AC4671">
              <w:rPr>
                <w:rStyle w:val="Hyperlink"/>
                <w:webHidden/>
              </w:rPr>
              <w:instrText xml:space="preserve"> PAGEREF _Toc202530262 \h </w:instrText>
            </w:r>
            <w:r w:rsidRPr="00AC4671">
              <w:rPr>
                <w:rStyle w:val="Hyperlink"/>
                <w:webHidden/>
              </w:rPr>
            </w:r>
            <w:r w:rsidRPr="00AC4671">
              <w:rPr>
                <w:rStyle w:val="Hyperlink"/>
                <w:webHidden/>
              </w:rPr>
              <w:fldChar w:fldCharType="separate"/>
            </w:r>
            <w:r w:rsidRPr="00AC4671">
              <w:rPr>
                <w:rStyle w:val="Hyperlink"/>
                <w:webHidden/>
              </w:rPr>
              <w:t>17</w:t>
            </w:r>
            <w:r w:rsidRPr="00AC4671">
              <w:rPr>
                <w:rStyle w:val="Hyperlink"/>
                <w:webHidden/>
              </w:rPr>
              <w:fldChar w:fldCharType="end"/>
            </w:r>
          </w:hyperlink>
        </w:p>
        <w:p w14:paraId="22003EA2" w14:textId="465837CB" w:rsidR="003D27AD" w:rsidRDefault="003D27AD">
          <w:pPr>
            <w:pStyle w:val="TOC2"/>
            <w:rPr>
              <w:rFonts w:asciiTheme="minorHAnsi" w:hAnsiTheme="minorHAnsi"/>
              <w:b w:val="0"/>
              <w:bCs w:val="0"/>
              <w:kern w:val="2"/>
              <w:szCs w:val="24"/>
              <w14:ligatures w14:val="standardContextual"/>
            </w:rPr>
          </w:pPr>
          <w:hyperlink w:anchor="_Toc202530263" w:history="1">
            <w:r w:rsidRPr="00394C03">
              <w:rPr>
                <w:rStyle w:val="Hyperlink"/>
                <w:rFonts w:cs="Times New Roman"/>
                <w:lang w:val="en-US"/>
              </w:rPr>
              <w:t>2.8. Services provided by the Insolvency Control Service, improvements in ensuring the availability and quality of services</w:t>
            </w:r>
            <w:r>
              <w:rPr>
                <w:webHidden/>
              </w:rPr>
              <w:tab/>
            </w:r>
            <w:r>
              <w:rPr>
                <w:webHidden/>
              </w:rPr>
              <w:fldChar w:fldCharType="begin"/>
            </w:r>
            <w:r>
              <w:rPr>
                <w:webHidden/>
              </w:rPr>
              <w:instrText xml:space="preserve"> PAGEREF _Toc202530263 \h </w:instrText>
            </w:r>
            <w:r>
              <w:rPr>
                <w:webHidden/>
              </w:rPr>
            </w:r>
            <w:r>
              <w:rPr>
                <w:webHidden/>
              </w:rPr>
              <w:fldChar w:fldCharType="separate"/>
            </w:r>
            <w:r>
              <w:rPr>
                <w:webHidden/>
              </w:rPr>
              <w:t>18</w:t>
            </w:r>
            <w:r>
              <w:rPr>
                <w:webHidden/>
              </w:rPr>
              <w:fldChar w:fldCharType="end"/>
            </w:r>
          </w:hyperlink>
        </w:p>
        <w:p w14:paraId="7E6F851F" w14:textId="4B67BE1F" w:rsidR="003D27AD" w:rsidRDefault="003D27AD">
          <w:pPr>
            <w:pStyle w:val="TOC1"/>
            <w:rPr>
              <w:rFonts w:asciiTheme="minorHAnsi" w:hAnsiTheme="minorHAnsi"/>
              <w:b w:val="0"/>
              <w:bCs w:val="0"/>
              <w:caps w:val="0"/>
              <w:kern w:val="2"/>
              <w14:ligatures w14:val="standardContextual"/>
            </w:rPr>
          </w:pPr>
          <w:hyperlink w:anchor="_Toc202530264" w:history="1">
            <w:r w:rsidRPr="00394C03">
              <w:rPr>
                <w:rStyle w:val="Hyperlink"/>
                <w:rFonts w:cs="Times New Roman"/>
                <w:lang w:val="en-US"/>
              </w:rPr>
              <w:t>3. STAFF OF THE INSOLVENCY CONTROL SERVICE</w:t>
            </w:r>
            <w:r>
              <w:rPr>
                <w:webHidden/>
              </w:rPr>
              <w:tab/>
            </w:r>
            <w:r>
              <w:rPr>
                <w:webHidden/>
              </w:rPr>
              <w:fldChar w:fldCharType="begin"/>
            </w:r>
            <w:r>
              <w:rPr>
                <w:webHidden/>
              </w:rPr>
              <w:instrText xml:space="preserve"> PAGEREF _Toc202530264 \h </w:instrText>
            </w:r>
            <w:r>
              <w:rPr>
                <w:webHidden/>
              </w:rPr>
            </w:r>
            <w:r>
              <w:rPr>
                <w:webHidden/>
              </w:rPr>
              <w:fldChar w:fldCharType="separate"/>
            </w:r>
            <w:r>
              <w:rPr>
                <w:webHidden/>
              </w:rPr>
              <w:t>19</w:t>
            </w:r>
            <w:r>
              <w:rPr>
                <w:webHidden/>
              </w:rPr>
              <w:fldChar w:fldCharType="end"/>
            </w:r>
          </w:hyperlink>
        </w:p>
        <w:p w14:paraId="1752DFEA" w14:textId="1A3BE2E0" w:rsidR="003D27AD" w:rsidRDefault="003D27AD">
          <w:pPr>
            <w:pStyle w:val="TOC1"/>
            <w:rPr>
              <w:rFonts w:asciiTheme="minorHAnsi" w:hAnsiTheme="minorHAnsi"/>
              <w:b w:val="0"/>
              <w:bCs w:val="0"/>
              <w:caps w:val="0"/>
              <w:kern w:val="2"/>
              <w14:ligatures w14:val="standardContextual"/>
            </w:rPr>
          </w:pPr>
          <w:hyperlink w:anchor="_Toc202530265" w:history="1">
            <w:r w:rsidRPr="00394C03">
              <w:rPr>
                <w:rStyle w:val="Hyperlink"/>
                <w:rFonts w:cs="Times New Roman"/>
                <w:lang w:val="en-US"/>
              </w:rPr>
              <w:t>4. COMMUNICATION WITH THE PUBLIC</w:t>
            </w:r>
            <w:r>
              <w:rPr>
                <w:webHidden/>
              </w:rPr>
              <w:tab/>
            </w:r>
            <w:r>
              <w:rPr>
                <w:webHidden/>
              </w:rPr>
              <w:fldChar w:fldCharType="begin"/>
            </w:r>
            <w:r>
              <w:rPr>
                <w:webHidden/>
              </w:rPr>
              <w:instrText xml:space="preserve"> PAGEREF _Toc202530265 \h </w:instrText>
            </w:r>
            <w:r>
              <w:rPr>
                <w:webHidden/>
              </w:rPr>
            </w:r>
            <w:r>
              <w:rPr>
                <w:webHidden/>
              </w:rPr>
              <w:fldChar w:fldCharType="separate"/>
            </w:r>
            <w:r>
              <w:rPr>
                <w:webHidden/>
              </w:rPr>
              <w:t>20</w:t>
            </w:r>
            <w:r>
              <w:rPr>
                <w:webHidden/>
              </w:rPr>
              <w:fldChar w:fldCharType="end"/>
            </w:r>
          </w:hyperlink>
        </w:p>
        <w:p w14:paraId="6164CBFA" w14:textId="463D5F81" w:rsidR="003D27AD" w:rsidRDefault="003D27AD">
          <w:pPr>
            <w:pStyle w:val="TOC2"/>
            <w:rPr>
              <w:rFonts w:asciiTheme="minorHAnsi" w:hAnsiTheme="minorHAnsi"/>
              <w:b w:val="0"/>
              <w:bCs w:val="0"/>
              <w:kern w:val="2"/>
              <w:szCs w:val="24"/>
              <w14:ligatures w14:val="standardContextual"/>
            </w:rPr>
          </w:pPr>
          <w:hyperlink w:anchor="_Toc202530266" w:history="1">
            <w:r w:rsidRPr="00394C03">
              <w:rPr>
                <w:rStyle w:val="Hyperlink"/>
                <w:rFonts w:cs="Times New Roman"/>
                <w:lang w:val="en-US"/>
              </w:rPr>
              <w:t>4.1. Communication channels, number of users and profile</w:t>
            </w:r>
            <w:r>
              <w:rPr>
                <w:webHidden/>
              </w:rPr>
              <w:tab/>
            </w:r>
            <w:r>
              <w:rPr>
                <w:webHidden/>
              </w:rPr>
              <w:fldChar w:fldCharType="begin"/>
            </w:r>
            <w:r>
              <w:rPr>
                <w:webHidden/>
              </w:rPr>
              <w:instrText xml:space="preserve"> PAGEREF _Toc202530266 \h </w:instrText>
            </w:r>
            <w:r>
              <w:rPr>
                <w:webHidden/>
              </w:rPr>
            </w:r>
            <w:r>
              <w:rPr>
                <w:webHidden/>
              </w:rPr>
              <w:fldChar w:fldCharType="separate"/>
            </w:r>
            <w:r>
              <w:rPr>
                <w:webHidden/>
              </w:rPr>
              <w:t>20</w:t>
            </w:r>
            <w:r>
              <w:rPr>
                <w:webHidden/>
              </w:rPr>
              <w:fldChar w:fldCharType="end"/>
            </w:r>
          </w:hyperlink>
        </w:p>
        <w:p w14:paraId="72F229F5" w14:textId="141E8B22" w:rsidR="003D27AD" w:rsidRDefault="003D27AD">
          <w:pPr>
            <w:pStyle w:val="TOC2"/>
            <w:rPr>
              <w:rFonts w:asciiTheme="minorHAnsi" w:hAnsiTheme="minorHAnsi"/>
              <w:b w:val="0"/>
              <w:bCs w:val="0"/>
              <w:kern w:val="2"/>
              <w:szCs w:val="24"/>
              <w14:ligatures w14:val="standardContextual"/>
            </w:rPr>
          </w:pPr>
          <w:hyperlink w:anchor="_Toc202530267" w:history="1">
            <w:r w:rsidRPr="00394C03">
              <w:rPr>
                <w:rStyle w:val="Hyperlink"/>
                <w:rFonts w:cs="Times New Roman"/>
                <w:lang w:val="en-US"/>
              </w:rPr>
              <w:t>4.2. Public information and education measures</w:t>
            </w:r>
            <w:r>
              <w:rPr>
                <w:webHidden/>
              </w:rPr>
              <w:tab/>
            </w:r>
            <w:r>
              <w:rPr>
                <w:webHidden/>
              </w:rPr>
              <w:fldChar w:fldCharType="begin"/>
            </w:r>
            <w:r>
              <w:rPr>
                <w:webHidden/>
              </w:rPr>
              <w:instrText xml:space="preserve"> PAGEREF _Toc202530267 \h </w:instrText>
            </w:r>
            <w:r>
              <w:rPr>
                <w:webHidden/>
              </w:rPr>
            </w:r>
            <w:r>
              <w:rPr>
                <w:webHidden/>
              </w:rPr>
              <w:fldChar w:fldCharType="separate"/>
            </w:r>
            <w:r>
              <w:rPr>
                <w:webHidden/>
              </w:rPr>
              <w:t>21</w:t>
            </w:r>
            <w:r>
              <w:rPr>
                <w:webHidden/>
              </w:rPr>
              <w:fldChar w:fldCharType="end"/>
            </w:r>
          </w:hyperlink>
        </w:p>
        <w:p w14:paraId="4F408AAC" w14:textId="23C9A865" w:rsidR="003D27AD" w:rsidRDefault="003D27AD">
          <w:pPr>
            <w:pStyle w:val="TOC2"/>
            <w:rPr>
              <w:rFonts w:asciiTheme="minorHAnsi" w:hAnsiTheme="minorHAnsi"/>
              <w:b w:val="0"/>
              <w:bCs w:val="0"/>
              <w:kern w:val="2"/>
              <w:szCs w:val="24"/>
              <w14:ligatures w14:val="standardContextual"/>
            </w:rPr>
          </w:pPr>
          <w:hyperlink w:anchor="_Toc202530268" w:history="1">
            <w:r w:rsidRPr="00394C03">
              <w:rPr>
                <w:rStyle w:val="Hyperlink"/>
                <w:rFonts w:cs="Times New Roman"/>
                <w:lang w:val="en-US"/>
              </w:rPr>
              <w:t>4.3. Informative measures and materials for administrators and LPP supervisory persons</w:t>
            </w:r>
            <w:r>
              <w:rPr>
                <w:webHidden/>
              </w:rPr>
              <w:tab/>
            </w:r>
            <w:r>
              <w:rPr>
                <w:webHidden/>
              </w:rPr>
              <w:fldChar w:fldCharType="begin"/>
            </w:r>
            <w:r>
              <w:rPr>
                <w:webHidden/>
              </w:rPr>
              <w:instrText xml:space="preserve"> PAGEREF _Toc202530268 \h </w:instrText>
            </w:r>
            <w:r>
              <w:rPr>
                <w:webHidden/>
              </w:rPr>
            </w:r>
            <w:r>
              <w:rPr>
                <w:webHidden/>
              </w:rPr>
              <w:fldChar w:fldCharType="separate"/>
            </w:r>
            <w:r>
              <w:rPr>
                <w:webHidden/>
              </w:rPr>
              <w:t>22</w:t>
            </w:r>
            <w:r>
              <w:rPr>
                <w:webHidden/>
              </w:rPr>
              <w:fldChar w:fldCharType="end"/>
            </w:r>
          </w:hyperlink>
        </w:p>
        <w:p w14:paraId="7A14CD42" w14:textId="6AEBCB49" w:rsidR="003D27AD" w:rsidRDefault="003D27AD">
          <w:pPr>
            <w:pStyle w:val="TOC2"/>
            <w:rPr>
              <w:rFonts w:asciiTheme="minorHAnsi" w:hAnsiTheme="minorHAnsi"/>
              <w:b w:val="0"/>
              <w:bCs w:val="0"/>
              <w:kern w:val="2"/>
              <w:szCs w:val="24"/>
              <w14:ligatures w14:val="standardContextual"/>
            </w:rPr>
          </w:pPr>
          <w:hyperlink w:anchor="_Toc202530269" w:history="1">
            <w:r w:rsidRPr="00394C03">
              <w:rPr>
                <w:rStyle w:val="Hyperlink"/>
                <w:rFonts w:cs="Times New Roman"/>
                <w:lang w:val="en-US"/>
              </w:rPr>
              <w:t>4.4. Public assessment of the quality of the work of the Insolvency Control Service</w:t>
            </w:r>
            <w:r>
              <w:rPr>
                <w:webHidden/>
              </w:rPr>
              <w:tab/>
            </w:r>
            <w:r>
              <w:rPr>
                <w:webHidden/>
              </w:rPr>
              <w:fldChar w:fldCharType="begin"/>
            </w:r>
            <w:r>
              <w:rPr>
                <w:webHidden/>
              </w:rPr>
              <w:instrText xml:space="preserve"> PAGEREF _Toc202530269 \h </w:instrText>
            </w:r>
            <w:r>
              <w:rPr>
                <w:webHidden/>
              </w:rPr>
            </w:r>
            <w:r>
              <w:rPr>
                <w:webHidden/>
              </w:rPr>
              <w:fldChar w:fldCharType="separate"/>
            </w:r>
            <w:r>
              <w:rPr>
                <w:webHidden/>
              </w:rPr>
              <w:t>22</w:t>
            </w:r>
            <w:r>
              <w:rPr>
                <w:webHidden/>
              </w:rPr>
              <w:fldChar w:fldCharType="end"/>
            </w:r>
          </w:hyperlink>
        </w:p>
        <w:p w14:paraId="0B1368F2" w14:textId="7DDDD98E" w:rsidR="003D27AD" w:rsidRDefault="003D27AD">
          <w:pPr>
            <w:pStyle w:val="TOC2"/>
            <w:rPr>
              <w:rFonts w:asciiTheme="minorHAnsi" w:hAnsiTheme="minorHAnsi"/>
              <w:b w:val="0"/>
              <w:bCs w:val="0"/>
              <w:kern w:val="2"/>
              <w:szCs w:val="24"/>
              <w14:ligatures w14:val="standardContextual"/>
            </w:rPr>
          </w:pPr>
          <w:hyperlink w:anchor="_Toc202530270" w:history="1">
            <w:r w:rsidRPr="00394C03">
              <w:rPr>
                <w:rStyle w:val="Hyperlink"/>
                <w:rFonts w:cs="Times New Roman"/>
                <w:lang w:val="en-US"/>
              </w:rPr>
              <w:t>4.5. Cooperation with the non-governmental sector</w:t>
            </w:r>
            <w:r>
              <w:rPr>
                <w:webHidden/>
              </w:rPr>
              <w:tab/>
            </w:r>
            <w:r>
              <w:rPr>
                <w:webHidden/>
              </w:rPr>
              <w:fldChar w:fldCharType="begin"/>
            </w:r>
            <w:r>
              <w:rPr>
                <w:webHidden/>
              </w:rPr>
              <w:instrText xml:space="preserve"> PAGEREF _Toc202530270 \h </w:instrText>
            </w:r>
            <w:r>
              <w:rPr>
                <w:webHidden/>
              </w:rPr>
            </w:r>
            <w:r>
              <w:rPr>
                <w:webHidden/>
              </w:rPr>
              <w:fldChar w:fldCharType="separate"/>
            </w:r>
            <w:r>
              <w:rPr>
                <w:webHidden/>
              </w:rPr>
              <w:t>23</w:t>
            </w:r>
            <w:r>
              <w:rPr>
                <w:webHidden/>
              </w:rPr>
              <w:fldChar w:fldCharType="end"/>
            </w:r>
          </w:hyperlink>
        </w:p>
        <w:p w14:paraId="02ADCB15" w14:textId="0DCA22F2" w:rsidR="003D27AD" w:rsidRDefault="003D27AD">
          <w:pPr>
            <w:pStyle w:val="TOC1"/>
            <w:rPr>
              <w:rFonts w:asciiTheme="minorHAnsi" w:hAnsiTheme="minorHAnsi"/>
              <w:b w:val="0"/>
              <w:bCs w:val="0"/>
              <w:caps w:val="0"/>
              <w:kern w:val="2"/>
              <w14:ligatures w14:val="standardContextual"/>
            </w:rPr>
          </w:pPr>
          <w:hyperlink w:anchor="_Toc202530271" w:history="1">
            <w:r w:rsidRPr="00394C03">
              <w:rPr>
                <w:rStyle w:val="Hyperlink"/>
                <w:rFonts w:cs="Times New Roman"/>
                <w:lang w:val="en-US"/>
              </w:rPr>
              <w:t>5. iNSOLVENCY INDUSTRY UPDATES</w:t>
            </w:r>
            <w:r>
              <w:rPr>
                <w:webHidden/>
              </w:rPr>
              <w:tab/>
            </w:r>
            <w:r>
              <w:rPr>
                <w:webHidden/>
              </w:rPr>
              <w:fldChar w:fldCharType="begin"/>
            </w:r>
            <w:r>
              <w:rPr>
                <w:webHidden/>
              </w:rPr>
              <w:instrText xml:space="preserve"> PAGEREF _Toc202530271 \h </w:instrText>
            </w:r>
            <w:r>
              <w:rPr>
                <w:webHidden/>
              </w:rPr>
            </w:r>
            <w:r>
              <w:rPr>
                <w:webHidden/>
              </w:rPr>
              <w:fldChar w:fldCharType="separate"/>
            </w:r>
            <w:r>
              <w:rPr>
                <w:webHidden/>
              </w:rPr>
              <w:t>24</w:t>
            </w:r>
            <w:r>
              <w:rPr>
                <w:webHidden/>
              </w:rPr>
              <w:fldChar w:fldCharType="end"/>
            </w:r>
          </w:hyperlink>
        </w:p>
        <w:p w14:paraId="60549CD3" w14:textId="30CAF38F" w:rsidR="003D27AD" w:rsidRDefault="003D27AD">
          <w:pPr>
            <w:pStyle w:val="TOC1"/>
            <w:rPr>
              <w:rFonts w:asciiTheme="minorHAnsi" w:hAnsiTheme="minorHAnsi"/>
              <w:b w:val="0"/>
              <w:bCs w:val="0"/>
              <w:caps w:val="0"/>
              <w:kern w:val="2"/>
              <w14:ligatures w14:val="standardContextual"/>
            </w:rPr>
          </w:pPr>
          <w:hyperlink w:anchor="_Toc202530272" w:history="1">
            <w:r w:rsidRPr="00394C03">
              <w:rPr>
                <w:rStyle w:val="Hyperlink"/>
                <w:rFonts w:cs="Times New Roman"/>
                <w:lang w:val="en-US"/>
              </w:rPr>
              <w:t>6. PLANNED ACTIVITIES FOR 2025</w:t>
            </w:r>
            <w:r>
              <w:rPr>
                <w:webHidden/>
              </w:rPr>
              <w:tab/>
            </w:r>
            <w:r>
              <w:rPr>
                <w:webHidden/>
              </w:rPr>
              <w:fldChar w:fldCharType="begin"/>
            </w:r>
            <w:r>
              <w:rPr>
                <w:webHidden/>
              </w:rPr>
              <w:instrText xml:space="preserve"> PAGEREF _Toc202530272 \h </w:instrText>
            </w:r>
            <w:r>
              <w:rPr>
                <w:webHidden/>
              </w:rPr>
            </w:r>
            <w:r>
              <w:rPr>
                <w:webHidden/>
              </w:rPr>
              <w:fldChar w:fldCharType="separate"/>
            </w:r>
            <w:r>
              <w:rPr>
                <w:webHidden/>
              </w:rPr>
              <w:t>28</w:t>
            </w:r>
            <w:r>
              <w:rPr>
                <w:webHidden/>
              </w:rPr>
              <w:fldChar w:fldCharType="end"/>
            </w:r>
          </w:hyperlink>
        </w:p>
        <w:p w14:paraId="79A5C39B" w14:textId="77777777" w:rsidR="007A5098" w:rsidRDefault="00E419CB" w:rsidP="007A5098">
          <w:pPr>
            <w:tabs>
              <w:tab w:val="left" w:pos="8115"/>
            </w:tabs>
            <w:spacing w:before="0" w:after="0" w:line="360" w:lineRule="auto"/>
            <w:jc w:val="both"/>
            <w:rPr>
              <w:rFonts w:ascii="Times New Roman" w:hAnsi="Times New Roman" w:cs="Times New Roman"/>
              <w:b/>
              <w:bCs/>
              <w:sz w:val="24"/>
              <w:szCs w:val="24"/>
              <w:lang w:val="en-US"/>
            </w:rPr>
          </w:pPr>
          <w:r w:rsidRPr="00335A27">
            <w:rPr>
              <w:rFonts w:ascii="Times New Roman" w:hAnsi="Times New Roman" w:cs="Times New Roman"/>
              <w:b/>
              <w:bCs/>
              <w:sz w:val="24"/>
              <w:szCs w:val="24"/>
              <w:lang w:val="en-US"/>
            </w:rPr>
            <w:fldChar w:fldCharType="end"/>
          </w:r>
          <w:r w:rsidR="00942E1D" w:rsidRPr="00335A27">
            <w:rPr>
              <w:rFonts w:ascii="Times New Roman" w:hAnsi="Times New Roman" w:cs="Times New Roman"/>
              <w:b/>
              <w:bCs/>
              <w:sz w:val="24"/>
              <w:szCs w:val="24"/>
              <w:lang w:val="en-US"/>
            </w:rPr>
            <w:tab/>
          </w:r>
        </w:p>
        <w:p w14:paraId="37970A0F" w14:textId="77777777" w:rsidR="003D27AD" w:rsidRDefault="003D27AD" w:rsidP="007A5098">
          <w:pPr>
            <w:tabs>
              <w:tab w:val="left" w:pos="8115"/>
            </w:tabs>
            <w:spacing w:before="0" w:after="0" w:line="360" w:lineRule="auto"/>
            <w:jc w:val="both"/>
            <w:rPr>
              <w:rFonts w:ascii="Times New Roman" w:hAnsi="Times New Roman" w:cs="Times New Roman"/>
              <w:lang w:val="en-US"/>
            </w:rPr>
          </w:pPr>
        </w:p>
        <w:p w14:paraId="21C499ED" w14:textId="3789ABF8" w:rsidR="00083B11" w:rsidRPr="00335A27" w:rsidRDefault="00600EC7" w:rsidP="007A5098">
          <w:pPr>
            <w:tabs>
              <w:tab w:val="left" w:pos="8115"/>
            </w:tabs>
            <w:spacing w:before="0" w:after="0" w:line="360" w:lineRule="auto"/>
            <w:jc w:val="both"/>
            <w:rPr>
              <w:rFonts w:ascii="Times New Roman" w:hAnsi="Times New Roman" w:cs="Times New Roman"/>
              <w:lang w:val="en-US"/>
            </w:rPr>
          </w:pPr>
        </w:p>
      </w:sdtContent>
    </w:sdt>
    <w:bookmarkEnd w:id="0" w:displacedByCustomXml="prev"/>
    <w:bookmarkEnd w:id="1" w:displacedByCustomXml="prev"/>
    <w:bookmarkEnd w:id="2" w:displacedByCustomXml="prev"/>
    <w:bookmarkEnd w:id="3" w:displacedByCustomXml="prev"/>
    <w:bookmarkEnd w:id="4" w:displacedByCustomXml="prev"/>
    <w:bookmarkEnd w:id="5" w:displacedByCustomXml="prev"/>
    <w:bookmarkEnd w:id="6" w:displacedByCustomXml="prev"/>
    <w:bookmarkEnd w:id="7" w:displacedByCustomXml="prev"/>
    <w:bookmarkEnd w:id="8" w:displacedByCustomXml="prev"/>
    <w:bookmarkEnd w:id="9" w:displacedByCustomXml="prev"/>
    <w:bookmarkStart w:id="10" w:name="_Toc103505650" w:displacedByCustomXml="prev"/>
    <w:bookmarkStart w:id="11" w:name="_Toc518486616" w:displacedByCustomXml="prev"/>
    <w:bookmarkStart w:id="12" w:name="_Toc485904496" w:displacedByCustomXml="prev"/>
    <w:bookmarkStart w:id="13" w:name="_Toc485890007" w:displacedByCustomXml="prev"/>
    <w:bookmarkStart w:id="14" w:name="_Toc482266329" w:displacedByCustomXml="prev"/>
    <w:bookmarkStart w:id="15" w:name="_Toc454981134" w:displacedByCustomXml="prev"/>
    <w:p w14:paraId="7AA59BB1" w14:textId="1B278E1D" w:rsidR="00E82FF7" w:rsidRPr="00335A27" w:rsidRDefault="001B736B" w:rsidP="00A56C38">
      <w:pPr>
        <w:pStyle w:val="Heading1"/>
        <w:rPr>
          <w:highlight w:val="blue"/>
          <w:lang w:val="en-US"/>
        </w:rPr>
      </w:pPr>
      <w:bookmarkStart w:id="16" w:name="_Toc193890694"/>
      <w:bookmarkStart w:id="17" w:name="_Toc200976413"/>
      <w:bookmarkStart w:id="18" w:name="_Toc201134182"/>
      <w:bookmarkStart w:id="19" w:name="_Toc201134463"/>
      <w:bookmarkStart w:id="20" w:name="_Toc201134710"/>
      <w:bookmarkStart w:id="21" w:name="_Toc201134889"/>
      <w:bookmarkStart w:id="22" w:name="_Toc202188266"/>
      <w:bookmarkStart w:id="23" w:name="_Toc202450236"/>
      <w:bookmarkStart w:id="24" w:name="_Toc202530249"/>
      <w:r w:rsidRPr="00335A27">
        <w:rPr>
          <w:lang w:val="en-US"/>
        </w:rPr>
        <w:lastRenderedPageBreak/>
        <w:t>I</w:t>
      </w:r>
      <w:bookmarkEnd w:id="16"/>
      <w:bookmarkEnd w:id="17"/>
      <w:bookmarkEnd w:id="18"/>
      <w:bookmarkEnd w:id="19"/>
      <w:bookmarkEnd w:id="20"/>
      <w:bookmarkEnd w:id="21"/>
      <w:bookmarkEnd w:id="22"/>
      <w:r w:rsidR="008C3E5E" w:rsidRPr="00335A27">
        <w:rPr>
          <w:lang w:val="en-US"/>
        </w:rPr>
        <w:t>NTRODUCTORY WORDS</w:t>
      </w:r>
      <w:bookmarkEnd w:id="23"/>
      <w:bookmarkEnd w:id="24"/>
      <w:r w:rsidR="00A56C38" w:rsidRPr="00335A27">
        <w:rPr>
          <w:lang w:val="en-US"/>
        </w:rPr>
        <w:tab/>
      </w:r>
    </w:p>
    <w:p w14:paraId="07FB33FC" w14:textId="238023BE" w:rsidR="00121FCC" w:rsidRPr="00335A27" w:rsidRDefault="00121FCC" w:rsidP="302BC569">
      <w:pPr>
        <w:spacing w:before="0" w:after="0"/>
        <w:jc w:val="both"/>
        <w:rPr>
          <w:rFonts w:ascii="Times New Roman" w:hAnsi="Times New Roman" w:cs="Times New Roman"/>
          <w:sz w:val="22"/>
          <w:szCs w:val="22"/>
          <w:lang w:val="en-US"/>
        </w:rPr>
      </w:pPr>
    </w:p>
    <w:p w14:paraId="0BDECB8A" w14:textId="708FD25A" w:rsidR="002A1DA7" w:rsidRPr="00335A27" w:rsidRDefault="00CB6453" w:rsidP="7DB746E1">
      <w:pPr>
        <w:spacing w:before="0" w:after="0"/>
        <w:ind w:firstLine="567"/>
        <w:jc w:val="both"/>
        <w:rPr>
          <w:rFonts w:ascii="Times New Roman" w:eastAsia="Times New Roman" w:hAnsi="Times New Roman" w:cs="Times New Roman"/>
          <w:sz w:val="22"/>
          <w:szCs w:val="22"/>
          <w:lang w:val="en-US"/>
        </w:rPr>
      </w:pPr>
      <w:r w:rsidRPr="00335A27">
        <w:rPr>
          <w:rFonts w:ascii="Times New Roman" w:hAnsi="Times New Roman" w:cs="Times New Roman"/>
          <w:sz w:val="22"/>
          <w:szCs w:val="22"/>
          <w:lang w:val="en-US"/>
        </w:rPr>
        <w:t>2024</w:t>
      </w:r>
      <w:r w:rsidR="001201AF">
        <w:rPr>
          <w:rFonts w:ascii="Times New Roman" w:hAnsi="Times New Roman" w:cs="Times New Roman"/>
          <w:sz w:val="22"/>
          <w:szCs w:val="22"/>
          <w:lang w:val="en-US"/>
        </w:rPr>
        <w:t> </w:t>
      </w:r>
      <w:r w:rsidRPr="00335A27">
        <w:rPr>
          <w:rFonts w:ascii="Times New Roman" w:hAnsi="Times New Roman" w:cs="Times New Roman"/>
          <w:sz w:val="22"/>
          <w:szCs w:val="22"/>
          <w:lang w:val="en-US"/>
        </w:rPr>
        <w:t xml:space="preserve">has been a historically significant year for the Insolvency Control Service. Thanks to systematic work, a professional team and </w:t>
      </w:r>
      <w:r w:rsidR="00621E95" w:rsidRPr="00335A27">
        <w:rPr>
          <w:rFonts w:ascii="Times New Roman" w:hAnsi="Times New Roman" w:cs="Times New Roman"/>
          <w:sz w:val="22"/>
          <w:szCs w:val="22"/>
          <w:lang w:val="en-US"/>
        </w:rPr>
        <w:t>strong cooperation with stakeholders</w:t>
      </w:r>
      <w:r w:rsidRPr="00335A27">
        <w:rPr>
          <w:rFonts w:ascii="Times New Roman" w:hAnsi="Times New Roman" w:cs="Times New Roman"/>
          <w:sz w:val="22"/>
          <w:szCs w:val="22"/>
          <w:lang w:val="en-US"/>
        </w:rPr>
        <w:t>, we have achieved significant improvements in the efficiency, quality and transparency of Latvia's insolvency system. The insolvency indicators for 2024</w:t>
      </w:r>
      <w:r w:rsidR="001201AF">
        <w:rPr>
          <w:rFonts w:ascii="Times New Roman" w:hAnsi="Times New Roman" w:cs="Times New Roman"/>
          <w:sz w:val="22"/>
          <w:szCs w:val="22"/>
          <w:lang w:val="en-US"/>
        </w:rPr>
        <w:t> </w:t>
      </w:r>
      <w:r w:rsidRPr="00335A27">
        <w:rPr>
          <w:rFonts w:ascii="Times New Roman" w:hAnsi="Times New Roman" w:cs="Times New Roman"/>
          <w:sz w:val="22"/>
          <w:szCs w:val="22"/>
          <w:lang w:val="en-US"/>
        </w:rPr>
        <w:t>reflect not only a successful reporting year, but also the results of in-depth systemic changes</w:t>
      </w:r>
      <w:r w:rsidR="00DA5843" w:rsidRPr="00335A27">
        <w:rPr>
          <w:rFonts w:ascii="Times New Roman" w:hAnsi="Times New Roman" w:cs="Times New Roman"/>
          <w:sz w:val="22"/>
          <w:szCs w:val="22"/>
          <w:lang w:val="en-US"/>
        </w:rPr>
        <w:t>.</w:t>
      </w:r>
    </w:p>
    <w:p w14:paraId="7F82E81F" w14:textId="2258357A" w:rsidR="00252E15" w:rsidRPr="00335A27" w:rsidRDefault="00120D13" w:rsidP="00252E15">
      <w:pPr>
        <w:spacing w:before="0" w:after="0"/>
        <w:jc w:val="both"/>
        <w:rPr>
          <w:rFonts w:ascii="Times New Roman" w:hAnsi="Times New Roman" w:cs="Times New Roman"/>
          <w:b/>
          <w:bCs/>
          <w:i/>
          <w:iCs/>
          <w:sz w:val="22"/>
          <w:szCs w:val="22"/>
          <w:lang w:val="en-US"/>
        </w:rPr>
      </w:pPr>
      <w:r w:rsidRPr="00335A27">
        <w:rPr>
          <w:noProof/>
          <w:lang w:val="en-US"/>
        </w:rPr>
        <w:drawing>
          <wp:anchor distT="0" distB="0" distL="114300" distR="114300" simplePos="0" relativeHeight="251658240" behindDoc="0" locked="0" layoutInCell="1" allowOverlap="1" wp14:anchorId="3A4B6C67" wp14:editId="5AC6E56D">
            <wp:simplePos x="0" y="0"/>
            <wp:positionH relativeFrom="column">
              <wp:posOffset>3543300</wp:posOffset>
            </wp:positionH>
            <wp:positionV relativeFrom="paragraph">
              <wp:posOffset>71755</wp:posOffset>
            </wp:positionV>
            <wp:extent cx="2104804" cy="2626449"/>
            <wp:effectExtent l="19050" t="19050" r="19050" b="19050"/>
            <wp:wrapSquare wrapText="bothSides"/>
            <wp:docPr id="610323586" name="Picture 2" descr="A person in a white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07367" name="Picture 2" descr="A person in a white suit&#10;&#10;AI-generated content may be incorrect."/>
                    <pic:cNvPicPr>
                      <a:picLocks noChangeAspect="1" noChangeArrowheads="1"/>
                    </pic:cNvPicPr>
                  </pic:nvPicPr>
                  <pic:blipFill rotWithShape="1">
                    <a:blip r:embed="rId12" r:link="rId13" cstate="print">
                      <a:extLst>
                        <a:ext uri="{28A0092B-C50C-407E-A947-70E740481C1C}">
                          <a14:useLocalDpi xmlns:a14="http://schemas.microsoft.com/office/drawing/2010/main"/>
                        </a:ext>
                      </a:extLst>
                    </a:blip>
                    <a:srcRect l="37411" t="1570" r="24125" b="26430"/>
                    <a:stretch>
                      <a:fillRect/>
                    </a:stretch>
                  </pic:blipFill>
                  <pic:spPr bwMode="auto">
                    <a:xfrm>
                      <a:off x="0" y="0"/>
                      <a:ext cx="2104804" cy="2626449"/>
                    </a:xfrm>
                    <a:prstGeom prst="rect">
                      <a:avLst/>
                    </a:prstGeom>
                    <a:noFill/>
                    <a:ln w="19050">
                      <a:solidFill>
                        <a:schemeClr val="accent1">
                          <a:lumMod val="60000"/>
                          <a:lumOff val="40000"/>
                        </a:schemeClr>
                      </a:solidFill>
                      <a:prstDash val="solid"/>
                    </a:ln>
                  </pic:spPr>
                </pic:pic>
              </a:graphicData>
            </a:graphic>
            <wp14:sizeRelH relativeFrom="page">
              <wp14:pctWidth>0</wp14:pctWidth>
            </wp14:sizeRelH>
            <wp14:sizeRelV relativeFrom="page">
              <wp14:pctHeight>0</wp14:pctHeight>
            </wp14:sizeRelV>
          </wp:anchor>
        </w:drawing>
      </w:r>
    </w:p>
    <w:p w14:paraId="597B1A07" w14:textId="2F304D15" w:rsidR="00120D13" w:rsidRPr="00335A27" w:rsidRDefault="00C256CE" w:rsidP="00120D13">
      <w:pPr>
        <w:jc w:val="center"/>
        <w:rPr>
          <w:bCs/>
          <w:color w:val="002060"/>
          <w:sz w:val="24"/>
          <w:szCs w:val="24"/>
          <w:lang w:val="en-US"/>
        </w:rPr>
      </w:pPr>
      <w:r w:rsidRPr="00335A27">
        <w:rPr>
          <w:rFonts w:ascii="Times New Roman" w:eastAsia="Times New Roman" w:hAnsi="Times New Roman" w:cs="Times New Roman"/>
          <w:bCs/>
          <w:color w:val="002060"/>
          <w:sz w:val="24"/>
          <w:szCs w:val="24"/>
          <w:lang w:val="en-US"/>
        </w:rPr>
        <w:t>"</w:t>
      </w:r>
      <w:r w:rsidR="00CB6453" w:rsidRPr="00335A27">
        <w:rPr>
          <w:rFonts w:ascii="Times New Roman" w:eastAsia="Times New Roman" w:hAnsi="Times New Roman" w:cs="Times New Roman"/>
          <w:bCs/>
          <w:color w:val="002060"/>
          <w:sz w:val="24"/>
          <w:szCs w:val="24"/>
          <w:lang w:val="en-US"/>
        </w:rPr>
        <w:t>Our goal is to ensure a fair and reliable insolvency environment, where there is a common understanding of insolvency as a fair second chance tool for Latvian residents and entrepreneurs</w:t>
      </w:r>
      <w:r w:rsidRPr="00335A27">
        <w:rPr>
          <w:rFonts w:ascii="Times New Roman" w:eastAsia="Times New Roman" w:hAnsi="Times New Roman" w:cs="Times New Roman"/>
          <w:bCs/>
          <w:color w:val="002060"/>
          <w:sz w:val="24"/>
          <w:szCs w:val="24"/>
          <w:lang w:val="en-US"/>
        </w:rPr>
        <w:t>"</w:t>
      </w:r>
      <w:r w:rsidR="00120D13" w:rsidRPr="00335A27">
        <w:rPr>
          <w:rFonts w:ascii="Times New Roman" w:eastAsia="Times New Roman" w:hAnsi="Times New Roman" w:cs="Times New Roman"/>
          <w:bCs/>
          <w:color w:val="002060"/>
          <w:sz w:val="24"/>
          <w:szCs w:val="24"/>
          <w:lang w:val="en-US"/>
        </w:rPr>
        <w:t>.</w:t>
      </w:r>
    </w:p>
    <w:p w14:paraId="69F620E1" w14:textId="77777777" w:rsidR="002D7251" w:rsidRPr="00335A27" w:rsidRDefault="002D7251" w:rsidP="009443EC">
      <w:pPr>
        <w:spacing w:before="0" w:after="0"/>
        <w:jc w:val="right"/>
        <w:rPr>
          <w:rFonts w:ascii="Times New Roman" w:hAnsi="Times New Roman" w:cs="Times New Roman"/>
          <w:b/>
          <w:bCs/>
          <w:color w:val="002060"/>
          <w:sz w:val="24"/>
          <w:szCs w:val="24"/>
          <w:lang w:val="en-US"/>
        </w:rPr>
      </w:pPr>
    </w:p>
    <w:p w14:paraId="0FEFF37D" w14:textId="27EE49E5" w:rsidR="00F42C13" w:rsidRPr="00335A27" w:rsidRDefault="00AC2CC1" w:rsidP="009443EC">
      <w:pPr>
        <w:spacing w:before="0" w:after="0"/>
        <w:jc w:val="right"/>
        <w:rPr>
          <w:rFonts w:ascii="Times New Roman" w:hAnsi="Times New Roman" w:cs="Times New Roman"/>
          <w:b/>
          <w:bCs/>
          <w:color w:val="002060"/>
          <w:sz w:val="24"/>
          <w:szCs w:val="24"/>
          <w:lang w:val="en-US"/>
        </w:rPr>
      </w:pPr>
      <w:r w:rsidRPr="00335A27">
        <w:rPr>
          <w:rFonts w:ascii="Times New Roman" w:hAnsi="Times New Roman" w:cs="Times New Roman"/>
          <w:b/>
          <w:bCs/>
          <w:color w:val="002060"/>
          <w:sz w:val="24"/>
          <w:szCs w:val="24"/>
          <w:lang w:val="en-US"/>
        </w:rPr>
        <w:t xml:space="preserve">INESE </w:t>
      </w:r>
      <w:r w:rsidR="00410EA5" w:rsidRPr="00335A27">
        <w:rPr>
          <w:rFonts w:ascii="Times New Roman" w:hAnsi="Times New Roman" w:cs="Times New Roman"/>
          <w:b/>
          <w:bCs/>
          <w:color w:val="002060"/>
          <w:sz w:val="24"/>
          <w:szCs w:val="24"/>
          <w:lang w:val="en-US"/>
        </w:rPr>
        <w:t>Š</w:t>
      </w:r>
      <w:r w:rsidRPr="00335A27">
        <w:rPr>
          <w:rFonts w:ascii="Times New Roman" w:hAnsi="Times New Roman" w:cs="Times New Roman"/>
          <w:b/>
          <w:bCs/>
          <w:color w:val="002060"/>
          <w:sz w:val="24"/>
          <w:szCs w:val="24"/>
          <w:lang w:val="en-US"/>
        </w:rPr>
        <w:t>TEINA</w:t>
      </w:r>
    </w:p>
    <w:p w14:paraId="6F6C925E" w14:textId="4797A666" w:rsidR="00D14E03" w:rsidRPr="00335A27" w:rsidRDefault="00E84E77" w:rsidP="009443EC">
      <w:pPr>
        <w:spacing w:before="0" w:after="0"/>
        <w:jc w:val="right"/>
        <w:rPr>
          <w:rFonts w:ascii="Times New Roman" w:hAnsi="Times New Roman" w:cs="Times New Roman"/>
          <w:sz w:val="22"/>
          <w:szCs w:val="22"/>
          <w:lang w:val="en-US"/>
        </w:rPr>
      </w:pPr>
      <w:r w:rsidRPr="00335A27">
        <w:rPr>
          <w:rFonts w:ascii="Times New Roman" w:hAnsi="Times New Roman" w:cs="Times New Roman"/>
          <w:color w:val="002060"/>
          <w:sz w:val="22"/>
          <w:szCs w:val="22"/>
          <w:lang w:val="en-US"/>
        </w:rPr>
        <w:t>Director of the Insolvency Control Service</w:t>
      </w:r>
    </w:p>
    <w:p w14:paraId="5304A20B" w14:textId="77777777" w:rsidR="009E1380" w:rsidRPr="00335A27" w:rsidRDefault="009E1380" w:rsidP="302BC569">
      <w:pPr>
        <w:spacing w:before="0" w:after="0"/>
        <w:ind w:firstLine="567"/>
        <w:jc w:val="both"/>
        <w:rPr>
          <w:rFonts w:ascii="Times New Roman" w:hAnsi="Times New Roman" w:cs="Times New Roman"/>
          <w:sz w:val="22"/>
          <w:szCs w:val="22"/>
          <w:lang w:val="en-US"/>
        </w:rPr>
      </w:pPr>
    </w:p>
    <w:p w14:paraId="37F2120A" w14:textId="378C4038" w:rsidR="002D7251" w:rsidRPr="00335A27" w:rsidRDefault="00724D4F" w:rsidP="002D7251">
      <w:pPr>
        <w:spacing w:before="0" w:after="0"/>
        <w:ind w:firstLine="567"/>
        <w:jc w:val="both"/>
        <w:rPr>
          <w:rFonts w:ascii="Times New Roman" w:eastAsia="Times New Roman" w:hAnsi="Times New Roman" w:cs="Times New Roman"/>
          <w:sz w:val="22"/>
          <w:szCs w:val="22"/>
          <w:lang w:val="en-US"/>
        </w:rPr>
      </w:pPr>
      <w:r w:rsidRPr="00335A27">
        <w:rPr>
          <w:rFonts w:ascii="Times New Roman" w:hAnsi="Times New Roman" w:cs="Times New Roman"/>
          <w:sz w:val="22"/>
          <w:szCs w:val="22"/>
          <w:lang w:val="en-US"/>
        </w:rPr>
        <w:t xml:space="preserve">By exercising supervision, the Insolvency Control Service purposefully protects the interests of creditors by assessing the legality of administrators' actions, identifying violations and preventing unfair practices. As part of our inspections, we have supervised processes in which the total amount of </w:t>
      </w:r>
      <w:proofErr w:type="spellStart"/>
      <w:r w:rsidR="0010164F" w:rsidRPr="00335A27">
        <w:rPr>
          <w:rFonts w:ascii="Times New Roman" w:hAnsi="Times New Roman" w:cs="Times New Roman"/>
          <w:sz w:val="22"/>
          <w:szCs w:val="22"/>
          <w:lang w:val="en-US"/>
        </w:rPr>
        <w:t>recognised</w:t>
      </w:r>
      <w:proofErr w:type="spellEnd"/>
      <w:r w:rsidR="0010164F" w:rsidRPr="00335A27">
        <w:rPr>
          <w:rFonts w:ascii="Times New Roman" w:hAnsi="Times New Roman" w:cs="Times New Roman"/>
          <w:sz w:val="22"/>
          <w:szCs w:val="22"/>
          <w:lang w:val="en-US"/>
        </w:rPr>
        <w:t xml:space="preserve"> claims</w:t>
      </w:r>
      <w:r w:rsidRPr="00335A27">
        <w:rPr>
          <w:rFonts w:ascii="Times New Roman" w:hAnsi="Times New Roman" w:cs="Times New Roman"/>
          <w:sz w:val="22"/>
          <w:szCs w:val="22"/>
          <w:lang w:val="en-US"/>
        </w:rPr>
        <w:t xml:space="preserve"> </w:t>
      </w:r>
      <w:proofErr w:type="gramStart"/>
      <w:r w:rsidR="00BF40AB" w:rsidRPr="00335A27">
        <w:rPr>
          <w:rFonts w:ascii="Times New Roman" w:hAnsi="Times New Roman" w:cs="Times New Roman"/>
          <w:sz w:val="22"/>
          <w:szCs w:val="22"/>
          <w:lang w:val="en-US"/>
        </w:rPr>
        <w:t>of</w:t>
      </w:r>
      <w:proofErr w:type="gramEnd"/>
      <w:r w:rsidR="00BF40AB" w:rsidRPr="00335A27">
        <w:rPr>
          <w:rFonts w:ascii="Times New Roman" w:hAnsi="Times New Roman" w:cs="Times New Roman"/>
          <w:sz w:val="22"/>
          <w:szCs w:val="22"/>
          <w:lang w:val="en-US"/>
        </w:rPr>
        <w:t xml:space="preserve"> </w:t>
      </w:r>
      <w:r w:rsidR="00E94A7A" w:rsidRPr="00335A27">
        <w:rPr>
          <w:rFonts w:ascii="Times New Roman" w:hAnsi="Times New Roman" w:cs="Times New Roman"/>
          <w:sz w:val="22"/>
          <w:szCs w:val="22"/>
          <w:lang w:val="en-US"/>
        </w:rPr>
        <w:t>creditors</w:t>
      </w:r>
      <w:r w:rsidR="00BF40AB" w:rsidRPr="00335A27">
        <w:rPr>
          <w:rFonts w:ascii="Times New Roman" w:hAnsi="Times New Roman" w:cs="Times New Roman"/>
          <w:sz w:val="22"/>
          <w:szCs w:val="22"/>
          <w:lang w:val="en-US"/>
        </w:rPr>
        <w:t xml:space="preserve"> </w:t>
      </w:r>
      <w:r w:rsidRPr="00335A27">
        <w:rPr>
          <w:rFonts w:ascii="Times New Roman" w:hAnsi="Times New Roman" w:cs="Times New Roman"/>
          <w:sz w:val="22"/>
          <w:szCs w:val="22"/>
          <w:lang w:val="en-US"/>
        </w:rPr>
        <w:t>reached 55.6</w:t>
      </w:r>
      <w:r w:rsidR="003313E7">
        <w:rPr>
          <w:rFonts w:ascii="Times New Roman" w:hAnsi="Times New Roman" w:cs="Times New Roman"/>
          <w:sz w:val="22"/>
          <w:szCs w:val="22"/>
          <w:lang w:val="en-US"/>
        </w:rPr>
        <w:t> </w:t>
      </w:r>
      <w:r w:rsidRPr="00335A27">
        <w:rPr>
          <w:rFonts w:ascii="Times New Roman" w:hAnsi="Times New Roman" w:cs="Times New Roman"/>
          <w:sz w:val="22"/>
          <w:szCs w:val="22"/>
          <w:lang w:val="en-US"/>
        </w:rPr>
        <w:t>million</w:t>
      </w:r>
      <w:r w:rsidR="00BF40AB" w:rsidRPr="00335A27">
        <w:rPr>
          <w:rFonts w:ascii="Times New Roman" w:hAnsi="Times New Roman" w:cs="Times New Roman"/>
          <w:sz w:val="22"/>
          <w:szCs w:val="22"/>
          <w:lang w:val="en-US"/>
        </w:rPr>
        <w:t xml:space="preserve"> euro</w:t>
      </w:r>
      <w:r w:rsidRPr="00335A27">
        <w:rPr>
          <w:rFonts w:ascii="Times New Roman" w:hAnsi="Times New Roman" w:cs="Times New Roman"/>
          <w:sz w:val="22"/>
          <w:szCs w:val="22"/>
          <w:lang w:val="en-US"/>
        </w:rPr>
        <w:t>, confirming the essential role of supervision in protecting the interests of the economy and society.</w:t>
      </w:r>
    </w:p>
    <w:p w14:paraId="2114FBDC" w14:textId="60914A66" w:rsidR="00D1026B" w:rsidRPr="00335A27" w:rsidRDefault="00D1026B" w:rsidP="302BC569">
      <w:pPr>
        <w:spacing w:before="0" w:after="0"/>
        <w:ind w:firstLine="567"/>
        <w:jc w:val="both"/>
        <w:rPr>
          <w:rFonts w:ascii="Times New Roman" w:hAnsi="Times New Roman" w:cs="Times New Roman"/>
          <w:sz w:val="22"/>
          <w:szCs w:val="22"/>
          <w:lang w:val="en-US"/>
        </w:rPr>
      </w:pPr>
      <w:r w:rsidRPr="00335A27">
        <w:rPr>
          <w:rFonts w:ascii="Times New Roman" w:hAnsi="Times New Roman" w:cs="Times New Roman"/>
          <w:sz w:val="22"/>
          <w:szCs w:val="22"/>
          <w:lang w:val="en-US"/>
        </w:rPr>
        <w:t>Last year, the effectiveness of supervision increased significantly</w:t>
      </w:r>
      <w:r w:rsidR="007139D2">
        <w:rPr>
          <w:rFonts w:ascii="Times New Roman" w:hAnsi="Times New Roman" w:cs="Times New Roman"/>
          <w:sz w:val="22"/>
          <w:szCs w:val="22"/>
          <w:lang w:val="en-US"/>
        </w:rPr>
        <w:t xml:space="preserve"> - </w:t>
      </w:r>
      <w:r w:rsidRPr="00335A27">
        <w:rPr>
          <w:rFonts w:ascii="Times New Roman" w:hAnsi="Times New Roman" w:cs="Times New Roman"/>
          <w:sz w:val="22"/>
          <w:szCs w:val="22"/>
          <w:lang w:val="en-US"/>
        </w:rPr>
        <w:t>violations in the activities of administrators were detected in 19</w:t>
      </w:r>
      <w:r w:rsidR="00F8529F">
        <w:rPr>
          <w:rFonts w:ascii="Times New Roman" w:hAnsi="Times New Roman" w:cs="Times New Roman"/>
          <w:sz w:val="22"/>
          <w:szCs w:val="22"/>
          <w:lang w:val="en-US"/>
        </w:rPr>
        <w:t> </w:t>
      </w:r>
      <w:r w:rsidRPr="00335A27">
        <w:rPr>
          <w:rFonts w:ascii="Times New Roman" w:hAnsi="Times New Roman" w:cs="Times New Roman"/>
          <w:sz w:val="22"/>
          <w:szCs w:val="22"/>
          <w:lang w:val="en-US"/>
        </w:rPr>
        <w:t>%</w:t>
      </w:r>
      <w:r w:rsidR="0077369B">
        <w:rPr>
          <w:rFonts w:ascii="Times New Roman" w:hAnsi="Times New Roman" w:cs="Times New Roman"/>
          <w:sz w:val="22"/>
          <w:szCs w:val="22"/>
          <w:lang w:val="en-US"/>
        </w:rPr>
        <w:t> </w:t>
      </w:r>
      <w:r w:rsidRPr="00335A27">
        <w:rPr>
          <w:rFonts w:ascii="Times New Roman" w:hAnsi="Times New Roman" w:cs="Times New Roman"/>
          <w:sz w:val="22"/>
          <w:szCs w:val="22"/>
          <w:lang w:val="en-US"/>
        </w:rPr>
        <w:t>of cases, which is five percentage points less than in 2023.</w:t>
      </w:r>
      <w:r w:rsidR="00390BB1">
        <w:rPr>
          <w:rFonts w:ascii="Times New Roman" w:hAnsi="Times New Roman" w:cs="Times New Roman"/>
          <w:sz w:val="22"/>
          <w:szCs w:val="22"/>
          <w:lang w:val="en-US"/>
        </w:rPr>
        <w:t> </w:t>
      </w:r>
      <w:r w:rsidRPr="00335A27">
        <w:rPr>
          <w:rFonts w:ascii="Times New Roman" w:hAnsi="Times New Roman" w:cs="Times New Roman"/>
          <w:sz w:val="22"/>
          <w:szCs w:val="22"/>
          <w:lang w:val="en-US"/>
        </w:rPr>
        <w:t>A risk-based approach and the</w:t>
      </w:r>
      <w:r w:rsidR="0013773D" w:rsidRPr="00335A27">
        <w:rPr>
          <w:rFonts w:ascii="Times New Roman" w:hAnsi="Times New Roman" w:cs="Times New Roman"/>
          <w:sz w:val="22"/>
          <w:szCs w:val="22"/>
          <w:lang w:val="en-US"/>
        </w:rPr>
        <w:t xml:space="preserve"> "A</w:t>
      </w:r>
      <w:r w:rsidR="00BF2028" w:rsidRPr="00335A27">
        <w:rPr>
          <w:rFonts w:ascii="Times New Roman" w:hAnsi="Times New Roman" w:cs="Times New Roman"/>
          <w:sz w:val="22"/>
          <w:szCs w:val="22"/>
          <w:lang w:val="en-US"/>
        </w:rPr>
        <w:t>dvise</w:t>
      </w:r>
      <w:r w:rsidRPr="00335A27">
        <w:rPr>
          <w:rFonts w:ascii="Times New Roman" w:hAnsi="Times New Roman" w:cs="Times New Roman"/>
          <w:sz w:val="22"/>
          <w:szCs w:val="22"/>
          <w:lang w:val="en-US"/>
        </w:rPr>
        <w:t xml:space="preserve"> first</w:t>
      </w:r>
      <w:r w:rsidR="0013773D" w:rsidRPr="00335A27">
        <w:rPr>
          <w:rFonts w:ascii="Times New Roman" w:hAnsi="Times New Roman" w:cs="Times New Roman"/>
          <w:sz w:val="22"/>
          <w:szCs w:val="22"/>
          <w:lang w:val="en-US"/>
        </w:rPr>
        <w:t>"</w:t>
      </w:r>
      <w:r w:rsidRPr="00335A27">
        <w:rPr>
          <w:rFonts w:ascii="Times New Roman" w:hAnsi="Times New Roman" w:cs="Times New Roman"/>
          <w:sz w:val="22"/>
          <w:szCs w:val="22"/>
          <w:lang w:val="en-US"/>
        </w:rPr>
        <w:t xml:space="preserve"> principle have reduced the need for formal sanctions while achieving a high level of compliance. It is important for us to be not only </w:t>
      </w:r>
      <w:r w:rsidR="00261A95" w:rsidRPr="00335A27">
        <w:rPr>
          <w:rFonts w:ascii="Times New Roman" w:hAnsi="Times New Roman" w:cs="Times New Roman"/>
          <w:sz w:val="22"/>
          <w:szCs w:val="22"/>
          <w:lang w:val="en-US"/>
        </w:rPr>
        <w:t>supervisory</w:t>
      </w:r>
      <w:r w:rsidRPr="00335A27">
        <w:rPr>
          <w:rFonts w:ascii="Times New Roman" w:hAnsi="Times New Roman" w:cs="Times New Roman"/>
          <w:sz w:val="22"/>
          <w:szCs w:val="22"/>
          <w:lang w:val="en-US"/>
        </w:rPr>
        <w:t xml:space="preserve"> but also </w:t>
      </w:r>
      <w:proofErr w:type="gramStart"/>
      <w:r w:rsidRPr="00335A27">
        <w:rPr>
          <w:rFonts w:ascii="Times New Roman" w:hAnsi="Times New Roman" w:cs="Times New Roman"/>
          <w:sz w:val="22"/>
          <w:szCs w:val="22"/>
          <w:lang w:val="en-US"/>
        </w:rPr>
        <w:t>a supportive</w:t>
      </w:r>
      <w:proofErr w:type="gramEnd"/>
      <w:r w:rsidRPr="00335A27">
        <w:rPr>
          <w:rFonts w:ascii="Times New Roman" w:hAnsi="Times New Roman" w:cs="Times New Roman"/>
          <w:sz w:val="22"/>
          <w:szCs w:val="22"/>
          <w:lang w:val="en-US"/>
        </w:rPr>
        <w:t xml:space="preserve"> authority</w:t>
      </w:r>
      <w:r w:rsidR="007139D2">
        <w:rPr>
          <w:rFonts w:ascii="Times New Roman" w:hAnsi="Times New Roman" w:cs="Times New Roman"/>
          <w:sz w:val="22"/>
          <w:szCs w:val="22"/>
          <w:lang w:val="en-US"/>
        </w:rPr>
        <w:t xml:space="preserve"> - </w:t>
      </w:r>
      <w:r w:rsidRPr="00335A27">
        <w:rPr>
          <w:rFonts w:ascii="Times New Roman" w:hAnsi="Times New Roman" w:cs="Times New Roman"/>
          <w:sz w:val="22"/>
          <w:szCs w:val="22"/>
          <w:lang w:val="en-US"/>
        </w:rPr>
        <w:t>and this balance is reflected in the results.</w:t>
      </w:r>
    </w:p>
    <w:p w14:paraId="3B264A2F" w14:textId="78DB9783" w:rsidR="0042772F" w:rsidRPr="00335A27" w:rsidRDefault="0042772F" w:rsidP="302BC569">
      <w:pPr>
        <w:spacing w:before="0" w:after="0"/>
        <w:ind w:firstLine="567"/>
        <w:jc w:val="both"/>
        <w:rPr>
          <w:rFonts w:ascii="Times New Roman" w:hAnsi="Times New Roman" w:cs="Times New Roman"/>
          <w:sz w:val="22"/>
          <w:szCs w:val="22"/>
          <w:lang w:val="en-US"/>
        </w:rPr>
      </w:pPr>
      <w:r w:rsidRPr="00335A27">
        <w:rPr>
          <w:rFonts w:ascii="Times New Roman" w:hAnsi="Times New Roman" w:cs="Times New Roman"/>
          <w:sz w:val="22"/>
          <w:szCs w:val="22"/>
          <w:lang w:val="en-US"/>
        </w:rPr>
        <w:t xml:space="preserve">The service's work </w:t>
      </w:r>
      <w:proofErr w:type="gramStart"/>
      <w:r w:rsidRPr="00335A27">
        <w:rPr>
          <w:rFonts w:ascii="Times New Roman" w:hAnsi="Times New Roman" w:cs="Times New Roman"/>
          <w:sz w:val="22"/>
          <w:szCs w:val="22"/>
          <w:lang w:val="en-US"/>
        </w:rPr>
        <w:t>in the area of</w:t>
      </w:r>
      <w:proofErr w:type="gramEnd"/>
      <w:r w:rsidRPr="00335A27">
        <w:rPr>
          <w:rFonts w:ascii="Times New Roman" w:hAnsi="Times New Roman" w:cs="Times New Roman"/>
          <w:sz w:val="22"/>
          <w:szCs w:val="22"/>
          <w:lang w:val="en-US"/>
        </w:rPr>
        <w:t xml:space="preserve"> public financial protection is particularly noteworthy. In 2024,</w:t>
      </w:r>
      <w:r w:rsidR="005853D1">
        <w:rPr>
          <w:rFonts w:ascii="Times New Roman" w:hAnsi="Times New Roman" w:cs="Times New Roman"/>
          <w:sz w:val="22"/>
          <w:szCs w:val="22"/>
          <w:lang w:val="en-US"/>
        </w:rPr>
        <w:t> </w:t>
      </w:r>
      <w:r w:rsidRPr="00335A27">
        <w:rPr>
          <w:rFonts w:ascii="Times New Roman" w:hAnsi="Times New Roman" w:cs="Times New Roman"/>
          <w:sz w:val="22"/>
          <w:szCs w:val="22"/>
          <w:lang w:val="en-US"/>
        </w:rPr>
        <w:t>more than 2</w:t>
      </w:r>
      <w:r w:rsidR="005853D1">
        <w:rPr>
          <w:rFonts w:ascii="Times New Roman" w:hAnsi="Times New Roman" w:cs="Times New Roman"/>
          <w:sz w:val="22"/>
          <w:szCs w:val="22"/>
          <w:lang w:val="en-US"/>
        </w:rPr>
        <w:t> </w:t>
      </w:r>
      <w:r w:rsidRPr="00335A27">
        <w:rPr>
          <w:rFonts w:ascii="Times New Roman" w:hAnsi="Times New Roman" w:cs="Times New Roman"/>
          <w:sz w:val="22"/>
          <w:szCs w:val="22"/>
          <w:lang w:val="en-US"/>
        </w:rPr>
        <w:t xml:space="preserve">million euro was paid out from the Employee </w:t>
      </w:r>
      <w:r w:rsidR="000620C6" w:rsidRPr="00335A27">
        <w:rPr>
          <w:rFonts w:ascii="Times New Roman" w:hAnsi="Times New Roman" w:cs="Times New Roman"/>
          <w:sz w:val="22"/>
          <w:szCs w:val="22"/>
          <w:lang w:val="en-US"/>
        </w:rPr>
        <w:t>c</w:t>
      </w:r>
      <w:r w:rsidRPr="00335A27">
        <w:rPr>
          <w:rFonts w:ascii="Times New Roman" w:hAnsi="Times New Roman" w:cs="Times New Roman"/>
          <w:sz w:val="22"/>
          <w:szCs w:val="22"/>
          <w:lang w:val="en-US"/>
        </w:rPr>
        <w:t xml:space="preserve">laims </w:t>
      </w:r>
      <w:r w:rsidR="000620C6" w:rsidRPr="00335A27">
        <w:rPr>
          <w:rFonts w:ascii="Times New Roman" w:hAnsi="Times New Roman" w:cs="Times New Roman"/>
          <w:sz w:val="22"/>
          <w:szCs w:val="22"/>
          <w:lang w:val="en-US"/>
        </w:rPr>
        <w:t>g</w:t>
      </w:r>
      <w:r w:rsidRPr="00335A27">
        <w:rPr>
          <w:rFonts w:ascii="Times New Roman" w:hAnsi="Times New Roman" w:cs="Times New Roman"/>
          <w:sz w:val="22"/>
          <w:szCs w:val="22"/>
          <w:lang w:val="en-US"/>
        </w:rPr>
        <w:t xml:space="preserve">uarantee </w:t>
      </w:r>
      <w:r w:rsidR="000620C6" w:rsidRPr="00335A27">
        <w:rPr>
          <w:rFonts w:ascii="Times New Roman" w:hAnsi="Times New Roman" w:cs="Times New Roman"/>
          <w:sz w:val="22"/>
          <w:szCs w:val="22"/>
          <w:lang w:val="en-US"/>
        </w:rPr>
        <w:t>f</w:t>
      </w:r>
      <w:r w:rsidRPr="00335A27">
        <w:rPr>
          <w:rFonts w:ascii="Times New Roman" w:hAnsi="Times New Roman" w:cs="Times New Roman"/>
          <w:sz w:val="22"/>
          <w:szCs w:val="22"/>
          <w:lang w:val="en-US"/>
        </w:rPr>
        <w:t>und to satisfy the claims of 940</w:t>
      </w:r>
      <w:r w:rsidR="005853D1">
        <w:rPr>
          <w:rFonts w:ascii="Times New Roman" w:hAnsi="Times New Roman" w:cs="Times New Roman"/>
          <w:sz w:val="22"/>
          <w:szCs w:val="22"/>
          <w:lang w:val="en-US"/>
        </w:rPr>
        <w:t> </w:t>
      </w:r>
      <w:r w:rsidRPr="00335A27">
        <w:rPr>
          <w:rFonts w:ascii="Times New Roman" w:hAnsi="Times New Roman" w:cs="Times New Roman"/>
          <w:sz w:val="22"/>
          <w:szCs w:val="22"/>
          <w:lang w:val="en-US"/>
        </w:rPr>
        <w:t>employees – the largest amount of support in the last ten years.</w:t>
      </w:r>
    </w:p>
    <w:p w14:paraId="78C9AC4F" w14:textId="0B680CAD" w:rsidR="00912ADF" w:rsidRPr="00335A27" w:rsidRDefault="00912ADF" w:rsidP="302BC569">
      <w:pPr>
        <w:spacing w:before="0" w:after="0"/>
        <w:ind w:firstLine="567"/>
        <w:jc w:val="both"/>
        <w:rPr>
          <w:rFonts w:ascii="Times New Roman" w:hAnsi="Times New Roman" w:cs="Times New Roman"/>
          <w:sz w:val="22"/>
          <w:szCs w:val="22"/>
          <w:lang w:val="en-US"/>
        </w:rPr>
      </w:pPr>
      <w:r w:rsidRPr="00335A27">
        <w:rPr>
          <w:rFonts w:ascii="Times New Roman" w:hAnsi="Times New Roman" w:cs="Times New Roman"/>
          <w:sz w:val="22"/>
          <w:szCs w:val="22"/>
          <w:lang w:val="en-US"/>
        </w:rPr>
        <w:t>The average duration of insolvency proceedings in Latvia has decreased to 1.8</w:t>
      </w:r>
      <w:r w:rsidR="005853D1">
        <w:rPr>
          <w:rFonts w:ascii="Times New Roman" w:hAnsi="Times New Roman" w:cs="Times New Roman"/>
          <w:sz w:val="22"/>
          <w:szCs w:val="22"/>
          <w:lang w:val="en-US"/>
        </w:rPr>
        <w:t> </w:t>
      </w:r>
      <w:r w:rsidRPr="00335A27">
        <w:rPr>
          <w:rFonts w:ascii="Times New Roman" w:hAnsi="Times New Roman" w:cs="Times New Roman"/>
          <w:sz w:val="22"/>
          <w:szCs w:val="22"/>
          <w:lang w:val="en-US"/>
        </w:rPr>
        <w:t>years, while the ratio of insolvency costs has fallen to 0.37</w:t>
      </w:r>
      <w:r w:rsidR="005853D1">
        <w:rPr>
          <w:rFonts w:ascii="Times New Roman" w:hAnsi="Times New Roman" w:cs="Times New Roman"/>
          <w:sz w:val="22"/>
          <w:szCs w:val="22"/>
          <w:lang w:val="en-US"/>
        </w:rPr>
        <w:t> </w:t>
      </w:r>
      <w:r w:rsidR="00021751" w:rsidRPr="00335A27">
        <w:rPr>
          <w:rFonts w:ascii="Times New Roman" w:hAnsi="Times New Roman" w:cs="Times New Roman"/>
          <w:sz w:val="22"/>
          <w:szCs w:val="22"/>
          <w:lang w:val="en-US"/>
        </w:rPr>
        <w:t>euro</w:t>
      </w:r>
      <w:r w:rsidRPr="00335A27">
        <w:rPr>
          <w:rFonts w:ascii="Times New Roman" w:hAnsi="Times New Roman" w:cs="Times New Roman"/>
          <w:sz w:val="22"/>
          <w:szCs w:val="22"/>
          <w:lang w:val="en-US"/>
        </w:rPr>
        <w:t xml:space="preserve"> per euro recovered, reaching its lowest level since 2016.</w:t>
      </w:r>
      <w:r w:rsidR="00390BB1">
        <w:rPr>
          <w:rFonts w:ascii="Times New Roman" w:hAnsi="Times New Roman" w:cs="Times New Roman"/>
          <w:sz w:val="22"/>
          <w:szCs w:val="22"/>
          <w:lang w:val="en-US"/>
        </w:rPr>
        <w:t> </w:t>
      </w:r>
      <w:r w:rsidRPr="00335A27">
        <w:rPr>
          <w:rFonts w:ascii="Times New Roman" w:hAnsi="Times New Roman" w:cs="Times New Roman"/>
          <w:sz w:val="22"/>
          <w:szCs w:val="22"/>
          <w:lang w:val="en-US"/>
        </w:rPr>
        <w:t>Meanwhile, the recovery rate for creditors has increased to 0.67</w:t>
      </w:r>
      <w:r w:rsidR="005853D1">
        <w:rPr>
          <w:rFonts w:ascii="Times New Roman" w:hAnsi="Times New Roman" w:cs="Times New Roman"/>
          <w:sz w:val="22"/>
          <w:szCs w:val="22"/>
          <w:lang w:val="en-US"/>
        </w:rPr>
        <w:t> </w:t>
      </w:r>
      <w:r w:rsidR="00021751" w:rsidRPr="00335A27">
        <w:rPr>
          <w:rFonts w:ascii="Times New Roman" w:hAnsi="Times New Roman" w:cs="Times New Roman"/>
          <w:sz w:val="22"/>
          <w:szCs w:val="22"/>
          <w:lang w:val="en-US"/>
        </w:rPr>
        <w:t>euro</w:t>
      </w:r>
      <w:r w:rsidRPr="00335A27">
        <w:rPr>
          <w:rFonts w:ascii="Times New Roman" w:hAnsi="Times New Roman" w:cs="Times New Roman"/>
          <w:sz w:val="22"/>
          <w:szCs w:val="22"/>
          <w:lang w:val="en-US"/>
        </w:rPr>
        <w:t>. These figures confirm that insolvency proceedings are increasingly serving to stabilize the business environment and strengthen public confidence.</w:t>
      </w:r>
    </w:p>
    <w:p w14:paraId="71C574D8" w14:textId="6C79FB87" w:rsidR="329C7CCF" w:rsidRPr="00335A27" w:rsidRDefault="007C48CF" w:rsidP="302BC569">
      <w:pPr>
        <w:spacing w:before="0" w:after="0"/>
        <w:ind w:firstLine="567"/>
        <w:jc w:val="both"/>
        <w:rPr>
          <w:sz w:val="22"/>
          <w:szCs w:val="22"/>
          <w:lang w:val="en-US"/>
        </w:rPr>
      </w:pPr>
      <w:r w:rsidRPr="00335A27">
        <w:rPr>
          <w:rFonts w:ascii="Times New Roman" w:eastAsia="Times New Roman" w:hAnsi="Times New Roman" w:cs="Times New Roman"/>
          <w:sz w:val="22"/>
          <w:szCs w:val="22"/>
          <w:lang w:val="en-US"/>
        </w:rPr>
        <w:t xml:space="preserve">This achievement would not have been possible without the outstanding work of the team and strong partnerships. I am grateful to every employee of the Insolvency Control Service for their knowledge, precision and dedicated work – your professionalism, balanced approach and willingness to cooperate are essential for the stability and development of the system. Sincere thanks also go to the Ministry of Justice, non-governmental </w:t>
      </w:r>
      <w:proofErr w:type="spellStart"/>
      <w:r w:rsidRPr="00335A27">
        <w:rPr>
          <w:rFonts w:ascii="Times New Roman" w:eastAsia="Times New Roman" w:hAnsi="Times New Roman" w:cs="Times New Roman"/>
          <w:sz w:val="22"/>
          <w:szCs w:val="22"/>
          <w:lang w:val="en-US"/>
        </w:rPr>
        <w:t>organi</w:t>
      </w:r>
      <w:r w:rsidR="008A092B" w:rsidRPr="00335A27">
        <w:rPr>
          <w:rFonts w:ascii="Times New Roman" w:eastAsia="Times New Roman" w:hAnsi="Times New Roman" w:cs="Times New Roman"/>
          <w:sz w:val="22"/>
          <w:szCs w:val="22"/>
          <w:lang w:val="en-US"/>
        </w:rPr>
        <w:t>s</w:t>
      </w:r>
      <w:r w:rsidRPr="00335A27">
        <w:rPr>
          <w:rFonts w:ascii="Times New Roman" w:eastAsia="Times New Roman" w:hAnsi="Times New Roman" w:cs="Times New Roman"/>
          <w:sz w:val="22"/>
          <w:szCs w:val="22"/>
          <w:lang w:val="en-US"/>
        </w:rPr>
        <w:t>ations</w:t>
      </w:r>
      <w:proofErr w:type="spellEnd"/>
      <w:r w:rsidRPr="00335A27">
        <w:rPr>
          <w:rFonts w:ascii="Times New Roman" w:eastAsia="Times New Roman" w:hAnsi="Times New Roman" w:cs="Times New Roman"/>
          <w:sz w:val="22"/>
          <w:szCs w:val="22"/>
          <w:lang w:val="en-US"/>
        </w:rPr>
        <w:t xml:space="preserve">, </w:t>
      </w:r>
      <w:r w:rsidR="00FD79D0" w:rsidRPr="00335A27">
        <w:rPr>
          <w:rFonts w:ascii="Times New Roman" w:eastAsia="Times New Roman" w:hAnsi="Times New Roman" w:cs="Times New Roman"/>
          <w:sz w:val="22"/>
          <w:szCs w:val="22"/>
          <w:lang w:val="en-US"/>
        </w:rPr>
        <w:t>Judicial Power</w:t>
      </w:r>
      <w:r w:rsidRPr="00335A27">
        <w:rPr>
          <w:rFonts w:ascii="Times New Roman" w:eastAsia="Times New Roman" w:hAnsi="Times New Roman" w:cs="Times New Roman"/>
          <w:sz w:val="22"/>
          <w:szCs w:val="22"/>
          <w:lang w:val="en-US"/>
        </w:rPr>
        <w:t xml:space="preserve">, and all cooperation partners who work with us </w:t>
      </w:r>
      <w:proofErr w:type="gramStart"/>
      <w:r w:rsidRPr="00335A27">
        <w:rPr>
          <w:rFonts w:ascii="Times New Roman" w:eastAsia="Times New Roman" w:hAnsi="Times New Roman" w:cs="Times New Roman"/>
          <w:sz w:val="22"/>
          <w:szCs w:val="22"/>
          <w:lang w:val="en-US"/>
        </w:rPr>
        <w:t>on a daily basis</w:t>
      </w:r>
      <w:proofErr w:type="gramEnd"/>
      <w:r w:rsidRPr="00335A27">
        <w:rPr>
          <w:rFonts w:ascii="Times New Roman" w:eastAsia="Times New Roman" w:hAnsi="Times New Roman" w:cs="Times New Roman"/>
          <w:sz w:val="22"/>
          <w:szCs w:val="22"/>
          <w:lang w:val="en-US"/>
        </w:rPr>
        <w:t xml:space="preserve"> to build this system</w:t>
      </w:r>
      <w:r w:rsidR="329C7CCF" w:rsidRPr="00335A27">
        <w:rPr>
          <w:rFonts w:ascii="Times New Roman" w:eastAsia="Times New Roman" w:hAnsi="Times New Roman" w:cs="Times New Roman"/>
          <w:sz w:val="22"/>
          <w:szCs w:val="22"/>
          <w:lang w:val="en-US"/>
        </w:rPr>
        <w:t>.</w:t>
      </w:r>
    </w:p>
    <w:p w14:paraId="0291042D" w14:textId="67CBEEA7" w:rsidR="001B736B" w:rsidRPr="00335A27" w:rsidRDefault="00D76BD4" w:rsidP="003235DD">
      <w:pPr>
        <w:spacing w:before="0" w:after="0"/>
        <w:ind w:firstLine="567"/>
        <w:jc w:val="both"/>
        <w:rPr>
          <w:rFonts w:ascii="Times New Roman" w:hAnsi="Times New Roman" w:cs="Times New Roman"/>
          <w:lang w:val="en-US"/>
        </w:rPr>
      </w:pPr>
      <w:r w:rsidRPr="00335A27">
        <w:rPr>
          <w:rFonts w:ascii="Times New Roman" w:hAnsi="Times New Roman" w:cs="Times New Roman"/>
          <w:sz w:val="22"/>
          <w:szCs w:val="22"/>
          <w:lang w:val="en-US"/>
        </w:rPr>
        <w:t>Looking ahead to 2025, the Insolvency Control Service will continue to strengthen the supervisory system, introduce digital solutions and ensure even more efficient and convenient access to services. Our goal is to be a modern, professional and open institution that serves as a reliable support for those facing difficulties and as an effective tool for ensuring a sustainable and transparent business environment</w:t>
      </w:r>
      <w:r w:rsidR="003235DD" w:rsidRPr="00335A27">
        <w:rPr>
          <w:rFonts w:ascii="Times New Roman" w:hAnsi="Times New Roman" w:cs="Times New Roman"/>
          <w:sz w:val="22"/>
          <w:szCs w:val="22"/>
          <w:lang w:val="en-US"/>
        </w:rPr>
        <w:t>.</w:t>
      </w:r>
    </w:p>
    <w:p w14:paraId="638224F2" w14:textId="073B535C" w:rsidR="001B736B" w:rsidRPr="00335A27" w:rsidRDefault="00431360" w:rsidP="008D0E04">
      <w:pPr>
        <w:spacing w:before="0" w:after="0"/>
        <w:rPr>
          <w:rFonts w:ascii="Times New Roman" w:hAnsi="Times New Roman" w:cs="Times New Roman"/>
          <w:lang w:val="en-US"/>
        </w:rPr>
      </w:pPr>
      <w:r>
        <w:rPr>
          <w:rFonts w:ascii="Times New Roman" w:hAnsi="Times New Roman" w:cs="Times New Roman"/>
          <w:noProof/>
          <w:lang w:val="en-US"/>
        </w:rPr>
        <w:lastRenderedPageBreak/>
        <w:drawing>
          <wp:anchor distT="0" distB="0" distL="114300" distR="114300" simplePos="0" relativeHeight="251680778" behindDoc="0" locked="0" layoutInCell="1" allowOverlap="1" wp14:anchorId="09F99C2F" wp14:editId="48AF511F">
            <wp:simplePos x="0" y="0"/>
            <wp:positionH relativeFrom="column">
              <wp:posOffset>-1080135</wp:posOffset>
            </wp:positionH>
            <wp:positionV relativeFrom="paragraph">
              <wp:posOffset>-768623</wp:posOffset>
            </wp:positionV>
            <wp:extent cx="7597140" cy="10746239"/>
            <wp:effectExtent l="0" t="0" r="3810" b="0"/>
            <wp:wrapNone/>
            <wp:docPr id="633247089" name="Picture 11" descr="A blue and orange infograph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247089" name="Picture 11" descr="A blue and orange infographic&#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7612008" cy="10767270"/>
                    </a:xfrm>
                    <a:prstGeom prst="rect">
                      <a:avLst/>
                    </a:prstGeom>
                  </pic:spPr>
                </pic:pic>
              </a:graphicData>
            </a:graphic>
            <wp14:sizeRelH relativeFrom="page">
              <wp14:pctWidth>0</wp14:pctWidth>
            </wp14:sizeRelH>
            <wp14:sizeRelV relativeFrom="page">
              <wp14:pctHeight>0</wp14:pctHeight>
            </wp14:sizeRelV>
          </wp:anchor>
        </w:drawing>
      </w:r>
    </w:p>
    <w:p w14:paraId="5B7E4357" w14:textId="386BDA58" w:rsidR="001B736B" w:rsidRPr="00335A27" w:rsidRDefault="001B736B" w:rsidP="008D0E04">
      <w:pPr>
        <w:spacing w:before="0" w:after="0"/>
        <w:rPr>
          <w:rFonts w:ascii="Times New Roman" w:hAnsi="Times New Roman" w:cs="Times New Roman"/>
          <w:lang w:val="en-US"/>
        </w:rPr>
      </w:pPr>
    </w:p>
    <w:p w14:paraId="571B8A36" w14:textId="5BF23262" w:rsidR="001B736B" w:rsidRPr="00335A27" w:rsidRDefault="001B736B" w:rsidP="008D0E04">
      <w:pPr>
        <w:spacing w:before="0" w:after="0"/>
        <w:rPr>
          <w:rFonts w:ascii="Times New Roman" w:hAnsi="Times New Roman" w:cs="Times New Roman"/>
          <w:lang w:val="en-US"/>
        </w:rPr>
      </w:pPr>
    </w:p>
    <w:p w14:paraId="45830F5E" w14:textId="1B0DE820" w:rsidR="001B736B" w:rsidRPr="00335A27" w:rsidRDefault="001B736B" w:rsidP="008D0E04">
      <w:pPr>
        <w:spacing w:before="0" w:after="0"/>
        <w:rPr>
          <w:rFonts w:ascii="Times New Roman" w:hAnsi="Times New Roman" w:cs="Times New Roman"/>
          <w:lang w:val="en-US"/>
        </w:rPr>
      </w:pPr>
    </w:p>
    <w:p w14:paraId="52DA75CD" w14:textId="38503730" w:rsidR="00403169" w:rsidRPr="00335A27" w:rsidRDefault="00403169" w:rsidP="008D0E04">
      <w:pPr>
        <w:spacing w:before="0" w:after="0"/>
        <w:rPr>
          <w:rFonts w:ascii="Times New Roman" w:hAnsi="Times New Roman" w:cs="Times New Roman"/>
          <w:lang w:val="en-US"/>
        </w:rPr>
      </w:pPr>
    </w:p>
    <w:p w14:paraId="145FC024" w14:textId="6F9573AC" w:rsidR="00403169" w:rsidRPr="00335A27" w:rsidRDefault="00403169" w:rsidP="008D0E04">
      <w:pPr>
        <w:spacing w:before="0" w:after="0"/>
        <w:rPr>
          <w:rFonts w:ascii="Times New Roman" w:hAnsi="Times New Roman" w:cs="Times New Roman"/>
          <w:lang w:val="en-US"/>
        </w:rPr>
      </w:pPr>
    </w:p>
    <w:p w14:paraId="107A6E07" w14:textId="4CBC3AAA" w:rsidR="00403169" w:rsidRPr="00335A27" w:rsidRDefault="00403169" w:rsidP="008D0E04">
      <w:pPr>
        <w:spacing w:before="0" w:after="0"/>
        <w:rPr>
          <w:rFonts w:ascii="Times New Roman" w:hAnsi="Times New Roman" w:cs="Times New Roman"/>
          <w:lang w:val="en-US"/>
        </w:rPr>
      </w:pPr>
    </w:p>
    <w:p w14:paraId="60A03B71" w14:textId="3ECC5294" w:rsidR="00403169" w:rsidRPr="00335A27" w:rsidRDefault="00403169" w:rsidP="008D0E04">
      <w:pPr>
        <w:spacing w:before="0" w:after="0"/>
        <w:rPr>
          <w:rFonts w:ascii="Times New Roman" w:hAnsi="Times New Roman" w:cs="Times New Roman"/>
          <w:lang w:val="en-US"/>
        </w:rPr>
      </w:pPr>
    </w:p>
    <w:p w14:paraId="10FF4121" w14:textId="71AEB4F5" w:rsidR="00403169" w:rsidRPr="00335A27" w:rsidRDefault="00403169" w:rsidP="008D0E04">
      <w:pPr>
        <w:spacing w:before="0" w:after="0"/>
        <w:rPr>
          <w:rFonts w:ascii="Times New Roman" w:hAnsi="Times New Roman" w:cs="Times New Roman"/>
          <w:lang w:val="en-US"/>
        </w:rPr>
      </w:pPr>
    </w:p>
    <w:p w14:paraId="5BC28600" w14:textId="205DE320" w:rsidR="00403169" w:rsidRPr="00335A27" w:rsidRDefault="00403169" w:rsidP="008D0E04">
      <w:pPr>
        <w:spacing w:before="0" w:after="0"/>
        <w:rPr>
          <w:rFonts w:ascii="Times New Roman" w:hAnsi="Times New Roman" w:cs="Times New Roman"/>
          <w:lang w:val="en-US"/>
        </w:rPr>
      </w:pPr>
    </w:p>
    <w:p w14:paraId="7D6BAA19" w14:textId="5F24FC04" w:rsidR="00403169" w:rsidRPr="00335A27" w:rsidRDefault="00403169" w:rsidP="008D0E04">
      <w:pPr>
        <w:spacing w:before="0" w:after="0"/>
        <w:rPr>
          <w:rFonts w:ascii="Times New Roman" w:hAnsi="Times New Roman" w:cs="Times New Roman"/>
          <w:lang w:val="en-US"/>
        </w:rPr>
      </w:pPr>
    </w:p>
    <w:p w14:paraId="35EB3DCA" w14:textId="547EA190" w:rsidR="00403169" w:rsidRPr="00335A27" w:rsidRDefault="00403169" w:rsidP="008D0E04">
      <w:pPr>
        <w:spacing w:before="0" w:after="0"/>
        <w:rPr>
          <w:rFonts w:ascii="Times New Roman" w:hAnsi="Times New Roman" w:cs="Times New Roman"/>
          <w:lang w:val="en-US"/>
        </w:rPr>
      </w:pPr>
    </w:p>
    <w:p w14:paraId="62554410" w14:textId="62FC09CD" w:rsidR="00403169" w:rsidRPr="00335A27" w:rsidRDefault="00403169" w:rsidP="008D0E04">
      <w:pPr>
        <w:spacing w:before="0" w:after="0"/>
        <w:rPr>
          <w:rFonts w:ascii="Times New Roman" w:hAnsi="Times New Roman" w:cs="Times New Roman"/>
          <w:lang w:val="en-US"/>
        </w:rPr>
      </w:pPr>
    </w:p>
    <w:p w14:paraId="18F36B0A" w14:textId="1F613102" w:rsidR="00403169" w:rsidRPr="00335A27" w:rsidRDefault="00403169" w:rsidP="008D0E04">
      <w:pPr>
        <w:spacing w:before="0" w:after="0"/>
        <w:rPr>
          <w:rFonts w:ascii="Times New Roman" w:hAnsi="Times New Roman" w:cs="Times New Roman"/>
          <w:lang w:val="en-US"/>
        </w:rPr>
      </w:pPr>
    </w:p>
    <w:p w14:paraId="2DA18591" w14:textId="456819D6" w:rsidR="00403169" w:rsidRPr="00335A27" w:rsidRDefault="00403169" w:rsidP="008D0E04">
      <w:pPr>
        <w:spacing w:before="0" w:after="0"/>
        <w:rPr>
          <w:rFonts w:ascii="Times New Roman" w:hAnsi="Times New Roman" w:cs="Times New Roman"/>
          <w:lang w:val="en-US"/>
        </w:rPr>
      </w:pPr>
    </w:p>
    <w:p w14:paraId="6751831F" w14:textId="13F9D114" w:rsidR="00403169" w:rsidRPr="00335A27" w:rsidRDefault="00403169" w:rsidP="008D0E04">
      <w:pPr>
        <w:spacing w:before="0" w:after="0"/>
        <w:rPr>
          <w:rFonts w:ascii="Times New Roman" w:hAnsi="Times New Roman" w:cs="Times New Roman"/>
          <w:lang w:val="en-US"/>
        </w:rPr>
      </w:pPr>
    </w:p>
    <w:p w14:paraId="175802F1" w14:textId="30754F53" w:rsidR="00403169" w:rsidRPr="00335A27" w:rsidRDefault="00403169" w:rsidP="008D0E04">
      <w:pPr>
        <w:spacing w:before="0" w:after="0"/>
        <w:rPr>
          <w:rFonts w:ascii="Times New Roman" w:hAnsi="Times New Roman" w:cs="Times New Roman"/>
          <w:lang w:val="en-US"/>
        </w:rPr>
      </w:pPr>
    </w:p>
    <w:p w14:paraId="082988C9" w14:textId="3423829F" w:rsidR="00403169" w:rsidRPr="00335A27" w:rsidRDefault="00403169" w:rsidP="008D0E04">
      <w:pPr>
        <w:spacing w:before="0" w:after="0"/>
        <w:rPr>
          <w:rFonts w:ascii="Times New Roman" w:hAnsi="Times New Roman" w:cs="Times New Roman"/>
          <w:lang w:val="en-US"/>
        </w:rPr>
      </w:pPr>
    </w:p>
    <w:p w14:paraId="5EF4EAC6" w14:textId="04C63D5B" w:rsidR="00403169" w:rsidRPr="00335A27" w:rsidRDefault="00403169" w:rsidP="008D0E04">
      <w:pPr>
        <w:spacing w:before="0" w:after="0"/>
        <w:rPr>
          <w:rFonts w:ascii="Times New Roman" w:hAnsi="Times New Roman" w:cs="Times New Roman"/>
          <w:lang w:val="en-US"/>
        </w:rPr>
      </w:pPr>
    </w:p>
    <w:p w14:paraId="3F2619B4" w14:textId="7951460A" w:rsidR="00403169" w:rsidRPr="00335A27" w:rsidRDefault="00403169" w:rsidP="008D0E04">
      <w:pPr>
        <w:spacing w:before="0" w:after="0"/>
        <w:rPr>
          <w:rFonts w:ascii="Times New Roman" w:hAnsi="Times New Roman" w:cs="Times New Roman"/>
          <w:lang w:val="en-US"/>
        </w:rPr>
      </w:pPr>
    </w:p>
    <w:p w14:paraId="3DA877D5" w14:textId="35250845" w:rsidR="00403169" w:rsidRPr="00335A27" w:rsidRDefault="00403169" w:rsidP="008D0E04">
      <w:pPr>
        <w:spacing w:before="0" w:after="0"/>
        <w:rPr>
          <w:rFonts w:ascii="Times New Roman" w:hAnsi="Times New Roman" w:cs="Times New Roman"/>
          <w:lang w:val="en-US"/>
        </w:rPr>
      </w:pPr>
    </w:p>
    <w:p w14:paraId="2F449236" w14:textId="7F96B1B5" w:rsidR="00403169" w:rsidRPr="00335A27" w:rsidRDefault="00403169" w:rsidP="008D0E04">
      <w:pPr>
        <w:spacing w:before="0" w:after="0"/>
        <w:rPr>
          <w:rFonts w:ascii="Times New Roman" w:hAnsi="Times New Roman" w:cs="Times New Roman"/>
          <w:lang w:val="en-US"/>
        </w:rPr>
      </w:pPr>
    </w:p>
    <w:p w14:paraId="34B6C77F" w14:textId="1F5CE1BE" w:rsidR="00403169" w:rsidRPr="00335A27" w:rsidRDefault="00403169" w:rsidP="008D0E04">
      <w:pPr>
        <w:spacing w:before="0" w:after="0"/>
        <w:rPr>
          <w:rFonts w:ascii="Times New Roman" w:hAnsi="Times New Roman" w:cs="Times New Roman"/>
          <w:lang w:val="en-US"/>
        </w:rPr>
      </w:pPr>
    </w:p>
    <w:p w14:paraId="7B362B8C" w14:textId="10857F3E" w:rsidR="00403169" w:rsidRPr="00335A27" w:rsidRDefault="00403169" w:rsidP="008D0E04">
      <w:pPr>
        <w:spacing w:before="0" w:after="0"/>
        <w:rPr>
          <w:rFonts w:ascii="Times New Roman" w:hAnsi="Times New Roman" w:cs="Times New Roman"/>
          <w:lang w:val="en-US"/>
        </w:rPr>
      </w:pPr>
    </w:p>
    <w:p w14:paraId="4EA8CF52" w14:textId="3E3A22B1" w:rsidR="00403169" w:rsidRPr="00335A27" w:rsidRDefault="00403169" w:rsidP="008D0E04">
      <w:pPr>
        <w:spacing w:before="0" w:after="0"/>
        <w:rPr>
          <w:rFonts w:ascii="Times New Roman" w:hAnsi="Times New Roman" w:cs="Times New Roman"/>
          <w:lang w:val="en-US"/>
        </w:rPr>
      </w:pPr>
    </w:p>
    <w:p w14:paraId="05ECAC99" w14:textId="160E8D3C" w:rsidR="00403169" w:rsidRPr="00335A27" w:rsidRDefault="00403169" w:rsidP="008D0E04">
      <w:pPr>
        <w:spacing w:before="0" w:after="0"/>
        <w:rPr>
          <w:rFonts w:ascii="Times New Roman" w:hAnsi="Times New Roman" w:cs="Times New Roman"/>
          <w:lang w:val="en-US"/>
        </w:rPr>
      </w:pPr>
    </w:p>
    <w:p w14:paraId="7947DC81" w14:textId="06B2C652" w:rsidR="00403169" w:rsidRPr="00335A27" w:rsidRDefault="00403169" w:rsidP="008D0E04">
      <w:pPr>
        <w:spacing w:before="0" w:after="0"/>
        <w:rPr>
          <w:rFonts w:ascii="Times New Roman" w:hAnsi="Times New Roman" w:cs="Times New Roman"/>
          <w:lang w:val="en-US"/>
        </w:rPr>
      </w:pPr>
    </w:p>
    <w:p w14:paraId="29C0437A" w14:textId="0E5336E1" w:rsidR="00403169" w:rsidRPr="00335A27" w:rsidRDefault="00403169" w:rsidP="008D0E04">
      <w:pPr>
        <w:spacing w:before="0" w:after="0"/>
        <w:rPr>
          <w:rFonts w:ascii="Times New Roman" w:hAnsi="Times New Roman" w:cs="Times New Roman"/>
          <w:lang w:val="en-US"/>
        </w:rPr>
      </w:pPr>
    </w:p>
    <w:p w14:paraId="4AB48D3F" w14:textId="7994E83F" w:rsidR="00403169" w:rsidRPr="00335A27" w:rsidRDefault="00403169" w:rsidP="008D0E04">
      <w:pPr>
        <w:spacing w:before="0" w:after="0"/>
        <w:rPr>
          <w:rFonts w:ascii="Times New Roman" w:hAnsi="Times New Roman" w:cs="Times New Roman"/>
          <w:lang w:val="en-US"/>
        </w:rPr>
      </w:pPr>
    </w:p>
    <w:p w14:paraId="6A4F8EC3" w14:textId="6EFF7807" w:rsidR="00403169" w:rsidRPr="00335A27" w:rsidRDefault="00403169" w:rsidP="008D0E04">
      <w:pPr>
        <w:spacing w:before="0" w:after="0"/>
        <w:rPr>
          <w:rFonts w:ascii="Times New Roman" w:hAnsi="Times New Roman" w:cs="Times New Roman"/>
          <w:lang w:val="en-US"/>
        </w:rPr>
      </w:pPr>
    </w:p>
    <w:p w14:paraId="7A5E165B" w14:textId="1C08FE7C" w:rsidR="001B736B" w:rsidRPr="00335A27" w:rsidRDefault="001B736B" w:rsidP="008D0E04">
      <w:pPr>
        <w:spacing w:before="0" w:after="0"/>
        <w:rPr>
          <w:rFonts w:ascii="Times New Roman" w:hAnsi="Times New Roman" w:cs="Times New Roman"/>
          <w:lang w:val="en-US"/>
        </w:rPr>
      </w:pPr>
    </w:p>
    <w:p w14:paraId="7D2DB7C6" w14:textId="440A169C" w:rsidR="00565525" w:rsidRPr="00335A27" w:rsidRDefault="00565525" w:rsidP="008D0E04">
      <w:pPr>
        <w:spacing w:before="0" w:after="0"/>
        <w:rPr>
          <w:rFonts w:ascii="Times New Roman" w:hAnsi="Times New Roman" w:cs="Times New Roman"/>
          <w:lang w:val="en-US"/>
        </w:rPr>
      </w:pPr>
    </w:p>
    <w:p w14:paraId="62000AC0" w14:textId="795C25E1" w:rsidR="00565525" w:rsidRPr="00335A27" w:rsidRDefault="00565525" w:rsidP="008D0E04">
      <w:pPr>
        <w:spacing w:before="0" w:after="0"/>
        <w:rPr>
          <w:rFonts w:ascii="Times New Roman" w:hAnsi="Times New Roman" w:cs="Times New Roman"/>
          <w:lang w:val="en-US"/>
        </w:rPr>
      </w:pPr>
    </w:p>
    <w:p w14:paraId="59F6F166" w14:textId="1600E0D2" w:rsidR="001B736B" w:rsidRPr="00335A27" w:rsidRDefault="001B736B" w:rsidP="008D0E04">
      <w:pPr>
        <w:spacing w:before="0" w:after="0"/>
        <w:rPr>
          <w:rFonts w:ascii="Times New Roman" w:hAnsi="Times New Roman" w:cs="Times New Roman"/>
          <w:lang w:val="en-US"/>
        </w:rPr>
      </w:pPr>
    </w:p>
    <w:p w14:paraId="655D3DAD" w14:textId="2D842145" w:rsidR="001B736B" w:rsidRPr="00335A27" w:rsidRDefault="001B736B" w:rsidP="008D0E04">
      <w:pPr>
        <w:spacing w:before="0" w:after="0"/>
        <w:rPr>
          <w:rFonts w:ascii="Times New Roman" w:hAnsi="Times New Roman" w:cs="Times New Roman"/>
          <w:lang w:val="en-US"/>
        </w:rPr>
      </w:pPr>
    </w:p>
    <w:p w14:paraId="2E0F08DD" w14:textId="03C60042" w:rsidR="001B736B" w:rsidRPr="00335A27" w:rsidRDefault="001B736B" w:rsidP="008D0E04">
      <w:pPr>
        <w:spacing w:before="0" w:after="0"/>
        <w:rPr>
          <w:rFonts w:ascii="Times New Roman" w:hAnsi="Times New Roman" w:cs="Times New Roman"/>
          <w:lang w:val="en-US"/>
        </w:rPr>
      </w:pPr>
    </w:p>
    <w:p w14:paraId="049B27B8" w14:textId="77094AE3" w:rsidR="001B736B" w:rsidRPr="00335A27" w:rsidRDefault="001B736B" w:rsidP="008D0E04">
      <w:pPr>
        <w:spacing w:before="0" w:after="0"/>
        <w:rPr>
          <w:rFonts w:ascii="Times New Roman" w:hAnsi="Times New Roman" w:cs="Times New Roman"/>
          <w:lang w:val="en-US"/>
        </w:rPr>
      </w:pPr>
    </w:p>
    <w:p w14:paraId="3702D9B8" w14:textId="5946CF43" w:rsidR="001B736B" w:rsidRPr="00335A27" w:rsidRDefault="001B736B" w:rsidP="008D0E04">
      <w:pPr>
        <w:spacing w:before="0" w:after="0"/>
        <w:rPr>
          <w:rFonts w:ascii="Times New Roman" w:hAnsi="Times New Roman" w:cs="Times New Roman"/>
          <w:lang w:val="en-US"/>
        </w:rPr>
      </w:pPr>
    </w:p>
    <w:p w14:paraId="29D43952" w14:textId="54A26576" w:rsidR="001B736B" w:rsidRPr="00335A27" w:rsidRDefault="001B736B" w:rsidP="008D0E04">
      <w:pPr>
        <w:spacing w:before="0" w:after="0"/>
        <w:rPr>
          <w:rFonts w:ascii="Times New Roman" w:hAnsi="Times New Roman" w:cs="Times New Roman"/>
          <w:lang w:val="en-US"/>
        </w:rPr>
      </w:pPr>
    </w:p>
    <w:p w14:paraId="3665E141" w14:textId="77777777" w:rsidR="001B736B" w:rsidRPr="00335A27" w:rsidRDefault="001B736B" w:rsidP="008D0E04">
      <w:pPr>
        <w:spacing w:before="0" w:after="0"/>
        <w:rPr>
          <w:rFonts w:ascii="Times New Roman" w:hAnsi="Times New Roman" w:cs="Times New Roman"/>
          <w:lang w:val="en-US"/>
        </w:rPr>
      </w:pPr>
    </w:p>
    <w:p w14:paraId="1767C85E" w14:textId="527183D1" w:rsidR="001B736B" w:rsidRPr="00335A27" w:rsidRDefault="001B736B" w:rsidP="008D0E04">
      <w:pPr>
        <w:spacing w:before="0" w:after="0"/>
        <w:rPr>
          <w:rFonts w:ascii="Times New Roman" w:hAnsi="Times New Roman" w:cs="Times New Roman"/>
          <w:lang w:val="en-US"/>
        </w:rPr>
      </w:pPr>
    </w:p>
    <w:p w14:paraId="291E27A8" w14:textId="77777777" w:rsidR="001B736B" w:rsidRPr="00335A27" w:rsidRDefault="001B736B" w:rsidP="008D0E04">
      <w:pPr>
        <w:spacing w:before="0" w:after="0"/>
        <w:rPr>
          <w:rFonts w:ascii="Times New Roman" w:hAnsi="Times New Roman" w:cs="Times New Roman"/>
          <w:lang w:val="en-US"/>
        </w:rPr>
      </w:pPr>
    </w:p>
    <w:p w14:paraId="3C9180C7" w14:textId="77777777" w:rsidR="001B736B" w:rsidRPr="00335A27" w:rsidRDefault="001B736B" w:rsidP="008D0E04">
      <w:pPr>
        <w:spacing w:before="0" w:after="0"/>
        <w:rPr>
          <w:rFonts w:ascii="Times New Roman" w:hAnsi="Times New Roman" w:cs="Times New Roman"/>
          <w:lang w:val="en-US"/>
        </w:rPr>
      </w:pPr>
    </w:p>
    <w:p w14:paraId="4767F694" w14:textId="02605D2D" w:rsidR="001B736B" w:rsidRPr="00335A27" w:rsidRDefault="001B736B" w:rsidP="008D0E04">
      <w:pPr>
        <w:spacing w:before="0" w:after="0"/>
        <w:rPr>
          <w:rFonts w:ascii="Times New Roman" w:hAnsi="Times New Roman" w:cs="Times New Roman"/>
          <w:lang w:val="en-US"/>
        </w:rPr>
      </w:pPr>
    </w:p>
    <w:p w14:paraId="03A48E50" w14:textId="77777777" w:rsidR="001B736B" w:rsidRPr="00335A27" w:rsidRDefault="001B736B" w:rsidP="008D0E04">
      <w:pPr>
        <w:spacing w:before="0" w:after="0"/>
        <w:rPr>
          <w:rFonts w:ascii="Times New Roman" w:hAnsi="Times New Roman" w:cs="Times New Roman"/>
          <w:lang w:val="en-US"/>
        </w:rPr>
      </w:pPr>
    </w:p>
    <w:p w14:paraId="1446A86E" w14:textId="77777777" w:rsidR="009359DF" w:rsidRPr="00335A27" w:rsidRDefault="009359DF" w:rsidP="008D0E04">
      <w:pPr>
        <w:spacing w:before="0" w:after="0"/>
        <w:rPr>
          <w:rFonts w:ascii="Times New Roman" w:hAnsi="Times New Roman" w:cs="Times New Roman"/>
          <w:lang w:val="en-US"/>
        </w:rPr>
      </w:pPr>
    </w:p>
    <w:p w14:paraId="5666CB66" w14:textId="77777777" w:rsidR="009359DF" w:rsidRPr="00335A27" w:rsidRDefault="009359DF" w:rsidP="008D0E04">
      <w:pPr>
        <w:spacing w:before="0" w:after="0"/>
        <w:rPr>
          <w:rFonts w:ascii="Times New Roman" w:hAnsi="Times New Roman" w:cs="Times New Roman"/>
          <w:lang w:val="en-US"/>
        </w:rPr>
      </w:pPr>
    </w:p>
    <w:p w14:paraId="12916193" w14:textId="1E881B43" w:rsidR="009359DF" w:rsidRPr="00335A27" w:rsidRDefault="009359DF" w:rsidP="008D0E04">
      <w:pPr>
        <w:spacing w:before="0" w:after="0"/>
        <w:rPr>
          <w:rFonts w:ascii="Times New Roman" w:hAnsi="Times New Roman" w:cs="Times New Roman"/>
          <w:lang w:val="en-US"/>
        </w:rPr>
      </w:pPr>
    </w:p>
    <w:p w14:paraId="441F2213" w14:textId="77777777" w:rsidR="009359DF" w:rsidRPr="00335A27" w:rsidRDefault="009359DF" w:rsidP="008D0E04">
      <w:pPr>
        <w:spacing w:before="0" w:after="0"/>
        <w:rPr>
          <w:rFonts w:ascii="Times New Roman" w:hAnsi="Times New Roman" w:cs="Times New Roman"/>
          <w:lang w:val="en-US"/>
        </w:rPr>
      </w:pPr>
    </w:p>
    <w:p w14:paraId="3E61F8BA" w14:textId="05A72D92" w:rsidR="009359DF" w:rsidRPr="00335A27" w:rsidRDefault="009359DF" w:rsidP="008D0E04">
      <w:pPr>
        <w:spacing w:before="0" w:after="0"/>
        <w:rPr>
          <w:rFonts w:ascii="Times New Roman" w:hAnsi="Times New Roman" w:cs="Times New Roman"/>
          <w:lang w:val="en-US"/>
        </w:rPr>
      </w:pPr>
    </w:p>
    <w:p w14:paraId="60D5DDA8" w14:textId="0B243A4D" w:rsidR="009359DF" w:rsidRPr="00335A27" w:rsidRDefault="009359DF" w:rsidP="008D0E04">
      <w:pPr>
        <w:spacing w:before="0" w:after="0"/>
        <w:rPr>
          <w:rFonts w:ascii="Times New Roman" w:hAnsi="Times New Roman" w:cs="Times New Roman"/>
          <w:lang w:val="en-US"/>
        </w:rPr>
      </w:pPr>
    </w:p>
    <w:p w14:paraId="487B1912" w14:textId="26466DE1" w:rsidR="00D14DE4" w:rsidRPr="00335A27" w:rsidRDefault="00D14DE4" w:rsidP="008D0E04">
      <w:pPr>
        <w:spacing w:before="0" w:after="0"/>
        <w:rPr>
          <w:rFonts w:ascii="Times New Roman" w:hAnsi="Times New Roman" w:cs="Times New Roman"/>
          <w:lang w:val="en-US"/>
        </w:rPr>
      </w:pPr>
    </w:p>
    <w:p w14:paraId="77BFBAEA" w14:textId="77777777" w:rsidR="00D14DE4" w:rsidRPr="00335A27" w:rsidRDefault="00D14DE4" w:rsidP="008D0E04">
      <w:pPr>
        <w:spacing w:before="0" w:after="0"/>
        <w:rPr>
          <w:rFonts w:ascii="Times New Roman" w:hAnsi="Times New Roman" w:cs="Times New Roman"/>
          <w:lang w:val="en-US"/>
        </w:rPr>
      </w:pPr>
    </w:p>
    <w:p w14:paraId="72E40347" w14:textId="33F0E03D" w:rsidR="00D14DE4" w:rsidRPr="00335A27" w:rsidRDefault="00D14DE4" w:rsidP="008D0E04">
      <w:pPr>
        <w:spacing w:before="0" w:after="0"/>
        <w:rPr>
          <w:rFonts w:ascii="Times New Roman" w:hAnsi="Times New Roman" w:cs="Times New Roman"/>
          <w:lang w:val="en-US"/>
        </w:rPr>
      </w:pPr>
    </w:p>
    <w:p w14:paraId="3E386ECD" w14:textId="39A0250D" w:rsidR="00D14DE4" w:rsidRPr="00335A27" w:rsidRDefault="00431360" w:rsidP="008D0E04">
      <w:pPr>
        <w:spacing w:before="0" w:after="0"/>
        <w:rPr>
          <w:rFonts w:ascii="Times New Roman" w:hAnsi="Times New Roman" w:cs="Times New Roman"/>
          <w:lang w:val="en-US"/>
        </w:rPr>
      </w:pPr>
      <w:r>
        <w:rPr>
          <w:rFonts w:ascii="Times New Roman" w:hAnsi="Times New Roman" w:cs="Times New Roman"/>
          <w:noProof/>
          <w:lang w:val="en-US"/>
        </w:rPr>
        <w:lastRenderedPageBreak/>
        <w:drawing>
          <wp:anchor distT="0" distB="0" distL="114300" distR="114300" simplePos="0" relativeHeight="251659776" behindDoc="0" locked="0" layoutInCell="1" allowOverlap="1" wp14:anchorId="2452123B" wp14:editId="397AC297">
            <wp:simplePos x="0" y="0"/>
            <wp:positionH relativeFrom="column">
              <wp:posOffset>-1072515</wp:posOffset>
            </wp:positionH>
            <wp:positionV relativeFrom="paragraph">
              <wp:posOffset>-750570</wp:posOffset>
            </wp:positionV>
            <wp:extent cx="7581900" cy="10724684"/>
            <wp:effectExtent l="0" t="0" r="0" b="635"/>
            <wp:wrapNone/>
            <wp:docPr id="2087898870" name="Picture 12" descr="A blue and orange post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898870" name="Picture 12" descr="A blue and orange poster with text and image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7582653" cy="10725749"/>
                    </a:xfrm>
                    <a:prstGeom prst="rect">
                      <a:avLst/>
                    </a:prstGeom>
                  </pic:spPr>
                </pic:pic>
              </a:graphicData>
            </a:graphic>
            <wp14:sizeRelH relativeFrom="margin">
              <wp14:pctWidth>0</wp14:pctWidth>
            </wp14:sizeRelH>
            <wp14:sizeRelV relativeFrom="margin">
              <wp14:pctHeight>0</wp14:pctHeight>
            </wp14:sizeRelV>
          </wp:anchor>
        </w:drawing>
      </w:r>
    </w:p>
    <w:p w14:paraId="03D2FCA1" w14:textId="198A30F7" w:rsidR="00D14DE4" w:rsidRPr="00335A27" w:rsidRDefault="00D14DE4" w:rsidP="008D0E04">
      <w:pPr>
        <w:spacing w:before="0" w:after="0"/>
        <w:rPr>
          <w:rFonts w:ascii="Times New Roman" w:hAnsi="Times New Roman" w:cs="Times New Roman"/>
          <w:lang w:val="en-US"/>
        </w:rPr>
      </w:pPr>
    </w:p>
    <w:p w14:paraId="3153B268" w14:textId="2F0E745E" w:rsidR="009E1380" w:rsidRPr="00335A27" w:rsidRDefault="009E1380" w:rsidP="008D0E04">
      <w:pPr>
        <w:spacing w:before="0" w:after="0"/>
        <w:rPr>
          <w:rFonts w:ascii="Times New Roman" w:hAnsi="Times New Roman" w:cs="Times New Roman"/>
          <w:lang w:val="en-US"/>
        </w:rPr>
      </w:pPr>
    </w:p>
    <w:p w14:paraId="40AF5A69" w14:textId="761C37FE" w:rsidR="009E1380" w:rsidRPr="00335A27" w:rsidRDefault="009E1380" w:rsidP="008D0E04">
      <w:pPr>
        <w:spacing w:before="0" w:after="0"/>
        <w:rPr>
          <w:rFonts w:ascii="Times New Roman" w:hAnsi="Times New Roman" w:cs="Times New Roman"/>
          <w:lang w:val="en-US"/>
        </w:rPr>
      </w:pPr>
    </w:p>
    <w:p w14:paraId="7806A1F9" w14:textId="782ABD4F" w:rsidR="009E1380" w:rsidRPr="00335A27" w:rsidRDefault="009E1380" w:rsidP="008D0E04">
      <w:pPr>
        <w:spacing w:before="0" w:after="0"/>
        <w:rPr>
          <w:rFonts w:ascii="Times New Roman" w:hAnsi="Times New Roman" w:cs="Times New Roman"/>
          <w:lang w:val="en-US"/>
        </w:rPr>
      </w:pPr>
    </w:p>
    <w:p w14:paraId="7B5412B0" w14:textId="0B9A4D9D" w:rsidR="009E1380" w:rsidRPr="00335A27" w:rsidRDefault="009E1380" w:rsidP="008D0E04">
      <w:pPr>
        <w:spacing w:before="0" w:after="0"/>
        <w:rPr>
          <w:rFonts w:ascii="Times New Roman" w:hAnsi="Times New Roman" w:cs="Times New Roman"/>
          <w:lang w:val="en-US"/>
        </w:rPr>
      </w:pPr>
    </w:p>
    <w:p w14:paraId="7FC77297" w14:textId="082D2039" w:rsidR="009E1380" w:rsidRPr="00335A27" w:rsidRDefault="009E1380" w:rsidP="008D0E04">
      <w:pPr>
        <w:spacing w:before="0" w:after="0"/>
        <w:rPr>
          <w:rFonts w:ascii="Times New Roman" w:hAnsi="Times New Roman" w:cs="Times New Roman"/>
          <w:lang w:val="en-US"/>
        </w:rPr>
      </w:pPr>
    </w:p>
    <w:p w14:paraId="56CC8A2F" w14:textId="77777777" w:rsidR="009E1380" w:rsidRPr="00335A27" w:rsidRDefault="009E1380" w:rsidP="008D0E04">
      <w:pPr>
        <w:spacing w:before="0" w:after="0"/>
        <w:rPr>
          <w:rFonts w:ascii="Times New Roman" w:hAnsi="Times New Roman" w:cs="Times New Roman"/>
          <w:lang w:val="en-US"/>
        </w:rPr>
      </w:pPr>
    </w:p>
    <w:p w14:paraId="7BD924DB" w14:textId="296E00A0" w:rsidR="009E1380" w:rsidRPr="00335A27" w:rsidRDefault="009E1380" w:rsidP="008D0E04">
      <w:pPr>
        <w:spacing w:before="0" w:after="0"/>
        <w:rPr>
          <w:rFonts w:ascii="Times New Roman" w:hAnsi="Times New Roman" w:cs="Times New Roman"/>
          <w:lang w:val="en-US"/>
        </w:rPr>
      </w:pPr>
    </w:p>
    <w:p w14:paraId="47D12D96" w14:textId="77777777" w:rsidR="009E1380" w:rsidRPr="00335A27" w:rsidRDefault="009E1380" w:rsidP="008D0E04">
      <w:pPr>
        <w:spacing w:before="0" w:after="0"/>
        <w:rPr>
          <w:rFonts w:ascii="Times New Roman" w:hAnsi="Times New Roman" w:cs="Times New Roman"/>
          <w:lang w:val="en-US"/>
        </w:rPr>
      </w:pPr>
    </w:p>
    <w:p w14:paraId="33D140EF" w14:textId="77777777" w:rsidR="009E1380" w:rsidRPr="00335A27" w:rsidRDefault="009E1380" w:rsidP="008D0E04">
      <w:pPr>
        <w:spacing w:before="0" w:after="0"/>
        <w:rPr>
          <w:rFonts w:ascii="Times New Roman" w:hAnsi="Times New Roman" w:cs="Times New Roman"/>
          <w:lang w:val="en-US"/>
        </w:rPr>
      </w:pPr>
    </w:p>
    <w:p w14:paraId="751752AD" w14:textId="77777777" w:rsidR="009E1380" w:rsidRPr="00335A27" w:rsidRDefault="009E1380" w:rsidP="008D0E04">
      <w:pPr>
        <w:spacing w:before="0" w:after="0"/>
        <w:rPr>
          <w:rFonts w:ascii="Times New Roman" w:hAnsi="Times New Roman" w:cs="Times New Roman"/>
          <w:lang w:val="en-US"/>
        </w:rPr>
      </w:pPr>
    </w:p>
    <w:p w14:paraId="7D358EE4" w14:textId="77777777" w:rsidR="009E1380" w:rsidRPr="00335A27" w:rsidRDefault="009E1380" w:rsidP="008D0E04">
      <w:pPr>
        <w:spacing w:before="0" w:after="0"/>
        <w:rPr>
          <w:rFonts w:ascii="Times New Roman" w:hAnsi="Times New Roman" w:cs="Times New Roman"/>
          <w:lang w:val="en-US"/>
        </w:rPr>
      </w:pPr>
    </w:p>
    <w:p w14:paraId="1355F44F" w14:textId="77777777" w:rsidR="009E1380" w:rsidRPr="00335A27" w:rsidRDefault="009E1380" w:rsidP="008D0E04">
      <w:pPr>
        <w:spacing w:before="0" w:after="0"/>
        <w:rPr>
          <w:rFonts w:ascii="Times New Roman" w:hAnsi="Times New Roman" w:cs="Times New Roman"/>
          <w:lang w:val="en-US"/>
        </w:rPr>
      </w:pPr>
    </w:p>
    <w:p w14:paraId="454179D0" w14:textId="5323589F" w:rsidR="009E1380" w:rsidRPr="00335A27" w:rsidRDefault="009E1380" w:rsidP="008D0E04">
      <w:pPr>
        <w:spacing w:before="0" w:after="0"/>
        <w:rPr>
          <w:rFonts w:ascii="Times New Roman" w:hAnsi="Times New Roman" w:cs="Times New Roman"/>
          <w:lang w:val="en-US"/>
        </w:rPr>
      </w:pPr>
    </w:p>
    <w:p w14:paraId="1766ED87" w14:textId="23E03024" w:rsidR="009E1380" w:rsidRPr="00335A27" w:rsidRDefault="009E1380" w:rsidP="008D0E04">
      <w:pPr>
        <w:spacing w:before="0" w:after="0"/>
        <w:rPr>
          <w:rFonts w:ascii="Times New Roman" w:hAnsi="Times New Roman" w:cs="Times New Roman"/>
          <w:lang w:val="en-US"/>
        </w:rPr>
      </w:pPr>
    </w:p>
    <w:p w14:paraId="1B81F95E" w14:textId="6CD7FF29" w:rsidR="009E1380" w:rsidRPr="00335A27" w:rsidRDefault="009E1380" w:rsidP="008D0E04">
      <w:pPr>
        <w:spacing w:before="0" w:after="0"/>
        <w:rPr>
          <w:rFonts w:ascii="Times New Roman" w:hAnsi="Times New Roman" w:cs="Times New Roman"/>
          <w:lang w:val="en-US"/>
        </w:rPr>
      </w:pPr>
    </w:p>
    <w:p w14:paraId="303EDC53" w14:textId="44A93633" w:rsidR="009E1380" w:rsidRPr="00335A27" w:rsidRDefault="009E1380" w:rsidP="008D0E04">
      <w:pPr>
        <w:spacing w:before="0" w:after="0"/>
        <w:rPr>
          <w:rFonts w:ascii="Times New Roman" w:hAnsi="Times New Roman" w:cs="Times New Roman"/>
          <w:lang w:val="en-US"/>
        </w:rPr>
      </w:pPr>
    </w:p>
    <w:p w14:paraId="08E11648" w14:textId="1A2E9D98" w:rsidR="009E1380" w:rsidRPr="00335A27" w:rsidRDefault="009E1380" w:rsidP="008D0E04">
      <w:pPr>
        <w:spacing w:before="0" w:after="0"/>
        <w:rPr>
          <w:rFonts w:ascii="Times New Roman" w:hAnsi="Times New Roman" w:cs="Times New Roman"/>
          <w:lang w:val="en-US"/>
        </w:rPr>
      </w:pPr>
    </w:p>
    <w:p w14:paraId="7F1E894D" w14:textId="3F15BCB2" w:rsidR="009E1380" w:rsidRPr="00335A27" w:rsidRDefault="009E1380" w:rsidP="008D0E04">
      <w:pPr>
        <w:spacing w:before="0" w:after="0"/>
        <w:rPr>
          <w:rFonts w:ascii="Times New Roman" w:hAnsi="Times New Roman" w:cs="Times New Roman"/>
          <w:lang w:val="en-US"/>
        </w:rPr>
      </w:pPr>
    </w:p>
    <w:p w14:paraId="34A9469E" w14:textId="77777777" w:rsidR="009E1380" w:rsidRPr="00335A27" w:rsidRDefault="009E1380" w:rsidP="008D0E04">
      <w:pPr>
        <w:spacing w:before="0" w:after="0"/>
        <w:rPr>
          <w:rFonts w:ascii="Times New Roman" w:hAnsi="Times New Roman" w:cs="Times New Roman"/>
          <w:lang w:val="en-US"/>
        </w:rPr>
      </w:pPr>
    </w:p>
    <w:p w14:paraId="1CED1097" w14:textId="140AA31F" w:rsidR="009E1380" w:rsidRPr="00335A27" w:rsidRDefault="009E1380" w:rsidP="008D0E04">
      <w:pPr>
        <w:spacing w:before="0" w:after="0"/>
        <w:rPr>
          <w:rFonts w:ascii="Times New Roman" w:hAnsi="Times New Roman" w:cs="Times New Roman"/>
          <w:lang w:val="en-US"/>
        </w:rPr>
      </w:pPr>
    </w:p>
    <w:p w14:paraId="47DF3CB1" w14:textId="6933FDDC" w:rsidR="009E1380" w:rsidRPr="00335A27" w:rsidRDefault="009E1380" w:rsidP="008D0E04">
      <w:pPr>
        <w:spacing w:before="0" w:after="0"/>
        <w:rPr>
          <w:rFonts w:ascii="Times New Roman" w:hAnsi="Times New Roman" w:cs="Times New Roman"/>
          <w:lang w:val="en-US"/>
        </w:rPr>
      </w:pPr>
    </w:p>
    <w:p w14:paraId="2C43F561" w14:textId="6CD4BCDA" w:rsidR="009E1380" w:rsidRPr="00335A27" w:rsidRDefault="009E1380" w:rsidP="008D0E04">
      <w:pPr>
        <w:spacing w:before="0" w:after="0"/>
        <w:rPr>
          <w:rFonts w:ascii="Times New Roman" w:hAnsi="Times New Roman" w:cs="Times New Roman"/>
          <w:lang w:val="en-US"/>
        </w:rPr>
      </w:pPr>
    </w:p>
    <w:p w14:paraId="59DF24B4" w14:textId="7C4EDE00" w:rsidR="009E1380" w:rsidRPr="00335A27" w:rsidRDefault="009E1380" w:rsidP="008D0E04">
      <w:pPr>
        <w:spacing w:before="0" w:after="0"/>
        <w:rPr>
          <w:rFonts w:ascii="Times New Roman" w:hAnsi="Times New Roman" w:cs="Times New Roman"/>
          <w:lang w:val="en-US"/>
        </w:rPr>
      </w:pPr>
    </w:p>
    <w:p w14:paraId="3292D16A" w14:textId="77777777" w:rsidR="009E1380" w:rsidRPr="00335A27" w:rsidRDefault="009E1380" w:rsidP="008D0E04">
      <w:pPr>
        <w:spacing w:before="0" w:after="0"/>
        <w:rPr>
          <w:rFonts w:ascii="Times New Roman" w:hAnsi="Times New Roman" w:cs="Times New Roman"/>
          <w:lang w:val="en-US"/>
        </w:rPr>
      </w:pPr>
    </w:p>
    <w:p w14:paraId="501BFBA2" w14:textId="77777777" w:rsidR="009E1380" w:rsidRPr="00335A27" w:rsidRDefault="009E1380" w:rsidP="008D0E04">
      <w:pPr>
        <w:spacing w:before="0" w:after="0"/>
        <w:rPr>
          <w:rFonts w:ascii="Times New Roman" w:hAnsi="Times New Roman" w:cs="Times New Roman"/>
          <w:lang w:val="en-US"/>
        </w:rPr>
      </w:pPr>
    </w:p>
    <w:p w14:paraId="084255B2" w14:textId="77777777" w:rsidR="009E1380" w:rsidRPr="00335A27" w:rsidRDefault="009E1380" w:rsidP="008D0E04">
      <w:pPr>
        <w:spacing w:before="0" w:after="0"/>
        <w:rPr>
          <w:rFonts w:ascii="Times New Roman" w:hAnsi="Times New Roman" w:cs="Times New Roman"/>
          <w:lang w:val="en-US"/>
        </w:rPr>
      </w:pPr>
    </w:p>
    <w:p w14:paraId="2ADDB747" w14:textId="77777777" w:rsidR="009E1380" w:rsidRPr="00335A27" w:rsidRDefault="009E1380" w:rsidP="008D0E04">
      <w:pPr>
        <w:spacing w:before="0" w:after="0"/>
        <w:rPr>
          <w:rFonts w:ascii="Times New Roman" w:hAnsi="Times New Roman" w:cs="Times New Roman"/>
          <w:lang w:val="en-US"/>
        </w:rPr>
      </w:pPr>
    </w:p>
    <w:p w14:paraId="71ECA3F9" w14:textId="77777777" w:rsidR="009E1380" w:rsidRPr="00335A27" w:rsidRDefault="009E1380" w:rsidP="008D0E04">
      <w:pPr>
        <w:spacing w:before="0" w:after="0"/>
        <w:rPr>
          <w:rFonts w:ascii="Times New Roman" w:hAnsi="Times New Roman" w:cs="Times New Roman"/>
          <w:lang w:val="en-US"/>
        </w:rPr>
      </w:pPr>
    </w:p>
    <w:p w14:paraId="203C2D99" w14:textId="77777777" w:rsidR="009E1380" w:rsidRPr="00335A27" w:rsidRDefault="009E1380" w:rsidP="008D0E04">
      <w:pPr>
        <w:spacing w:before="0" w:after="0"/>
        <w:rPr>
          <w:rFonts w:ascii="Times New Roman" w:hAnsi="Times New Roman" w:cs="Times New Roman"/>
          <w:lang w:val="en-US"/>
        </w:rPr>
      </w:pPr>
    </w:p>
    <w:p w14:paraId="304DCCDF" w14:textId="77777777" w:rsidR="009E1380" w:rsidRPr="00335A27" w:rsidRDefault="009E1380" w:rsidP="008D0E04">
      <w:pPr>
        <w:spacing w:before="0" w:after="0"/>
        <w:rPr>
          <w:rFonts w:ascii="Times New Roman" w:hAnsi="Times New Roman" w:cs="Times New Roman"/>
          <w:lang w:val="en-US"/>
        </w:rPr>
      </w:pPr>
    </w:p>
    <w:p w14:paraId="7C6D477C" w14:textId="77777777" w:rsidR="009E1380" w:rsidRPr="00335A27" w:rsidRDefault="009E1380" w:rsidP="008D0E04">
      <w:pPr>
        <w:spacing w:before="0" w:after="0"/>
        <w:rPr>
          <w:rFonts w:ascii="Times New Roman" w:hAnsi="Times New Roman" w:cs="Times New Roman"/>
          <w:lang w:val="en-US"/>
        </w:rPr>
      </w:pPr>
    </w:p>
    <w:p w14:paraId="03B7A423" w14:textId="77777777" w:rsidR="009E1380" w:rsidRPr="00335A27" w:rsidRDefault="009E1380" w:rsidP="008D0E04">
      <w:pPr>
        <w:spacing w:before="0" w:after="0"/>
        <w:rPr>
          <w:rFonts w:ascii="Times New Roman" w:hAnsi="Times New Roman" w:cs="Times New Roman"/>
          <w:lang w:val="en-US"/>
        </w:rPr>
      </w:pPr>
    </w:p>
    <w:p w14:paraId="673D82B1" w14:textId="77777777" w:rsidR="009E1380" w:rsidRPr="00335A27" w:rsidRDefault="009E1380" w:rsidP="008D0E04">
      <w:pPr>
        <w:spacing w:before="0" w:after="0"/>
        <w:rPr>
          <w:rFonts w:ascii="Times New Roman" w:hAnsi="Times New Roman" w:cs="Times New Roman"/>
          <w:lang w:val="en-US"/>
        </w:rPr>
      </w:pPr>
    </w:p>
    <w:p w14:paraId="7E75D7CB" w14:textId="77777777" w:rsidR="009E1380" w:rsidRPr="00335A27" w:rsidRDefault="009E1380" w:rsidP="008D0E04">
      <w:pPr>
        <w:spacing w:before="0" w:after="0"/>
        <w:rPr>
          <w:rFonts w:ascii="Times New Roman" w:hAnsi="Times New Roman" w:cs="Times New Roman"/>
          <w:lang w:val="en-US"/>
        </w:rPr>
      </w:pPr>
    </w:p>
    <w:p w14:paraId="643CB845" w14:textId="77777777" w:rsidR="009E1380" w:rsidRPr="00335A27" w:rsidRDefault="009E1380" w:rsidP="008D0E04">
      <w:pPr>
        <w:spacing w:before="0" w:after="0"/>
        <w:rPr>
          <w:rFonts w:ascii="Times New Roman" w:hAnsi="Times New Roman" w:cs="Times New Roman"/>
          <w:lang w:val="en-US"/>
        </w:rPr>
      </w:pPr>
    </w:p>
    <w:p w14:paraId="4A299823" w14:textId="77777777" w:rsidR="009E1380" w:rsidRPr="00335A27" w:rsidRDefault="009E1380" w:rsidP="008D0E04">
      <w:pPr>
        <w:spacing w:before="0" w:after="0"/>
        <w:rPr>
          <w:rFonts w:ascii="Times New Roman" w:hAnsi="Times New Roman" w:cs="Times New Roman"/>
          <w:lang w:val="en-US"/>
        </w:rPr>
      </w:pPr>
    </w:p>
    <w:p w14:paraId="7A834DB3" w14:textId="77777777" w:rsidR="009E1380" w:rsidRPr="00335A27" w:rsidRDefault="009E1380" w:rsidP="008D0E04">
      <w:pPr>
        <w:spacing w:before="0" w:after="0"/>
        <w:rPr>
          <w:rFonts w:ascii="Times New Roman" w:hAnsi="Times New Roman" w:cs="Times New Roman"/>
          <w:lang w:val="en-US"/>
        </w:rPr>
      </w:pPr>
    </w:p>
    <w:p w14:paraId="00B04630" w14:textId="77777777" w:rsidR="009E1380" w:rsidRPr="00335A27" w:rsidRDefault="009E1380" w:rsidP="008D0E04">
      <w:pPr>
        <w:spacing w:before="0" w:after="0"/>
        <w:rPr>
          <w:rFonts w:ascii="Times New Roman" w:hAnsi="Times New Roman" w:cs="Times New Roman"/>
          <w:lang w:val="en-US"/>
        </w:rPr>
      </w:pPr>
    </w:p>
    <w:p w14:paraId="4C4179FC" w14:textId="77777777" w:rsidR="009E1380" w:rsidRPr="00335A27" w:rsidRDefault="009E1380" w:rsidP="008D0E04">
      <w:pPr>
        <w:spacing w:before="0" w:after="0"/>
        <w:rPr>
          <w:rFonts w:ascii="Times New Roman" w:hAnsi="Times New Roman" w:cs="Times New Roman"/>
          <w:lang w:val="en-US"/>
        </w:rPr>
      </w:pPr>
    </w:p>
    <w:p w14:paraId="4BAAA397" w14:textId="77777777" w:rsidR="009E1380" w:rsidRPr="00335A27" w:rsidRDefault="009E1380" w:rsidP="008D0E04">
      <w:pPr>
        <w:spacing w:before="0" w:after="0"/>
        <w:rPr>
          <w:rFonts w:ascii="Times New Roman" w:hAnsi="Times New Roman" w:cs="Times New Roman"/>
          <w:lang w:val="en-US"/>
        </w:rPr>
      </w:pPr>
    </w:p>
    <w:p w14:paraId="6BDBEB2B" w14:textId="77777777" w:rsidR="009E1380" w:rsidRPr="00335A27" w:rsidRDefault="009E1380" w:rsidP="008D0E04">
      <w:pPr>
        <w:spacing w:before="0" w:after="0"/>
        <w:rPr>
          <w:rFonts w:ascii="Times New Roman" w:hAnsi="Times New Roman" w:cs="Times New Roman"/>
          <w:lang w:val="en-US"/>
        </w:rPr>
      </w:pPr>
    </w:p>
    <w:p w14:paraId="439E6E91" w14:textId="77777777" w:rsidR="009E1380" w:rsidRPr="00335A27" w:rsidRDefault="009E1380" w:rsidP="008D0E04">
      <w:pPr>
        <w:spacing w:before="0" w:after="0"/>
        <w:rPr>
          <w:rFonts w:ascii="Times New Roman" w:hAnsi="Times New Roman" w:cs="Times New Roman"/>
          <w:lang w:val="en-US"/>
        </w:rPr>
      </w:pPr>
    </w:p>
    <w:p w14:paraId="7C8B7BA2" w14:textId="77777777" w:rsidR="009E1380" w:rsidRPr="00335A27" w:rsidRDefault="009E1380" w:rsidP="008D0E04">
      <w:pPr>
        <w:spacing w:before="0" w:after="0"/>
        <w:rPr>
          <w:rFonts w:ascii="Times New Roman" w:hAnsi="Times New Roman" w:cs="Times New Roman"/>
          <w:lang w:val="en-US"/>
        </w:rPr>
      </w:pPr>
    </w:p>
    <w:p w14:paraId="71099896" w14:textId="77777777" w:rsidR="009E1380" w:rsidRPr="00335A27" w:rsidRDefault="009E1380" w:rsidP="008D0E04">
      <w:pPr>
        <w:spacing w:before="0" w:after="0"/>
        <w:rPr>
          <w:rFonts w:ascii="Times New Roman" w:hAnsi="Times New Roman" w:cs="Times New Roman"/>
          <w:lang w:val="en-US"/>
        </w:rPr>
      </w:pPr>
    </w:p>
    <w:p w14:paraId="56F19F01" w14:textId="77777777" w:rsidR="009443EC" w:rsidRPr="00335A27" w:rsidRDefault="009443EC" w:rsidP="008D0E04">
      <w:pPr>
        <w:spacing w:before="0" w:after="0"/>
        <w:rPr>
          <w:rFonts w:ascii="Times New Roman" w:hAnsi="Times New Roman" w:cs="Times New Roman"/>
          <w:lang w:val="en-US"/>
        </w:rPr>
      </w:pPr>
    </w:p>
    <w:p w14:paraId="3BF70797" w14:textId="77777777" w:rsidR="009443EC" w:rsidRPr="00335A27" w:rsidRDefault="009443EC" w:rsidP="008D0E04">
      <w:pPr>
        <w:spacing w:before="0" w:after="0"/>
        <w:rPr>
          <w:rFonts w:ascii="Times New Roman" w:hAnsi="Times New Roman" w:cs="Times New Roman"/>
          <w:lang w:val="en-US"/>
        </w:rPr>
      </w:pPr>
    </w:p>
    <w:p w14:paraId="2FE29CA1" w14:textId="77777777" w:rsidR="003235DD" w:rsidRPr="00335A27" w:rsidRDefault="003235DD" w:rsidP="008D0E04">
      <w:pPr>
        <w:spacing w:before="0" w:after="0"/>
        <w:rPr>
          <w:rFonts w:ascii="Times New Roman" w:hAnsi="Times New Roman" w:cs="Times New Roman"/>
          <w:lang w:val="en-US"/>
        </w:rPr>
      </w:pPr>
    </w:p>
    <w:p w14:paraId="3A6A07FB" w14:textId="77777777" w:rsidR="003235DD" w:rsidRPr="00335A27" w:rsidRDefault="003235DD" w:rsidP="008D0E04">
      <w:pPr>
        <w:spacing w:before="0" w:after="0"/>
        <w:rPr>
          <w:rFonts w:ascii="Times New Roman" w:hAnsi="Times New Roman" w:cs="Times New Roman"/>
          <w:lang w:val="en-US"/>
        </w:rPr>
      </w:pPr>
    </w:p>
    <w:p w14:paraId="53B47D2D" w14:textId="77777777" w:rsidR="003235DD" w:rsidRPr="00335A27" w:rsidRDefault="003235DD" w:rsidP="008D0E04">
      <w:pPr>
        <w:spacing w:before="0" w:after="0"/>
        <w:rPr>
          <w:rFonts w:ascii="Times New Roman" w:hAnsi="Times New Roman" w:cs="Times New Roman"/>
          <w:lang w:val="en-US"/>
        </w:rPr>
      </w:pPr>
    </w:p>
    <w:p w14:paraId="159C01CB" w14:textId="77777777" w:rsidR="003235DD" w:rsidRPr="00335A27" w:rsidRDefault="003235DD" w:rsidP="008D0E04">
      <w:pPr>
        <w:spacing w:before="0" w:after="0"/>
        <w:rPr>
          <w:rFonts w:ascii="Times New Roman" w:hAnsi="Times New Roman" w:cs="Times New Roman"/>
          <w:lang w:val="en-US"/>
        </w:rPr>
      </w:pPr>
    </w:p>
    <w:p w14:paraId="7195D35A" w14:textId="77777777" w:rsidR="009E1380" w:rsidRPr="00335A27" w:rsidRDefault="009E1380" w:rsidP="008D0E04">
      <w:pPr>
        <w:spacing w:before="0" w:after="0"/>
        <w:rPr>
          <w:rFonts w:ascii="Times New Roman" w:hAnsi="Times New Roman" w:cs="Times New Roman"/>
          <w:lang w:val="en-US"/>
        </w:rPr>
      </w:pPr>
    </w:p>
    <w:p w14:paraId="0D75762B" w14:textId="6140F05A" w:rsidR="00605319" w:rsidRPr="00335A27" w:rsidRDefault="00810A5E" w:rsidP="008D0E04">
      <w:pPr>
        <w:pStyle w:val="Heading1"/>
        <w:spacing w:before="0" w:line="240" w:lineRule="auto"/>
        <w:rPr>
          <w:rFonts w:cs="Times New Roman"/>
          <w:b w:val="0"/>
          <w:lang w:val="en-US"/>
        </w:rPr>
      </w:pPr>
      <w:bookmarkStart w:id="25" w:name="_Toc193890695"/>
      <w:bookmarkStart w:id="26" w:name="_Toc202530250"/>
      <w:r w:rsidRPr="00335A27">
        <w:rPr>
          <w:rFonts w:cs="Times New Roman"/>
          <w:lang w:val="en-US"/>
        </w:rPr>
        <w:lastRenderedPageBreak/>
        <w:t>1.</w:t>
      </w:r>
      <w:bookmarkEnd w:id="10"/>
      <w:r w:rsidR="00297FEF" w:rsidRPr="00335A27">
        <w:rPr>
          <w:rFonts w:cs="Times New Roman"/>
          <w:lang w:val="en-US"/>
        </w:rPr>
        <w:t> </w:t>
      </w:r>
      <w:bookmarkEnd w:id="25"/>
      <w:bookmarkEnd w:id="15"/>
      <w:bookmarkEnd w:id="14"/>
      <w:bookmarkEnd w:id="13"/>
      <w:bookmarkEnd w:id="12"/>
      <w:bookmarkEnd w:id="11"/>
      <w:r w:rsidR="006D19F8" w:rsidRPr="00335A27">
        <w:rPr>
          <w:rFonts w:cs="Times New Roman"/>
          <w:lang w:val="en-US"/>
        </w:rPr>
        <w:t>BASIC INFORMATION</w:t>
      </w:r>
      <w:bookmarkEnd w:id="26"/>
    </w:p>
    <w:p w14:paraId="1F3ABB13" w14:textId="3C7F4909" w:rsidR="0098639E" w:rsidRPr="00335A27" w:rsidRDefault="0098639E" w:rsidP="008D0E04">
      <w:pPr>
        <w:spacing w:before="0" w:after="0" w:line="240" w:lineRule="auto"/>
        <w:ind w:firstLine="567"/>
        <w:rPr>
          <w:rFonts w:ascii="Times New Roman" w:hAnsi="Times New Roman" w:cs="Times New Roman"/>
          <w:sz w:val="24"/>
          <w:szCs w:val="24"/>
          <w:lang w:val="en-US"/>
        </w:rPr>
      </w:pPr>
    </w:p>
    <w:p w14:paraId="30B28EAD" w14:textId="2E89DF2E" w:rsidR="00F47D11" w:rsidRPr="00335A27" w:rsidRDefault="00241D67" w:rsidP="00D354BE">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The Insolvency Control Service is a direct administration institution under the supervision of the Minister for Justice</w:t>
      </w:r>
      <w:r w:rsidR="00F47D11" w:rsidRPr="00335A27">
        <w:rPr>
          <w:rFonts w:ascii="Times New Roman" w:hAnsi="Times New Roman" w:cs="Times New Roman"/>
          <w:sz w:val="24"/>
          <w:szCs w:val="24"/>
          <w:lang w:val="en-US"/>
        </w:rPr>
        <w:t xml:space="preserve">. </w:t>
      </w:r>
      <w:r w:rsidR="00747D1D" w:rsidRPr="00335A27">
        <w:rPr>
          <w:rFonts w:ascii="Times New Roman" w:hAnsi="Times New Roman" w:cs="Times New Roman"/>
          <w:sz w:val="24"/>
          <w:szCs w:val="24"/>
          <w:lang w:val="en-US"/>
        </w:rPr>
        <w:t>The Minister of Justice supervises the Insolvency Control Service through the Ministry of Justice</w:t>
      </w:r>
      <w:r w:rsidR="00F47D11" w:rsidRPr="00335A27">
        <w:rPr>
          <w:rFonts w:ascii="Times New Roman" w:hAnsi="Times New Roman" w:cs="Times New Roman"/>
          <w:sz w:val="24"/>
          <w:szCs w:val="24"/>
          <w:lang w:val="en-US"/>
        </w:rPr>
        <w:t>.</w:t>
      </w:r>
      <w:r w:rsidR="0085511C" w:rsidRPr="00335A27">
        <w:rPr>
          <w:rStyle w:val="FootnoteReference"/>
          <w:rFonts w:ascii="Times New Roman" w:hAnsi="Times New Roman" w:cs="Times New Roman"/>
          <w:sz w:val="24"/>
          <w:szCs w:val="24"/>
          <w:lang w:val="en-US"/>
        </w:rPr>
        <w:footnoteReference w:id="2"/>
      </w:r>
    </w:p>
    <w:p w14:paraId="60960BF3" w14:textId="116F7E1E" w:rsidR="004B7003" w:rsidRPr="00335A27" w:rsidRDefault="0025309D" w:rsidP="002361BB">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The Insolvency Control Service implements the State policy in issues of legal protection proceedings (</w:t>
      </w:r>
      <w:r w:rsidR="004F78B5" w:rsidRPr="00335A27">
        <w:rPr>
          <w:rFonts w:ascii="Times New Roman" w:hAnsi="Times New Roman" w:cs="Times New Roman"/>
          <w:sz w:val="24"/>
          <w:szCs w:val="24"/>
          <w:lang w:val="en-US"/>
        </w:rPr>
        <w:t>hereinafter</w:t>
      </w:r>
      <w:r w:rsidR="00390BB1">
        <w:rPr>
          <w:rFonts w:ascii="Times New Roman" w:hAnsi="Times New Roman" w:cs="Times New Roman"/>
          <w:sz w:val="24"/>
          <w:szCs w:val="24"/>
          <w:lang w:val="en-US"/>
        </w:rPr>
        <w:t> </w:t>
      </w:r>
      <w:r w:rsidRPr="00335A27">
        <w:rPr>
          <w:rFonts w:ascii="Times New Roman" w:hAnsi="Times New Roman" w:cs="Times New Roman"/>
          <w:sz w:val="24"/>
          <w:szCs w:val="24"/>
          <w:lang w:val="en-US"/>
        </w:rPr>
        <w:t>– LPP) and insolvency proceedings</w:t>
      </w:r>
      <w:r w:rsidR="00F47D11" w:rsidRPr="00335A27">
        <w:rPr>
          <w:rFonts w:ascii="Times New Roman" w:hAnsi="Times New Roman" w:cs="Times New Roman"/>
          <w:sz w:val="24"/>
          <w:szCs w:val="24"/>
          <w:lang w:val="en-US"/>
        </w:rPr>
        <w:t>.</w:t>
      </w:r>
      <w:r w:rsidR="0027231F" w:rsidRPr="00335A27">
        <w:rPr>
          <w:rFonts w:ascii="Times New Roman" w:hAnsi="Times New Roman" w:cs="Times New Roman"/>
          <w:sz w:val="24"/>
          <w:szCs w:val="24"/>
          <w:lang w:val="en-US"/>
        </w:rPr>
        <w:t xml:space="preserve"> </w:t>
      </w:r>
      <w:r w:rsidR="0016072F" w:rsidRPr="00335A27">
        <w:rPr>
          <w:rFonts w:ascii="Times New Roman" w:hAnsi="Times New Roman" w:cs="Times New Roman"/>
          <w:sz w:val="24"/>
          <w:szCs w:val="24"/>
          <w:lang w:val="en-US"/>
        </w:rPr>
        <w:t>The main tasks of the Insolvency Control Service are to supervise insolvency administrators</w:t>
      </w:r>
      <w:r w:rsidR="0027231F" w:rsidRPr="00335A27">
        <w:rPr>
          <w:rFonts w:ascii="Times New Roman" w:hAnsi="Times New Roman" w:cs="Times New Roman"/>
          <w:sz w:val="24"/>
          <w:szCs w:val="24"/>
          <w:lang w:val="en-US"/>
        </w:rPr>
        <w:t xml:space="preserve"> (</w:t>
      </w:r>
      <w:r w:rsidR="00F86B4F" w:rsidRPr="00335A27">
        <w:rPr>
          <w:rFonts w:ascii="Times New Roman" w:hAnsi="Times New Roman" w:cs="Times New Roman"/>
          <w:sz w:val="24"/>
          <w:szCs w:val="24"/>
          <w:lang w:val="en-US"/>
        </w:rPr>
        <w:t>hereinafter</w:t>
      </w:r>
      <w:r w:rsidR="0016072F" w:rsidRPr="00335A27">
        <w:rPr>
          <w:rFonts w:ascii="Times New Roman" w:hAnsi="Times New Roman" w:cs="Times New Roman"/>
          <w:sz w:val="24"/>
          <w:szCs w:val="24"/>
          <w:lang w:val="en-US"/>
        </w:rPr>
        <w:t> </w:t>
      </w:r>
      <w:r w:rsidR="0027231F" w:rsidRPr="00335A27">
        <w:rPr>
          <w:rFonts w:ascii="Times New Roman" w:hAnsi="Times New Roman" w:cs="Times New Roman"/>
          <w:sz w:val="24"/>
          <w:szCs w:val="24"/>
          <w:lang w:val="en-US"/>
        </w:rPr>
        <w:t>–</w:t>
      </w:r>
      <w:r w:rsidR="0016072F" w:rsidRPr="00335A27">
        <w:rPr>
          <w:rFonts w:ascii="Times New Roman" w:hAnsi="Times New Roman" w:cs="Times New Roman"/>
          <w:sz w:val="24"/>
          <w:szCs w:val="24"/>
          <w:lang w:val="en-US"/>
        </w:rPr>
        <w:t> </w:t>
      </w:r>
      <w:r w:rsidR="0027231F" w:rsidRPr="00335A27">
        <w:rPr>
          <w:rFonts w:ascii="Times New Roman" w:hAnsi="Times New Roman" w:cs="Times New Roman"/>
          <w:sz w:val="24"/>
          <w:szCs w:val="24"/>
          <w:lang w:val="en-US"/>
        </w:rPr>
        <w:t xml:space="preserve">administrators) </w:t>
      </w:r>
      <w:r w:rsidR="00421539" w:rsidRPr="002361BB">
        <w:rPr>
          <w:rFonts w:ascii="Times New Roman" w:hAnsi="Times New Roman" w:cs="Times New Roman"/>
          <w:sz w:val="24"/>
          <w:szCs w:val="24"/>
          <w:lang w:val="en-US"/>
        </w:rPr>
        <w:t>and LPP supervisory persons, maintaining the Employee</w:t>
      </w:r>
      <w:r w:rsidR="002361BB" w:rsidRPr="002361BB">
        <w:rPr>
          <w:rFonts w:ascii="Times New Roman" w:hAnsi="Times New Roman" w:cs="Times New Roman"/>
          <w:sz w:val="24"/>
          <w:szCs w:val="24"/>
          <w:lang w:val="en-US"/>
        </w:rPr>
        <w:t>'s</w:t>
      </w:r>
      <w:r w:rsidR="00421539" w:rsidRPr="002361BB">
        <w:rPr>
          <w:rFonts w:ascii="Times New Roman" w:hAnsi="Times New Roman" w:cs="Times New Roman"/>
          <w:sz w:val="24"/>
          <w:szCs w:val="24"/>
          <w:lang w:val="en-US"/>
        </w:rPr>
        <w:t xml:space="preserve"> </w:t>
      </w:r>
      <w:r w:rsidR="00612C31" w:rsidRPr="002361BB">
        <w:rPr>
          <w:rFonts w:ascii="Times New Roman" w:hAnsi="Times New Roman" w:cs="Times New Roman"/>
          <w:sz w:val="24"/>
          <w:szCs w:val="24"/>
          <w:lang w:val="en-US"/>
        </w:rPr>
        <w:t>c</w:t>
      </w:r>
      <w:r w:rsidR="00421539" w:rsidRPr="002361BB">
        <w:rPr>
          <w:rFonts w:ascii="Times New Roman" w:hAnsi="Times New Roman" w:cs="Times New Roman"/>
          <w:sz w:val="24"/>
          <w:szCs w:val="24"/>
          <w:lang w:val="en-US"/>
        </w:rPr>
        <w:t xml:space="preserve">laims </w:t>
      </w:r>
      <w:r w:rsidR="00612C31" w:rsidRPr="002361BB">
        <w:rPr>
          <w:rFonts w:ascii="Times New Roman" w:hAnsi="Times New Roman" w:cs="Times New Roman"/>
          <w:sz w:val="24"/>
          <w:szCs w:val="24"/>
          <w:lang w:val="en-US"/>
        </w:rPr>
        <w:t>g</w:t>
      </w:r>
      <w:r w:rsidR="00421539" w:rsidRPr="002361BB">
        <w:rPr>
          <w:rFonts w:ascii="Times New Roman" w:hAnsi="Times New Roman" w:cs="Times New Roman"/>
          <w:sz w:val="24"/>
          <w:szCs w:val="24"/>
          <w:lang w:val="en-US"/>
        </w:rPr>
        <w:t xml:space="preserve">uarantee </w:t>
      </w:r>
      <w:r w:rsidR="00612C31" w:rsidRPr="002361BB">
        <w:rPr>
          <w:rFonts w:ascii="Times New Roman" w:hAnsi="Times New Roman" w:cs="Times New Roman"/>
          <w:sz w:val="24"/>
          <w:szCs w:val="24"/>
          <w:lang w:val="en-US"/>
        </w:rPr>
        <w:t>f</w:t>
      </w:r>
      <w:r w:rsidR="00421539" w:rsidRPr="002361BB">
        <w:rPr>
          <w:rFonts w:ascii="Times New Roman" w:hAnsi="Times New Roman" w:cs="Times New Roman"/>
          <w:sz w:val="24"/>
          <w:szCs w:val="24"/>
          <w:lang w:val="en-US"/>
        </w:rPr>
        <w:t>und</w:t>
      </w:r>
      <w:r w:rsidR="00612C31" w:rsidRPr="002361BB">
        <w:rPr>
          <w:rFonts w:ascii="Times New Roman" w:hAnsi="Times New Roman" w:cs="Times New Roman"/>
          <w:sz w:val="24"/>
          <w:szCs w:val="24"/>
          <w:lang w:val="en-US"/>
        </w:rPr>
        <w:t xml:space="preserve"> (hereinafter</w:t>
      </w:r>
      <w:r w:rsidR="00390BB1" w:rsidRPr="002361BB">
        <w:rPr>
          <w:rFonts w:ascii="Times New Roman" w:hAnsi="Times New Roman" w:cs="Times New Roman"/>
          <w:sz w:val="24"/>
          <w:szCs w:val="24"/>
          <w:lang w:val="en-US"/>
        </w:rPr>
        <w:t> </w:t>
      </w:r>
      <w:r w:rsidR="00612C31" w:rsidRPr="002361BB">
        <w:rPr>
          <w:rFonts w:ascii="Times New Roman" w:hAnsi="Times New Roman" w:cs="Times New Roman"/>
          <w:sz w:val="24"/>
          <w:szCs w:val="24"/>
          <w:lang w:val="en-US"/>
        </w:rPr>
        <w:t>– </w:t>
      </w:r>
      <w:r w:rsidR="002361BB" w:rsidRPr="002361BB">
        <w:rPr>
          <w:rFonts w:ascii="Times New Roman" w:hAnsi="Times New Roman" w:cs="Times New Roman"/>
          <w:sz w:val="24"/>
          <w:szCs w:val="24"/>
          <w:lang w:val="en-US"/>
        </w:rPr>
        <w:t>Guarantee Fund</w:t>
      </w:r>
      <w:r w:rsidR="00612C31" w:rsidRPr="002361BB">
        <w:rPr>
          <w:rFonts w:ascii="Times New Roman" w:hAnsi="Times New Roman" w:cs="Times New Roman"/>
          <w:sz w:val="24"/>
          <w:szCs w:val="24"/>
          <w:lang w:val="en-US"/>
        </w:rPr>
        <w:t>)</w:t>
      </w:r>
      <w:r w:rsidR="002E1050" w:rsidRPr="002361BB">
        <w:rPr>
          <w:rStyle w:val="FootnoteReference"/>
          <w:rFonts w:ascii="Times New Roman" w:hAnsi="Times New Roman" w:cs="Times New Roman"/>
          <w:sz w:val="24"/>
          <w:szCs w:val="24"/>
          <w:lang w:val="en-US"/>
        </w:rPr>
        <w:footnoteReference w:id="3"/>
      </w:r>
      <w:r w:rsidR="0027231F" w:rsidRPr="002361BB">
        <w:rPr>
          <w:rFonts w:ascii="Times New Roman" w:hAnsi="Times New Roman" w:cs="Times New Roman"/>
          <w:sz w:val="24"/>
          <w:szCs w:val="24"/>
          <w:lang w:val="en-US"/>
        </w:rPr>
        <w:t xml:space="preserve">, </w:t>
      </w:r>
      <w:r w:rsidR="002E3E1F" w:rsidRPr="002361BB">
        <w:rPr>
          <w:rFonts w:ascii="Times New Roman" w:hAnsi="Times New Roman" w:cs="Times New Roman"/>
          <w:sz w:val="24"/>
          <w:szCs w:val="24"/>
          <w:lang w:val="en-US"/>
        </w:rPr>
        <w:t>and satisfying employee claims, administering the insolvency proceedings deposit</w:t>
      </w:r>
      <w:r w:rsidR="002E3E1F" w:rsidRPr="00335A27">
        <w:rPr>
          <w:rFonts w:ascii="Times New Roman" w:hAnsi="Times New Roman" w:cs="Times New Roman"/>
          <w:sz w:val="24"/>
          <w:szCs w:val="24"/>
          <w:lang w:val="en-US"/>
        </w:rPr>
        <w:t xml:space="preserve"> </w:t>
      </w:r>
      <w:r w:rsidR="0027231F" w:rsidRPr="00335A27">
        <w:rPr>
          <w:rFonts w:ascii="Times New Roman" w:hAnsi="Times New Roman" w:cs="Times New Roman"/>
          <w:sz w:val="24"/>
          <w:szCs w:val="24"/>
          <w:lang w:val="en-US"/>
        </w:rPr>
        <w:t>(</w:t>
      </w:r>
      <w:r w:rsidR="00F86B4F" w:rsidRPr="00335A27">
        <w:rPr>
          <w:rFonts w:ascii="Times New Roman" w:hAnsi="Times New Roman" w:cs="Times New Roman"/>
          <w:sz w:val="24"/>
          <w:szCs w:val="24"/>
          <w:lang w:val="en-US"/>
        </w:rPr>
        <w:t>hereinafter</w:t>
      </w:r>
      <w:r w:rsidR="00C85231">
        <w:rPr>
          <w:rFonts w:ascii="Times New Roman" w:hAnsi="Times New Roman" w:cs="Times New Roman"/>
          <w:sz w:val="24"/>
          <w:szCs w:val="24"/>
          <w:lang w:val="en-US"/>
        </w:rPr>
        <w:t> </w:t>
      </w:r>
      <w:r w:rsidR="0027231F" w:rsidRPr="00335A27">
        <w:rPr>
          <w:rFonts w:ascii="Times New Roman" w:hAnsi="Times New Roman" w:cs="Times New Roman"/>
          <w:sz w:val="24"/>
          <w:szCs w:val="24"/>
          <w:lang w:val="en-US"/>
        </w:rPr>
        <w:t>– </w:t>
      </w:r>
      <w:r w:rsidR="002E3E1F" w:rsidRPr="00335A27">
        <w:rPr>
          <w:rFonts w:ascii="Times New Roman" w:hAnsi="Times New Roman" w:cs="Times New Roman"/>
          <w:sz w:val="24"/>
          <w:szCs w:val="24"/>
          <w:lang w:val="en-US"/>
        </w:rPr>
        <w:t>deposit</w:t>
      </w:r>
      <w:r w:rsidR="0027231F" w:rsidRPr="00335A27">
        <w:rPr>
          <w:rFonts w:ascii="Times New Roman" w:hAnsi="Times New Roman" w:cs="Times New Roman"/>
          <w:sz w:val="24"/>
          <w:szCs w:val="24"/>
          <w:lang w:val="en-US"/>
        </w:rPr>
        <w:t>)</w:t>
      </w:r>
      <w:r w:rsidR="002E3E1F" w:rsidRPr="00335A27">
        <w:rPr>
          <w:rFonts w:ascii="Times New Roman" w:hAnsi="Times New Roman" w:cs="Times New Roman"/>
          <w:sz w:val="24"/>
          <w:szCs w:val="24"/>
          <w:lang w:val="en-US"/>
        </w:rPr>
        <w:t>,</w:t>
      </w:r>
      <w:r w:rsidR="0027231F" w:rsidRPr="00335A27">
        <w:rPr>
          <w:rFonts w:ascii="Times New Roman" w:hAnsi="Times New Roman" w:cs="Times New Roman"/>
          <w:sz w:val="24"/>
          <w:szCs w:val="24"/>
          <w:lang w:val="en-US"/>
        </w:rPr>
        <w:t xml:space="preserve"> </w:t>
      </w:r>
      <w:r w:rsidR="002E3E1F" w:rsidRPr="00335A27">
        <w:rPr>
          <w:rFonts w:ascii="Times New Roman" w:hAnsi="Times New Roman" w:cs="Times New Roman"/>
          <w:sz w:val="24"/>
          <w:szCs w:val="24"/>
          <w:lang w:val="en-US"/>
        </w:rPr>
        <w:t>as well as maintaining and developing the</w:t>
      </w:r>
      <w:r w:rsidR="004F52AA">
        <w:rPr>
          <w:rFonts w:ascii="Times New Roman" w:hAnsi="Times New Roman" w:cs="Times New Roman"/>
          <w:sz w:val="24"/>
          <w:szCs w:val="24"/>
          <w:lang w:val="en-US"/>
        </w:rPr>
        <w:t xml:space="preserve"> </w:t>
      </w:r>
      <w:proofErr w:type="spellStart"/>
      <w:r w:rsidR="004F52AA" w:rsidRPr="004F52AA">
        <w:rPr>
          <w:rFonts w:ascii="Times New Roman" w:hAnsi="Times New Roman" w:cs="Times New Roman"/>
          <w:b/>
          <w:bCs/>
          <w:sz w:val="24"/>
          <w:szCs w:val="24"/>
        </w:rPr>
        <w:t>Electronic</w:t>
      </w:r>
      <w:proofErr w:type="spellEnd"/>
      <w:r w:rsidR="004F52AA" w:rsidRPr="004F52AA">
        <w:rPr>
          <w:rFonts w:ascii="Times New Roman" w:hAnsi="Times New Roman" w:cs="Times New Roman"/>
          <w:b/>
          <w:bCs/>
          <w:sz w:val="24"/>
          <w:szCs w:val="24"/>
        </w:rPr>
        <w:t xml:space="preserve"> </w:t>
      </w:r>
      <w:proofErr w:type="spellStart"/>
      <w:r w:rsidR="004F52AA" w:rsidRPr="004F52AA">
        <w:rPr>
          <w:rFonts w:ascii="Times New Roman" w:hAnsi="Times New Roman" w:cs="Times New Roman"/>
          <w:b/>
          <w:bCs/>
          <w:sz w:val="24"/>
          <w:szCs w:val="24"/>
        </w:rPr>
        <w:t>Insolvency</w:t>
      </w:r>
      <w:proofErr w:type="spellEnd"/>
      <w:r w:rsidR="004F52AA" w:rsidRPr="004F52AA">
        <w:rPr>
          <w:rFonts w:ascii="Times New Roman" w:hAnsi="Times New Roman" w:cs="Times New Roman"/>
          <w:b/>
          <w:bCs/>
          <w:sz w:val="24"/>
          <w:szCs w:val="24"/>
        </w:rPr>
        <w:t xml:space="preserve"> </w:t>
      </w:r>
      <w:proofErr w:type="spellStart"/>
      <w:r w:rsidR="004F52AA" w:rsidRPr="004F52AA">
        <w:rPr>
          <w:rFonts w:ascii="Times New Roman" w:hAnsi="Times New Roman" w:cs="Times New Roman"/>
          <w:b/>
          <w:bCs/>
          <w:sz w:val="24"/>
          <w:szCs w:val="24"/>
        </w:rPr>
        <w:t>Accounting</w:t>
      </w:r>
      <w:proofErr w:type="spellEnd"/>
      <w:r w:rsidR="004F52AA" w:rsidRPr="004F52AA">
        <w:rPr>
          <w:rFonts w:ascii="Times New Roman" w:hAnsi="Times New Roman" w:cs="Times New Roman"/>
          <w:b/>
          <w:bCs/>
          <w:sz w:val="24"/>
          <w:szCs w:val="24"/>
        </w:rPr>
        <w:t xml:space="preserve"> </w:t>
      </w:r>
      <w:proofErr w:type="spellStart"/>
      <w:r w:rsidR="004F52AA" w:rsidRPr="004F52AA">
        <w:rPr>
          <w:rFonts w:ascii="Times New Roman" w:hAnsi="Times New Roman" w:cs="Times New Roman"/>
          <w:b/>
          <w:bCs/>
          <w:sz w:val="24"/>
          <w:szCs w:val="24"/>
        </w:rPr>
        <w:t>System</w:t>
      </w:r>
      <w:proofErr w:type="spellEnd"/>
      <w:r w:rsidR="002E3E1F" w:rsidRPr="00335A27">
        <w:rPr>
          <w:rFonts w:ascii="Times New Roman" w:hAnsi="Times New Roman" w:cs="Times New Roman"/>
          <w:sz w:val="24"/>
          <w:szCs w:val="24"/>
          <w:lang w:val="en-US"/>
        </w:rPr>
        <w:t xml:space="preserve"> </w:t>
      </w:r>
      <w:r w:rsidR="004F52AA" w:rsidRPr="00335A27">
        <w:rPr>
          <w:rFonts w:ascii="Times New Roman" w:hAnsi="Times New Roman" w:cs="Times New Roman"/>
          <w:sz w:val="24"/>
          <w:szCs w:val="24"/>
          <w:lang w:val="en-US"/>
        </w:rPr>
        <w:t>(hereinafter</w:t>
      </w:r>
      <w:r w:rsidR="004F52AA">
        <w:rPr>
          <w:rFonts w:ascii="Times New Roman" w:hAnsi="Times New Roman" w:cs="Times New Roman"/>
          <w:sz w:val="24"/>
          <w:szCs w:val="24"/>
          <w:lang w:val="en-US"/>
        </w:rPr>
        <w:t> </w:t>
      </w:r>
      <w:r w:rsidR="004F52AA" w:rsidRPr="00335A27">
        <w:rPr>
          <w:rFonts w:ascii="Times New Roman" w:hAnsi="Times New Roman" w:cs="Times New Roman"/>
          <w:sz w:val="24"/>
          <w:szCs w:val="24"/>
          <w:lang w:val="en-US"/>
        </w:rPr>
        <w:t>– </w:t>
      </w:r>
      <w:r w:rsidR="002E3E1F" w:rsidRPr="00335A27">
        <w:rPr>
          <w:rFonts w:ascii="Times New Roman" w:hAnsi="Times New Roman" w:cs="Times New Roman"/>
          <w:sz w:val="24"/>
          <w:szCs w:val="24"/>
          <w:lang w:val="en-US"/>
        </w:rPr>
        <w:t>EMUS</w:t>
      </w:r>
      <w:r w:rsidR="004F52AA">
        <w:rPr>
          <w:rFonts w:ascii="Times New Roman" w:hAnsi="Times New Roman" w:cs="Times New Roman"/>
          <w:sz w:val="24"/>
          <w:szCs w:val="24"/>
          <w:lang w:val="en-US"/>
        </w:rPr>
        <w:t>)</w:t>
      </w:r>
      <w:r w:rsidR="002E3E1F" w:rsidRPr="00335A27">
        <w:rPr>
          <w:rFonts w:ascii="Times New Roman" w:hAnsi="Times New Roman" w:cs="Times New Roman"/>
          <w:sz w:val="24"/>
          <w:szCs w:val="24"/>
          <w:lang w:val="en-US"/>
        </w:rPr>
        <w:t>.</w:t>
      </w:r>
    </w:p>
    <w:p w14:paraId="5D88FE80" w14:textId="77777777" w:rsidR="002E3E1F" w:rsidRPr="00335A27" w:rsidRDefault="002E3E1F" w:rsidP="002E3E1F">
      <w:pPr>
        <w:spacing w:before="0" w:after="0" w:line="240" w:lineRule="auto"/>
        <w:ind w:firstLine="567"/>
        <w:jc w:val="both"/>
        <w:rPr>
          <w:rFonts w:ascii="Times New Roman" w:hAnsi="Times New Roman" w:cs="Times New Roman"/>
          <w:sz w:val="24"/>
          <w:szCs w:val="24"/>
          <w:lang w:val="en-US"/>
        </w:rPr>
      </w:pPr>
    </w:p>
    <w:p w14:paraId="0A94EFD3" w14:textId="56CBF7C3" w:rsidR="00C70354" w:rsidRPr="00335A27" w:rsidRDefault="00D45244" w:rsidP="00D354BE">
      <w:pPr>
        <w:spacing w:before="0" w:after="0" w:line="240" w:lineRule="auto"/>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The following state budget subprograms correspond to the areas of activity of the Insolvency Control Service:</w:t>
      </w:r>
    </w:p>
    <w:tbl>
      <w:tblPr>
        <w:tblStyle w:val="TableGrid"/>
        <w:tblW w:w="5000" w:type="pct"/>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ook w:val="04A0" w:firstRow="1" w:lastRow="0" w:firstColumn="1" w:lastColumn="0" w:noHBand="0" w:noVBand="1"/>
      </w:tblPr>
      <w:tblGrid>
        <w:gridCol w:w="5706"/>
        <w:gridCol w:w="3195"/>
      </w:tblGrid>
      <w:tr w:rsidR="00ED035F" w:rsidRPr="00335A27" w14:paraId="1BE517B7" w14:textId="77777777" w:rsidTr="00B263D0">
        <w:tc>
          <w:tcPr>
            <w:tcW w:w="3205" w:type="pct"/>
          </w:tcPr>
          <w:p w14:paraId="0625E827" w14:textId="191B02B1" w:rsidR="00ED035F" w:rsidRPr="00335A27" w:rsidRDefault="00083817" w:rsidP="008D0E04">
            <w:pPr>
              <w:spacing w:before="0" w:after="0" w:line="240" w:lineRule="auto"/>
              <w:jc w:val="both"/>
              <w:rPr>
                <w:rFonts w:ascii="Times New Roman" w:hAnsi="Times New Roman" w:cs="Times New Roman"/>
                <w:b/>
                <w:bCs/>
                <w:lang w:val="en-US"/>
              </w:rPr>
            </w:pPr>
            <w:r w:rsidRPr="00335A27">
              <w:rPr>
                <w:rFonts w:ascii="Times New Roman" w:hAnsi="Times New Roman" w:cs="Times New Roman"/>
                <w:b/>
                <w:bCs/>
                <w:lang w:val="en-US"/>
              </w:rPr>
              <w:t>Direction of activity</w:t>
            </w:r>
          </w:p>
        </w:tc>
        <w:tc>
          <w:tcPr>
            <w:tcW w:w="1795" w:type="pct"/>
          </w:tcPr>
          <w:p w14:paraId="7747E33A" w14:textId="42331A63" w:rsidR="00ED035F" w:rsidRPr="00335A27" w:rsidRDefault="00435C94" w:rsidP="008D0E04">
            <w:pPr>
              <w:spacing w:before="0" w:after="0" w:line="240" w:lineRule="auto"/>
              <w:jc w:val="both"/>
              <w:rPr>
                <w:rFonts w:ascii="Times New Roman" w:hAnsi="Times New Roman" w:cs="Times New Roman"/>
                <w:b/>
                <w:bCs/>
                <w:lang w:val="en-US"/>
              </w:rPr>
            </w:pPr>
            <w:r w:rsidRPr="00335A27">
              <w:rPr>
                <w:rFonts w:ascii="Times New Roman" w:hAnsi="Times New Roman" w:cs="Times New Roman"/>
                <w:b/>
                <w:bCs/>
                <w:lang w:val="en-US"/>
              </w:rPr>
              <w:t>Title of budget subprogram</w:t>
            </w:r>
          </w:p>
        </w:tc>
      </w:tr>
      <w:tr w:rsidR="00ED035F" w:rsidRPr="00335A27" w14:paraId="231D0DB5" w14:textId="77777777" w:rsidTr="00B263D0">
        <w:tc>
          <w:tcPr>
            <w:tcW w:w="3205" w:type="pct"/>
          </w:tcPr>
          <w:p w14:paraId="22F32FBE" w14:textId="346FF5AD" w:rsidR="00ED035F" w:rsidRPr="00335A27" w:rsidRDefault="00B065B3" w:rsidP="008D0E04">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Ensuring the lawful and effective conduct of insolvency proceedings</w:t>
            </w:r>
          </w:p>
        </w:tc>
        <w:tc>
          <w:tcPr>
            <w:tcW w:w="1795" w:type="pct"/>
          </w:tcPr>
          <w:p w14:paraId="667B4BEF" w14:textId="5CE13CF9" w:rsidR="00ED035F" w:rsidRPr="00335A27" w:rsidRDefault="00F325F9" w:rsidP="008D0E04">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Insolvency proceedings management</w:t>
            </w:r>
          </w:p>
        </w:tc>
      </w:tr>
      <w:tr w:rsidR="00ED035F" w:rsidRPr="00335A27" w14:paraId="5B6720F9" w14:textId="77777777" w:rsidTr="00B263D0">
        <w:tc>
          <w:tcPr>
            <w:tcW w:w="3205" w:type="pct"/>
          </w:tcPr>
          <w:p w14:paraId="1A2D7AC3" w14:textId="3A796D97" w:rsidR="00ED035F" w:rsidRPr="00335A27" w:rsidRDefault="00B065B3" w:rsidP="008D0E04">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Protecting the interests of employees in the event of employer insolvency</w:t>
            </w:r>
          </w:p>
        </w:tc>
        <w:tc>
          <w:tcPr>
            <w:tcW w:w="1795" w:type="pct"/>
          </w:tcPr>
          <w:p w14:paraId="5DCB4D73" w14:textId="47FFD97A" w:rsidR="00ED035F" w:rsidRPr="00335A27" w:rsidRDefault="00F21396" w:rsidP="008D0E04">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Employee claims guarantee fund</w:t>
            </w:r>
          </w:p>
        </w:tc>
      </w:tr>
      <w:tr w:rsidR="00ED035F" w:rsidRPr="00335A27" w14:paraId="0106ED19" w14:textId="77777777" w:rsidTr="00B263D0">
        <w:tc>
          <w:tcPr>
            <w:tcW w:w="3205" w:type="pct"/>
          </w:tcPr>
          <w:p w14:paraId="36CF0424" w14:textId="346C4593" w:rsidR="00ED035F" w:rsidRPr="00335A27" w:rsidRDefault="00F21396" w:rsidP="008D0E04">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Ensuring the financing of insolvency proceedings</w:t>
            </w:r>
          </w:p>
        </w:tc>
        <w:tc>
          <w:tcPr>
            <w:tcW w:w="1795" w:type="pct"/>
          </w:tcPr>
          <w:p w14:paraId="3EDEB65D" w14:textId="25CBDABD" w:rsidR="00ED035F" w:rsidRPr="00335A27" w:rsidRDefault="00F325F9" w:rsidP="008D0E04">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Costs of insolvency proceedings</w:t>
            </w:r>
          </w:p>
        </w:tc>
      </w:tr>
    </w:tbl>
    <w:p w14:paraId="2986BB83" w14:textId="40763D7B" w:rsidR="00C70354" w:rsidRPr="00335A27" w:rsidRDefault="00C70354" w:rsidP="008D0E04">
      <w:pPr>
        <w:spacing w:before="0" w:after="0" w:line="240" w:lineRule="auto"/>
        <w:ind w:firstLine="567"/>
        <w:rPr>
          <w:rFonts w:ascii="Times New Roman" w:hAnsi="Times New Roman" w:cs="Times New Roman"/>
          <w:sz w:val="24"/>
          <w:szCs w:val="24"/>
          <w:lang w:val="en-US"/>
        </w:rPr>
      </w:pPr>
    </w:p>
    <w:p w14:paraId="5DAD2EB7" w14:textId="74709F56" w:rsidR="003E49A7" w:rsidRPr="00335A27" w:rsidRDefault="00502E36" w:rsidP="00D354BE">
      <w:pPr>
        <w:spacing w:before="0" w:after="0" w:line="240" w:lineRule="auto"/>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The strategic priorities of the Insolvency Control Service for the reporting year and their objectives for the reporting year are included in the balanced scorecard:</w:t>
      </w:r>
    </w:p>
    <w:tbl>
      <w:tblPr>
        <w:tblStyle w:val="TableGrid"/>
        <w:tblW w:w="5000" w:type="pct"/>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ook w:val="04A0" w:firstRow="1" w:lastRow="0" w:firstColumn="1" w:lastColumn="0" w:noHBand="0" w:noVBand="1"/>
      </w:tblPr>
      <w:tblGrid>
        <w:gridCol w:w="1237"/>
        <w:gridCol w:w="1821"/>
        <w:gridCol w:w="1825"/>
        <w:gridCol w:w="2081"/>
        <w:gridCol w:w="1937"/>
      </w:tblGrid>
      <w:tr w:rsidR="005564B5" w:rsidRPr="00335A27" w14:paraId="5734E7C1" w14:textId="77777777" w:rsidTr="00B263D0">
        <w:trPr>
          <w:trHeight w:val="402"/>
        </w:trPr>
        <w:tc>
          <w:tcPr>
            <w:tcW w:w="695" w:type="pct"/>
          </w:tcPr>
          <w:p w14:paraId="2FD686B6" w14:textId="22243A88" w:rsidR="00605319" w:rsidRPr="00335A27" w:rsidRDefault="00606D68" w:rsidP="008D0E04">
            <w:pPr>
              <w:spacing w:before="0" w:after="0" w:line="240" w:lineRule="auto"/>
              <w:rPr>
                <w:rFonts w:ascii="Times New Roman" w:hAnsi="Times New Roman" w:cs="Times New Roman"/>
                <w:b/>
                <w:bCs/>
                <w:lang w:val="en-US"/>
              </w:rPr>
            </w:pPr>
            <w:r w:rsidRPr="00335A27">
              <w:rPr>
                <w:rFonts w:ascii="Times New Roman" w:hAnsi="Times New Roman" w:cs="Times New Roman"/>
                <w:b/>
                <w:bCs/>
                <w:lang w:val="en-US"/>
              </w:rPr>
              <w:t>Vision</w:t>
            </w:r>
          </w:p>
        </w:tc>
        <w:tc>
          <w:tcPr>
            <w:tcW w:w="4305" w:type="pct"/>
            <w:gridSpan w:val="4"/>
          </w:tcPr>
          <w:p w14:paraId="53FACA6F" w14:textId="30055D1F" w:rsidR="00605319" w:rsidRPr="00335A27" w:rsidRDefault="00D90E02" w:rsidP="00D90E02">
            <w:pPr>
              <w:spacing w:before="0" w:after="0" w:line="240" w:lineRule="auto"/>
              <w:jc w:val="both"/>
              <w:rPr>
                <w:rFonts w:ascii="Times New Roman" w:hAnsi="Times New Roman" w:cs="Times New Roman"/>
                <w:b/>
                <w:bCs/>
                <w:lang w:val="en-US"/>
              </w:rPr>
            </w:pPr>
            <w:r w:rsidRPr="00335A27">
              <w:rPr>
                <w:rFonts w:ascii="Times New Roman" w:hAnsi="Times New Roman" w:cs="Times New Roman"/>
                <w:b/>
                <w:bCs/>
                <w:lang w:val="en-US"/>
              </w:rPr>
              <w:t>Our knowledge and experience-based leadership is the foundation of society's belief in insolvency as a fair second chance</w:t>
            </w:r>
          </w:p>
        </w:tc>
      </w:tr>
      <w:tr w:rsidR="005564B5" w:rsidRPr="00335A27" w14:paraId="128C7C61" w14:textId="77777777" w:rsidTr="00B263D0">
        <w:trPr>
          <w:trHeight w:val="255"/>
        </w:trPr>
        <w:tc>
          <w:tcPr>
            <w:tcW w:w="695" w:type="pct"/>
          </w:tcPr>
          <w:p w14:paraId="23ABB261" w14:textId="758C7DF4" w:rsidR="00605319" w:rsidRPr="00335A27" w:rsidRDefault="00606D68" w:rsidP="008D0E04">
            <w:pPr>
              <w:spacing w:before="0" w:after="0" w:line="240" w:lineRule="auto"/>
              <w:rPr>
                <w:rFonts w:ascii="Times New Roman" w:hAnsi="Times New Roman" w:cs="Times New Roman"/>
                <w:b/>
                <w:bCs/>
                <w:lang w:val="en-US"/>
              </w:rPr>
            </w:pPr>
            <w:r w:rsidRPr="00335A27">
              <w:rPr>
                <w:rFonts w:ascii="Times New Roman" w:hAnsi="Times New Roman" w:cs="Times New Roman"/>
                <w:b/>
                <w:bCs/>
                <w:lang w:val="en-US"/>
              </w:rPr>
              <w:t>Mission</w:t>
            </w:r>
          </w:p>
        </w:tc>
        <w:tc>
          <w:tcPr>
            <w:tcW w:w="4305" w:type="pct"/>
            <w:gridSpan w:val="4"/>
          </w:tcPr>
          <w:p w14:paraId="0CE6EFDC" w14:textId="001AFD53" w:rsidR="00605319" w:rsidRPr="00335A27" w:rsidRDefault="004876BE" w:rsidP="008D0E04">
            <w:pPr>
              <w:spacing w:before="0" w:after="0" w:line="240" w:lineRule="auto"/>
              <w:rPr>
                <w:rFonts w:ascii="Times New Roman" w:hAnsi="Times New Roman" w:cs="Times New Roman"/>
                <w:b/>
                <w:bCs/>
                <w:lang w:val="en-US"/>
              </w:rPr>
            </w:pPr>
            <w:r w:rsidRPr="00335A27">
              <w:rPr>
                <w:rFonts w:ascii="Times New Roman" w:hAnsi="Times New Roman" w:cs="Times New Roman"/>
                <w:b/>
                <w:bCs/>
                <w:lang w:val="en-US"/>
              </w:rPr>
              <w:t>A professional and innovative supervisory authority that protects the public interest in the field of insolvency</w:t>
            </w:r>
          </w:p>
        </w:tc>
      </w:tr>
      <w:tr w:rsidR="00B263D0" w:rsidRPr="00335A27" w14:paraId="1A0BFC0A" w14:textId="77777777" w:rsidTr="00B263D0">
        <w:trPr>
          <w:trHeight w:val="713"/>
        </w:trPr>
        <w:tc>
          <w:tcPr>
            <w:tcW w:w="695" w:type="pct"/>
          </w:tcPr>
          <w:p w14:paraId="328C4438" w14:textId="6E93EFFC" w:rsidR="00605319" w:rsidRPr="00335A27" w:rsidRDefault="00606D68" w:rsidP="008D0E04">
            <w:pPr>
              <w:spacing w:before="0" w:after="0" w:line="240" w:lineRule="auto"/>
              <w:rPr>
                <w:rFonts w:ascii="Times New Roman" w:hAnsi="Times New Roman" w:cs="Times New Roman"/>
                <w:b/>
                <w:bCs/>
                <w:lang w:val="en-US"/>
              </w:rPr>
            </w:pPr>
            <w:r w:rsidRPr="00335A27">
              <w:rPr>
                <w:rFonts w:ascii="Times New Roman" w:hAnsi="Times New Roman" w:cs="Times New Roman"/>
                <w:b/>
                <w:bCs/>
                <w:lang w:val="en-US"/>
              </w:rPr>
              <w:t>Strategic priorities</w:t>
            </w:r>
          </w:p>
        </w:tc>
        <w:tc>
          <w:tcPr>
            <w:tcW w:w="1023" w:type="pct"/>
          </w:tcPr>
          <w:p w14:paraId="4A21EDE9" w14:textId="611D06B0" w:rsidR="00605319" w:rsidRPr="00335A27" w:rsidRDefault="00605319" w:rsidP="008D0E04">
            <w:pPr>
              <w:spacing w:before="0" w:after="0" w:line="240" w:lineRule="auto"/>
              <w:rPr>
                <w:rFonts w:ascii="Times New Roman" w:hAnsi="Times New Roman" w:cs="Times New Roman"/>
                <w:lang w:val="en-US"/>
              </w:rPr>
            </w:pPr>
            <w:r w:rsidRPr="00335A27">
              <w:rPr>
                <w:rFonts w:ascii="Times New Roman" w:hAnsi="Times New Roman" w:cs="Times New Roman"/>
                <w:lang w:val="en-US"/>
              </w:rPr>
              <w:t>1.</w:t>
            </w:r>
            <w:r w:rsidR="0089520B" w:rsidRPr="00335A27">
              <w:rPr>
                <w:rFonts w:ascii="Times New Roman" w:hAnsi="Times New Roman" w:cs="Times New Roman"/>
                <w:lang w:val="en-US"/>
              </w:rPr>
              <w:t> </w:t>
            </w:r>
            <w:r w:rsidR="000C594F" w:rsidRPr="00335A27">
              <w:rPr>
                <w:rFonts w:ascii="Times New Roman" w:hAnsi="Times New Roman" w:cs="Times New Roman"/>
                <w:lang w:val="en-US"/>
              </w:rPr>
              <w:t>Strengthening the rule of law and supervision in the field of insolvency</w:t>
            </w:r>
          </w:p>
        </w:tc>
        <w:tc>
          <w:tcPr>
            <w:tcW w:w="1025" w:type="pct"/>
          </w:tcPr>
          <w:p w14:paraId="12B0EE1F" w14:textId="7BFDBD40" w:rsidR="00605319" w:rsidRPr="00335A27" w:rsidRDefault="00605319" w:rsidP="008D0E04">
            <w:pPr>
              <w:spacing w:before="0" w:after="0" w:line="240" w:lineRule="auto"/>
              <w:rPr>
                <w:rFonts w:ascii="Times New Roman" w:hAnsi="Times New Roman" w:cs="Times New Roman"/>
                <w:lang w:val="en-US"/>
              </w:rPr>
            </w:pPr>
            <w:r w:rsidRPr="00335A27">
              <w:rPr>
                <w:rFonts w:ascii="Times New Roman" w:hAnsi="Times New Roman" w:cs="Times New Roman"/>
                <w:lang w:val="en-US"/>
              </w:rPr>
              <w:t>2.</w:t>
            </w:r>
            <w:r w:rsidR="0089520B" w:rsidRPr="00335A27">
              <w:rPr>
                <w:rFonts w:ascii="Times New Roman" w:hAnsi="Times New Roman" w:cs="Times New Roman"/>
                <w:lang w:val="en-US"/>
              </w:rPr>
              <w:t> </w:t>
            </w:r>
            <w:r w:rsidR="000C594F" w:rsidRPr="00335A27">
              <w:rPr>
                <w:rFonts w:ascii="Times New Roman" w:hAnsi="Times New Roman" w:cs="Times New Roman"/>
                <w:lang w:val="en-US"/>
              </w:rPr>
              <w:t xml:space="preserve">Enhancing the credibility and authority of the </w:t>
            </w:r>
            <w:r w:rsidR="00F73302">
              <w:rPr>
                <w:rFonts w:ascii="Times New Roman" w:hAnsi="Times New Roman" w:cs="Times New Roman"/>
                <w:lang w:val="en-US"/>
              </w:rPr>
              <w:t>Insolvency Control Service</w:t>
            </w:r>
          </w:p>
        </w:tc>
        <w:tc>
          <w:tcPr>
            <w:tcW w:w="1169" w:type="pct"/>
          </w:tcPr>
          <w:p w14:paraId="28ABD303" w14:textId="39C571A3" w:rsidR="00605319" w:rsidRPr="00335A27" w:rsidRDefault="00605319" w:rsidP="008D0E04">
            <w:pPr>
              <w:spacing w:before="0" w:after="0" w:line="240" w:lineRule="auto"/>
              <w:rPr>
                <w:rFonts w:ascii="Times New Roman" w:hAnsi="Times New Roman" w:cs="Times New Roman"/>
                <w:lang w:val="en-US"/>
              </w:rPr>
            </w:pPr>
            <w:r w:rsidRPr="00335A27">
              <w:rPr>
                <w:rFonts w:ascii="Times New Roman" w:hAnsi="Times New Roman" w:cs="Times New Roman"/>
                <w:lang w:val="en-US"/>
              </w:rPr>
              <w:t>3.</w:t>
            </w:r>
            <w:r w:rsidR="0089520B" w:rsidRPr="00335A27">
              <w:rPr>
                <w:rFonts w:ascii="Times New Roman" w:hAnsi="Times New Roman" w:cs="Times New Roman"/>
                <w:lang w:val="en-US"/>
              </w:rPr>
              <w:t> </w:t>
            </w:r>
            <w:r w:rsidR="000C594F" w:rsidRPr="00335A27">
              <w:rPr>
                <w:rFonts w:ascii="Times New Roman" w:hAnsi="Times New Roman" w:cs="Times New Roman"/>
                <w:lang w:val="en-US"/>
              </w:rPr>
              <w:t>Organizing work within the institution, simplifying processes and digitization</w:t>
            </w:r>
          </w:p>
        </w:tc>
        <w:tc>
          <w:tcPr>
            <w:tcW w:w="1088" w:type="pct"/>
          </w:tcPr>
          <w:p w14:paraId="62CAD2F5" w14:textId="770DAACA" w:rsidR="00605319" w:rsidRPr="00335A27" w:rsidRDefault="00605319" w:rsidP="000C594F">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4.</w:t>
            </w:r>
            <w:r w:rsidR="0089520B" w:rsidRPr="00335A27">
              <w:rPr>
                <w:rFonts w:ascii="Times New Roman" w:hAnsi="Times New Roman" w:cs="Times New Roman"/>
                <w:lang w:val="en-US"/>
              </w:rPr>
              <w:t> </w:t>
            </w:r>
            <w:r w:rsidR="000C594F" w:rsidRPr="00335A27">
              <w:rPr>
                <w:rFonts w:ascii="Times New Roman" w:hAnsi="Times New Roman" w:cs="Times New Roman"/>
                <w:lang w:val="en-US"/>
              </w:rPr>
              <w:t>Professionalism of employees, motivation for growth</w:t>
            </w:r>
          </w:p>
        </w:tc>
      </w:tr>
      <w:tr w:rsidR="00B263D0" w:rsidRPr="00335A27" w14:paraId="0ED1F688" w14:textId="77777777" w:rsidTr="00B263D0">
        <w:trPr>
          <w:trHeight w:val="835"/>
        </w:trPr>
        <w:tc>
          <w:tcPr>
            <w:tcW w:w="695" w:type="pct"/>
          </w:tcPr>
          <w:p w14:paraId="58D0C8D9" w14:textId="4E14624A" w:rsidR="00605319" w:rsidRPr="00335A27" w:rsidRDefault="00D90E02" w:rsidP="008D0E04">
            <w:pPr>
              <w:spacing w:before="0" w:after="0" w:line="240" w:lineRule="auto"/>
              <w:rPr>
                <w:rFonts w:ascii="Times New Roman" w:hAnsi="Times New Roman" w:cs="Times New Roman"/>
                <w:lang w:val="en-US"/>
              </w:rPr>
            </w:pPr>
            <w:r w:rsidRPr="00335A27">
              <w:rPr>
                <w:rFonts w:ascii="Times New Roman" w:hAnsi="Times New Roman" w:cs="Times New Roman"/>
                <w:lang w:val="en-US"/>
              </w:rPr>
              <w:t>Objectives</w:t>
            </w:r>
          </w:p>
        </w:tc>
        <w:tc>
          <w:tcPr>
            <w:tcW w:w="2048" w:type="pct"/>
            <w:gridSpan w:val="2"/>
          </w:tcPr>
          <w:p w14:paraId="5CB61608" w14:textId="4AFC6F15"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1. </w:t>
            </w:r>
            <w:r w:rsidR="00FC2473" w:rsidRPr="00335A27">
              <w:rPr>
                <w:rFonts w:ascii="Times New Roman" w:hAnsi="Times New Roman" w:cs="Times New Roman"/>
                <w:lang w:val="en-US"/>
              </w:rPr>
              <w:t>Competent and open public administration institution that significantly contributes to the effective conduct of insolvency proceedings in the interests of the state and society</w:t>
            </w:r>
          </w:p>
        </w:tc>
        <w:tc>
          <w:tcPr>
            <w:tcW w:w="1169" w:type="pct"/>
          </w:tcPr>
          <w:p w14:paraId="50780BA5" w14:textId="13CAE147"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2. </w:t>
            </w:r>
            <w:r w:rsidR="00FC2473" w:rsidRPr="00335A27">
              <w:rPr>
                <w:rFonts w:ascii="Times New Roman" w:hAnsi="Times New Roman" w:cs="Times New Roman"/>
                <w:lang w:val="en-US"/>
              </w:rPr>
              <w:t>Modern public administration institution that uses digital tools and e-solutions to perform its functions</w:t>
            </w:r>
          </w:p>
        </w:tc>
        <w:tc>
          <w:tcPr>
            <w:tcW w:w="1088" w:type="pct"/>
          </w:tcPr>
          <w:p w14:paraId="28639182" w14:textId="35AF8141"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3. </w:t>
            </w:r>
            <w:r w:rsidR="0017473C" w:rsidRPr="00335A27">
              <w:rPr>
                <w:rFonts w:ascii="Times New Roman" w:hAnsi="Times New Roman" w:cs="Times New Roman"/>
                <w:lang w:val="en-US"/>
              </w:rPr>
              <w:t>Professional public administration institution employing highly qualified and development-oriented people</w:t>
            </w:r>
          </w:p>
        </w:tc>
      </w:tr>
      <w:tr w:rsidR="00B263D0" w:rsidRPr="00335A27" w14:paraId="545C741E" w14:textId="77777777" w:rsidTr="00B263D0">
        <w:trPr>
          <w:trHeight w:val="713"/>
        </w:trPr>
        <w:tc>
          <w:tcPr>
            <w:tcW w:w="695" w:type="pct"/>
            <w:vMerge w:val="restart"/>
          </w:tcPr>
          <w:p w14:paraId="27EB6BC4" w14:textId="2FDF302C" w:rsidR="00605319" w:rsidRPr="00335A27" w:rsidRDefault="00D90E02" w:rsidP="008D0E04">
            <w:pPr>
              <w:spacing w:before="0" w:after="0" w:line="240" w:lineRule="auto"/>
              <w:rPr>
                <w:rFonts w:ascii="Times New Roman" w:hAnsi="Times New Roman" w:cs="Times New Roman"/>
                <w:lang w:val="en-US"/>
              </w:rPr>
            </w:pPr>
            <w:bookmarkStart w:id="27" w:name="_Hlk194996669"/>
            <w:r w:rsidRPr="00335A27">
              <w:rPr>
                <w:rFonts w:ascii="Times New Roman" w:hAnsi="Times New Roman" w:cs="Times New Roman"/>
                <w:lang w:val="en-US"/>
              </w:rPr>
              <w:t>Indicators</w:t>
            </w:r>
            <w:r w:rsidR="00605319" w:rsidRPr="00335A27">
              <w:rPr>
                <w:rFonts w:ascii="Times New Roman" w:hAnsi="Times New Roman" w:cs="Times New Roman"/>
                <w:lang w:val="en-US"/>
              </w:rPr>
              <w:t>*</w:t>
            </w:r>
          </w:p>
        </w:tc>
        <w:tc>
          <w:tcPr>
            <w:tcW w:w="1023" w:type="pct"/>
          </w:tcPr>
          <w:p w14:paraId="0D920610" w14:textId="73F9CF4E" w:rsidR="00605319" w:rsidRPr="00335A27" w:rsidRDefault="0017473C"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 xml:space="preserve">1.1. Increased proportion of preventive supervisory </w:t>
            </w:r>
            <w:r w:rsidRPr="00335A27">
              <w:rPr>
                <w:rFonts w:ascii="Times New Roman" w:hAnsi="Times New Roman" w:cs="Times New Roman"/>
                <w:lang w:val="en-US"/>
              </w:rPr>
              <w:lastRenderedPageBreak/>
              <w:t>measures aimed at achieving compliance</w:t>
            </w:r>
          </w:p>
        </w:tc>
        <w:tc>
          <w:tcPr>
            <w:tcW w:w="1025" w:type="pct"/>
          </w:tcPr>
          <w:p w14:paraId="35FF4EB5" w14:textId="347E1EF7"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lastRenderedPageBreak/>
              <w:t>2.1. </w:t>
            </w:r>
            <w:r w:rsidR="005F7397" w:rsidRPr="00335A27">
              <w:rPr>
                <w:rFonts w:ascii="Times New Roman" w:hAnsi="Times New Roman" w:cs="Times New Roman"/>
                <w:lang w:val="en-US"/>
              </w:rPr>
              <w:t>User satisfaction with EMUS operations</w:t>
            </w:r>
          </w:p>
        </w:tc>
        <w:tc>
          <w:tcPr>
            <w:tcW w:w="1169" w:type="pct"/>
          </w:tcPr>
          <w:p w14:paraId="1E7B46C1" w14:textId="56447C8A"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3.1. </w:t>
            </w:r>
            <w:r w:rsidR="005F7397" w:rsidRPr="00335A27">
              <w:rPr>
                <w:rFonts w:ascii="Times New Roman" w:hAnsi="Times New Roman" w:cs="Times New Roman"/>
                <w:lang w:val="en-US"/>
              </w:rPr>
              <w:t>Promotion of the use of EMUS e-services</w:t>
            </w:r>
          </w:p>
        </w:tc>
        <w:tc>
          <w:tcPr>
            <w:tcW w:w="1088" w:type="pct"/>
          </w:tcPr>
          <w:p w14:paraId="7A561B26" w14:textId="092DE219"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4.1</w:t>
            </w:r>
            <w:r w:rsidR="005F7397" w:rsidRPr="00335A27">
              <w:rPr>
                <w:rFonts w:ascii="Times New Roman" w:hAnsi="Times New Roman" w:cs="Times New Roman"/>
                <w:lang w:val="en-US"/>
              </w:rPr>
              <w:t>. Employees' understanding of the I</w:t>
            </w:r>
            <w:r w:rsidR="004D0DE7">
              <w:rPr>
                <w:rFonts w:ascii="Times New Roman" w:hAnsi="Times New Roman" w:cs="Times New Roman"/>
                <w:lang w:val="en-US"/>
              </w:rPr>
              <w:t>nsolvency Control Service</w:t>
            </w:r>
            <w:r w:rsidR="005F7397" w:rsidRPr="00335A27">
              <w:rPr>
                <w:rFonts w:ascii="Times New Roman" w:hAnsi="Times New Roman" w:cs="Times New Roman"/>
                <w:lang w:val="en-US"/>
              </w:rPr>
              <w:t xml:space="preserve">'s mission, </w:t>
            </w:r>
            <w:r w:rsidR="005F7397" w:rsidRPr="00335A27">
              <w:rPr>
                <w:rFonts w:ascii="Times New Roman" w:hAnsi="Times New Roman" w:cs="Times New Roman"/>
                <w:lang w:val="en-US"/>
              </w:rPr>
              <w:lastRenderedPageBreak/>
              <w:t>vision, values, priorities and objectives</w:t>
            </w:r>
          </w:p>
        </w:tc>
      </w:tr>
      <w:tr w:rsidR="00B263D0" w:rsidRPr="00335A27" w14:paraId="4CC50A30" w14:textId="77777777" w:rsidTr="3E17A979">
        <w:trPr>
          <w:trHeight w:val="71"/>
        </w:trPr>
        <w:tc>
          <w:tcPr>
            <w:tcW w:w="695" w:type="pct"/>
            <w:vMerge/>
          </w:tcPr>
          <w:p w14:paraId="79DF91B7" w14:textId="77777777" w:rsidR="00605319" w:rsidRPr="00335A27" w:rsidRDefault="00605319" w:rsidP="008D0E04">
            <w:pPr>
              <w:spacing w:before="0" w:after="0" w:line="240" w:lineRule="auto"/>
              <w:rPr>
                <w:rFonts w:ascii="Times New Roman" w:hAnsi="Times New Roman" w:cs="Times New Roman"/>
                <w:lang w:val="en-US"/>
              </w:rPr>
            </w:pPr>
          </w:p>
        </w:tc>
        <w:tc>
          <w:tcPr>
            <w:tcW w:w="1023" w:type="pct"/>
          </w:tcPr>
          <w:p w14:paraId="10E60C20" w14:textId="6A2E3D95"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1.2. </w:t>
            </w:r>
            <w:r w:rsidR="005E0B92" w:rsidRPr="00335A27">
              <w:rPr>
                <w:rFonts w:ascii="Times New Roman" w:hAnsi="Times New Roman" w:cs="Times New Roman"/>
                <w:lang w:val="en-US"/>
              </w:rPr>
              <w:t>Number of decisions upheld within the framework of supervision</w:t>
            </w:r>
          </w:p>
        </w:tc>
        <w:tc>
          <w:tcPr>
            <w:tcW w:w="1025" w:type="pct"/>
          </w:tcPr>
          <w:p w14:paraId="646BD7CD" w14:textId="04270DC1"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2.2. </w:t>
            </w:r>
            <w:r w:rsidR="005E0B92" w:rsidRPr="00335A27">
              <w:rPr>
                <w:rFonts w:ascii="Times New Roman" w:hAnsi="Times New Roman" w:cs="Times New Roman"/>
                <w:lang w:val="en-US"/>
              </w:rPr>
              <w:t>Satisfaction with the activities of the I</w:t>
            </w:r>
            <w:r w:rsidR="0055494A">
              <w:rPr>
                <w:rFonts w:ascii="Times New Roman" w:hAnsi="Times New Roman" w:cs="Times New Roman"/>
                <w:lang w:val="en-US"/>
              </w:rPr>
              <w:t xml:space="preserve">nsolvency </w:t>
            </w:r>
            <w:r w:rsidR="005E0B92" w:rsidRPr="00335A27">
              <w:rPr>
                <w:rFonts w:ascii="Times New Roman" w:hAnsi="Times New Roman" w:cs="Times New Roman"/>
                <w:lang w:val="en-US"/>
              </w:rPr>
              <w:t>C</w:t>
            </w:r>
            <w:r w:rsidR="0055494A">
              <w:rPr>
                <w:rFonts w:ascii="Times New Roman" w:hAnsi="Times New Roman" w:cs="Times New Roman"/>
                <w:lang w:val="en-US"/>
              </w:rPr>
              <w:t xml:space="preserve">ontrol </w:t>
            </w:r>
            <w:r w:rsidR="005E0B92" w:rsidRPr="00335A27">
              <w:rPr>
                <w:rFonts w:ascii="Times New Roman" w:hAnsi="Times New Roman" w:cs="Times New Roman"/>
                <w:lang w:val="en-US"/>
              </w:rPr>
              <w:t>S</w:t>
            </w:r>
            <w:r w:rsidR="0055494A">
              <w:rPr>
                <w:rFonts w:ascii="Times New Roman" w:hAnsi="Times New Roman" w:cs="Times New Roman"/>
                <w:lang w:val="en-US"/>
              </w:rPr>
              <w:t>ervice</w:t>
            </w:r>
            <w:r w:rsidR="005E0B92" w:rsidRPr="00335A27">
              <w:rPr>
                <w:rFonts w:ascii="Times New Roman" w:hAnsi="Times New Roman" w:cs="Times New Roman"/>
                <w:lang w:val="en-US"/>
              </w:rPr>
              <w:t xml:space="preserve"> is increasing every year</w:t>
            </w:r>
          </w:p>
        </w:tc>
        <w:tc>
          <w:tcPr>
            <w:tcW w:w="1169" w:type="pct"/>
          </w:tcPr>
          <w:p w14:paraId="1842CBCF" w14:textId="7A918A3F"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3.2. </w:t>
            </w:r>
            <w:r w:rsidR="005E0B92" w:rsidRPr="00335A27">
              <w:rPr>
                <w:rFonts w:ascii="Times New Roman" w:hAnsi="Times New Roman" w:cs="Times New Roman"/>
                <w:lang w:val="en-US"/>
              </w:rPr>
              <w:t>The number of EMUS e-service users is increasing</w:t>
            </w:r>
          </w:p>
        </w:tc>
        <w:tc>
          <w:tcPr>
            <w:tcW w:w="1088" w:type="pct"/>
          </w:tcPr>
          <w:p w14:paraId="55919319" w14:textId="5BDBF421"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4.2. </w:t>
            </w:r>
            <w:r w:rsidR="004C72FC" w:rsidRPr="00335A27">
              <w:rPr>
                <w:rFonts w:ascii="Times New Roman" w:hAnsi="Times New Roman" w:cs="Times New Roman"/>
                <w:lang w:val="en-US"/>
              </w:rPr>
              <w:t>Training and development measures have promoted the professional growth of employees and improved work performance</w:t>
            </w:r>
          </w:p>
        </w:tc>
      </w:tr>
      <w:tr w:rsidR="00B263D0" w:rsidRPr="00335A27" w14:paraId="1EB6A6F5" w14:textId="77777777" w:rsidTr="3E17A979">
        <w:trPr>
          <w:trHeight w:val="71"/>
        </w:trPr>
        <w:tc>
          <w:tcPr>
            <w:tcW w:w="695" w:type="pct"/>
            <w:vMerge/>
          </w:tcPr>
          <w:p w14:paraId="3E24A0B0" w14:textId="77777777" w:rsidR="00605319" w:rsidRPr="00335A27" w:rsidRDefault="00605319" w:rsidP="008D0E04">
            <w:pPr>
              <w:spacing w:before="0" w:after="0" w:line="240" w:lineRule="auto"/>
              <w:rPr>
                <w:rFonts w:ascii="Times New Roman" w:hAnsi="Times New Roman" w:cs="Times New Roman"/>
                <w:lang w:val="en-US"/>
              </w:rPr>
            </w:pPr>
          </w:p>
        </w:tc>
        <w:tc>
          <w:tcPr>
            <w:tcW w:w="1023" w:type="pct"/>
          </w:tcPr>
          <w:p w14:paraId="1E356432" w14:textId="1894CAA8"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1.3. </w:t>
            </w:r>
            <w:r w:rsidR="002238DC" w:rsidRPr="00335A27">
              <w:rPr>
                <w:rFonts w:ascii="Times New Roman" w:hAnsi="Times New Roman" w:cs="Times New Roman"/>
                <w:lang w:val="en-US"/>
              </w:rPr>
              <w:t xml:space="preserve">Increased availability of current </w:t>
            </w:r>
            <w:r w:rsidR="005D5743">
              <w:rPr>
                <w:rFonts w:ascii="Times New Roman" w:hAnsi="Times New Roman" w:cs="Times New Roman"/>
                <w:lang w:val="en-US"/>
              </w:rPr>
              <w:t>Insolvency Control Service</w:t>
            </w:r>
            <w:r w:rsidR="002238DC" w:rsidRPr="00335A27">
              <w:rPr>
                <w:rFonts w:ascii="Times New Roman" w:hAnsi="Times New Roman" w:cs="Times New Roman"/>
                <w:lang w:val="en-US"/>
              </w:rPr>
              <w:t xml:space="preserve"> opinions</w:t>
            </w:r>
          </w:p>
        </w:tc>
        <w:tc>
          <w:tcPr>
            <w:tcW w:w="1025" w:type="pct"/>
          </w:tcPr>
          <w:p w14:paraId="015186FE" w14:textId="5E9F540B"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2.3. </w:t>
            </w:r>
            <w:r w:rsidR="002238DC" w:rsidRPr="00335A27">
              <w:rPr>
                <w:rFonts w:ascii="Times New Roman" w:hAnsi="Times New Roman" w:cs="Times New Roman"/>
                <w:lang w:val="en-US"/>
              </w:rPr>
              <w:t>Accelerated standard decision-making</w:t>
            </w:r>
          </w:p>
        </w:tc>
        <w:tc>
          <w:tcPr>
            <w:tcW w:w="1169" w:type="pct"/>
          </w:tcPr>
          <w:p w14:paraId="2FB473EC" w14:textId="18BD85A4"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3.3. </w:t>
            </w:r>
            <w:r w:rsidR="00252117" w:rsidRPr="00335A27">
              <w:rPr>
                <w:rFonts w:ascii="Times New Roman" w:hAnsi="Times New Roman" w:cs="Times New Roman"/>
                <w:lang w:val="en-US"/>
              </w:rPr>
              <w:t xml:space="preserve">Reduced average time </w:t>
            </w:r>
            <w:r w:rsidR="00245916" w:rsidRPr="00335A27">
              <w:rPr>
                <w:rFonts w:ascii="Times New Roman" w:hAnsi="Times New Roman" w:cs="Times New Roman"/>
                <w:lang w:val="en-US"/>
              </w:rPr>
              <w:t>taken to process an</w:t>
            </w:r>
            <w:r w:rsidR="00252117" w:rsidRPr="00335A27">
              <w:rPr>
                <w:rFonts w:ascii="Times New Roman" w:hAnsi="Times New Roman" w:cs="Times New Roman"/>
                <w:lang w:val="en-US"/>
              </w:rPr>
              <w:t xml:space="preserve"> employee </w:t>
            </w:r>
            <w:r w:rsidR="00AC2A99" w:rsidRPr="00335A27">
              <w:rPr>
                <w:rFonts w:ascii="Times New Roman" w:hAnsi="Times New Roman" w:cs="Times New Roman"/>
                <w:lang w:val="en-US"/>
              </w:rPr>
              <w:t>claims application</w:t>
            </w:r>
          </w:p>
        </w:tc>
        <w:tc>
          <w:tcPr>
            <w:tcW w:w="1088" w:type="pct"/>
          </w:tcPr>
          <w:p w14:paraId="38D000AC" w14:textId="3483580C"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4.3. </w:t>
            </w:r>
            <w:r w:rsidR="00245916" w:rsidRPr="00335A27">
              <w:rPr>
                <w:rFonts w:ascii="Times New Roman" w:hAnsi="Times New Roman" w:cs="Times New Roman"/>
                <w:lang w:val="en-US"/>
              </w:rPr>
              <w:t>Employee satisfaction with the work environment and culture</w:t>
            </w:r>
          </w:p>
        </w:tc>
      </w:tr>
      <w:tr w:rsidR="00B263D0" w:rsidRPr="00335A27" w14:paraId="65846C91" w14:textId="77777777" w:rsidTr="3E17A979">
        <w:trPr>
          <w:trHeight w:val="71"/>
        </w:trPr>
        <w:tc>
          <w:tcPr>
            <w:tcW w:w="695" w:type="pct"/>
            <w:vMerge/>
          </w:tcPr>
          <w:p w14:paraId="602FC657" w14:textId="77777777" w:rsidR="00605319" w:rsidRPr="00335A27" w:rsidRDefault="00605319" w:rsidP="008D0E04">
            <w:pPr>
              <w:spacing w:before="0" w:after="0" w:line="240" w:lineRule="auto"/>
              <w:rPr>
                <w:rFonts w:ascii="Times New Roman" w:hAnsi="Times New Roman" w:cs="Times New Roman"/>
                <w:lang w:val="en-US"/>
              </w:rPr>
            </w:pPr>
          </w:p>
        </w:tc>
        <w:tc>
          <w:tcPr>
            <w:tcW w:w="1023" w:type="pct"/>
          </w:tcPr>
          <w:p w14:paraId="23D8E06F" w14:textId="1096BFCF"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1.4. </w:t>
            </w:r>
            <w:r w:rsidR="00445366" w:rsidRPr="00335A27">
              <w:rPr>
                <w:rFonts w:ascii="Times New Roman" w:hAnsi="Times New Roman" w:cs="Times New Roman"/>
                <w:lang w:val="en-US"/>
              </w:rPr>
              <w:t xml:space="preserve">Reduction in violations related to the quality of data </w:t>
            </w:r>
            <w:proofErr w:type="gramStart"/>
            <w:r w:rsidR="00445366" w:rsidRPr="00335A27">
              <w:rPr>
                <w:rFonts w:ascii="Times New Roman" w:hAnsi="Times New Roman" w:cs="Times New Roman"/>
                <w:lang w:val="en-US"/>
              </w:rPr>
              <w:t>entered into</w:t>
            </w:r>
            <w:proofErr w:type="gramEnd"/>
            <w:r w:rsidR="00445366" w:rsidRPr="00335A27">
              <w:rPr>
                <w:rFonts w:ascii="Times New Roman" w:hAnsi="Times New Roman" w:cs="Times New Roman"/>
                <w:lang w:val="en-US"/>
              </w:rPr>
              <w:t xml:space="preserve"> EMUS</w:t>
            </w:r>
          </w:p>
        </w:tc>
        <w:tc>
          <w:tcPr>
            <w:tcW w:w="1025" w:type="pct"/>
          </w:tcPr>
          <w:p w14:paraId="5226BA38" w14:textId="7CFD7726"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2.4. </w:t>
            </w:r>
            <w:r w:rsidR="00FA51AF" w:rsidRPr="00335A27">
              <w:rPr>
                <w:rFonts w:ascii="Times New Roman" w:hAnsi="Times New Roman" w:cs="Times New Roman"/>
                <w:lang w:val="en-US"/>
              </w:rPr>
              <w:t>Promoting understanding of insolvency proceedings and key issues in the field of insolvency</w:t>
            </w:r>
          </w:p>
        </w:tc>
        <w:tc>
          <w:tcPr>
            <w:tcW w:w="1169" w:type="pct"/>
          </w:tcPr>
          <w:p w14:paraId="32C2E384" w14:textId="02D9353F"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3.4. </w:t>
            </w:r>
            <w:r w:rsidR="00FA51AF" w:rsidRPr="00335A27">
              <w:rPr>
                <w:rFonts w:ascii="Times New Roman" w:hAnsi="Times New Roman" w:cs="Times New Roman"/>
                <w:lang w:val="en-US"/>
              </w:rPr>
              <w:t>Reduc</w:t>
            </w:r>
            <w:r w:rsidR="00DB70A2" w:rsidRPr="00335A27">
              <w:rPr>
                <w:rFonts w:ascii="Times New Roman" w:hAnsi="Times New Roman" w:cs="Times New Roman"/>
                <w:lang w:val="en-US"/>
              </w:rPr>
              <w:t xml:space="preserve">ed </w:t>
            </w:r>
            <w:r w:rsidR="00FA51AF" w:rsidRPr="00335A27">
              <w:rPr>
                <w:rFonts w:ascii="Times New Roman" w:hAnsi="Times New Roman" w:cs="Times New Roman"/>
                <w:lang w:val="en-US"/>
              </w:rPr>
              <w:t>time taken to process applications for the payment of deposits</w:t>
            </w:r>
          </w:p>
        </w:tc>
        <w:tc>
          <w:tcPr>
            <w:tcW w:w="1088" w:type="pct"/>
          </w:tcPr>
          <w:p w14:paraId="799F0B60" w14:textId="29F1C44C" w:rsidR="00605319" w:rsidRPr="00335A27" w:rsidRDefault="00605319" w:rsidP="00C45FA0">
            <w:pPr>
              <w:spacing w:before="0" w:after="0" w:line="240" w:lineRule="auto"/>
              <w:jc w:val="both"/>
              <w:rPr>
                <w:rFonts w:ascii="Times New Roman" w:hAnsi="Times New Roman" w:cs="Times New Roman"/>
                <w:lang w:val="en-US"/>
              </w:rPr>
            </w:pPr>
            <w:r w:rsidRPr="00335A27">
              <w:rPr>
                <w:rFonts w:ascii="Times New Roman" w:hAnsi="Times New Roman" w:cs="Times New Roman"/>
                <w:lang w:val="en-US"/>
              </w:rPr>
              <w:t>4.4.</w:t>
            </w:r>
            <w:r w:rsidR="0089520B" w:rsidRPr="00335A27">
              <w:rPr>
                <w:rFonts w:ascii="Times New Roman" w:hAnsi="Times New Roman" w:cs="Times New Roman"/>
                <w:lang w:val="en-US"/>
              </w:rPr>
              <w:t> </w:t>
            </w:r>
            <w:r w:rsidR="00DB70A2" w:rsidRPr="00335A27">
              <w:rPr>
                <w:rFonts w:ascii="Times New Roman" w:hAnsi="Times New Roman" w:cs="Times New Roman"/>
                <w:lang w:val="en-US"/>
              </w:rPr>
              <w:t>Employee loyalty</w:t>
            </w:r>
          </w:p>
        </w:tc>
      </w:tr>
    </w:tbl>
    <w:p w14:paraId="196FCD95" w14:textId="3D1C0904" w:rsidR="004A2BD4" w:rsidRPr="00335A27" w:rsidRDefault="00457569" w:rsidP="008D0E04">
      <w:pPr>
        <w:spacing w:before="0" w:after="0" w:line="240" w:lineRule="auto"/>
        <w:rPr>
          <w:rFonts w:ascii="Times New Roman" w:hAnsi="Times New Roman" w:cs="Times New Roman"/>
          <w:sz w:val="18"/>
          <w:szCs w:val="18"/>
          <w:lang w:val="en-US"/>
        </w:rPr>
      </w:pPr>
      <w:bookmarkStart w:id="28" w:name="_Toc103505651"/>
      <w:bookmarkEnd w:id="27"/>
      <w:r w:rsidRPr="00335A27">
        <w:rPr>
          <w:rFonts w:ascii="Times New Roman" w:hAnsi="Times New Roman" w:cs="Times New Roman"/>
          <w:sz w:val="18"/>
          <w:szCs w:val="18"/>
          <w:lang w:val="en-US"/>
        </w:rPr>
        <w:t>* Key indicators of the Insolvency Control Service's operational strategy for 2021–2025.</w:t>
      </w:r>
      <w:r w:rsidR="00F37550">
        <w:rPr>
          <w:rFonts w:ascii="Times New Roman" w:hAnsi="Times New Roman" w:cs="Times New Roman"/>
          <w:sz w:val="18"/>
          <w:szCs w:val="18"/>
          <w:lang w:val="en-US"/>
        </w:rPr>
        <w:t> </w:t>
      </w:r>
      <w:r w:rsidRPr="00335A27">
        <w:rPr>
          <w:rFonts w:ascii="Times New Roman" w:hAnsi="Times New Roman" w:cs="Times New Roman"/>
          <w:sz w:val="18"/>
          <w:szCs w:val="18"/>
          <w:lang w:val="en-US"/>
        </w:rPr>
        <w:t>The performance of the indicators in 2024</w:t>
      </w:r>
      <w:r w:rsidR="009D43C5">
        <w:rPr>
          <w:rFonts w:ascii="Times New Roman" w:hAnsi="Times New Roman" w:cs="Times New Roman"/>
          <w:sz w:val="18"/>
          <w:szCs w:val="18"/>
          <w:lang w:val="en-US"/>
        </w:rPr>
        <w:t> </w:t>
      </w:r>
      <w:r w:rsidRPr="00335A27">
        <w:rPr>
          <w:rFonts w:ascii="Times New Roman" w:hAnsi="Times New Roman" w:cs="Times New Roman"/>
          <w:sz w:val="18"/>
          <w:szCs w:val="18"/>
          <w:lang w:val="en-US"/>
        </w:rPr>
        <w:t>is indicated in the relevant sections of this report.</w:t>
      </w:r>
    </w:p>
    <w:p w14:paraId="0919F56E" w14:textId="77777777" w:rsidR="00457569" w:rsidRPr="00335A27" w:rsidRDefault="00457569" w:rsidP="008D0E04">
      <w:pPr>
        <w:spacing w:before="0" w:after="0" w:line="240" w:lineRule="auto"/>
        <w:rPr>
          <w:rFonts w:ascii="Times New Roman" w:hAnsi="Times New Roman" w:cs="Times New Roman"/>
          <w:sz w:val="24"/>
          <w:szCs w:val="24"/>
          <w:lang w:val="en-US"/>
        </w:rPr>
      </w:pPr>
    </w:p>
    <w:p w14:paraId="0196C858" w14:textId="2047DD2E" w:rsidR="007C70FF" w:rsidRPr="00335A27" w:rsidRDefault="00F26F30" w:rsidP="00D354BE">
      <w:pPr>
        <w:spacing w:before="0" w:after="0" w:line="240" w:lineRule="auto"/>
        <w:ind w:firstLine="720"/>
        <w:jc w:val="both"/>
        <w:rPr>
          <w:rFonts w:ascii="Times New Roman" w:hAnsi="Times New Roman" w:cs="Times New Roman"/>
          <w:sz w:val="24"/>
          <w:szCs w:val="24"/>
          <w:lang w:val="en-US"/>
        </w:rPr>
      </w:pPr>
      <w:proofErr w:type="gramStart"/>
      <w:r w:rsidRPr="00335A27">
        <w:rPr>
          <w:rFonts w:ascii="Times New Roman" w:hAnsi="Times New Roman" w:cs="Times New Roman"/>
          <w:sz w:val="24"/>
          <w:szCs w:val="24"/>
          <w:lang w:val="en-US"/>
        </w:rPr>
        <w:t>In order to</w:t>
      </w:r>
      <w:proofErr w:type="gramEnd"/>
      <w:r w:rsidRPr="00335A27">
        <w:rPr>
          <w:rFonts w:ascii="Times New Roman" w:hAnsi="Times New Roman" w:cs="Times New Roman"/>
          <w:sz w:val="24"/>
          <w:szCs w:val="24"/>
          <w:lang w:val="en-US"/>
        </w:rPr>
        <w:t xml:space="preserve"> implement its strategic objectives and achieve the set performance indicators, the Insolvency Control Service has implemented the measures described in the following sections of this report.</w:t>
      </w:r>
    </w:p>
    <w:p w14:paraId="7B8E1A34" w14:textId="77777777" w:rsidR="004A2BD4" w:rsidRPr="00335A27" w:rsidRDefault="004A2BD4" w:rsidP="00D354BE">
      <w:pPr>
        <w:spacing w:before="0" w:after="0" w:line="240" w:lineRule="auto"/>
        <w:jc w:val="both"/>
        <w:rPr>
          <w:rFonts w:ascii="Times New Roman" w:hAnsi="Times New Roman" w:cs="Times New Roman"/>
          <w:sz w:val="18"/>
          <w:szCs w:val="18"/>
          <w:lang w:val="en-US"/>
        </w:rPr>
      </w:pPr>
    </w:p>
    <w:p w14:paraId="14A5A54B" w14:textId="06E04286" w:rsidR="00495680" w:rsidRPr="00335A27" w:rsidRDefault="00611226" w:rsidP="006D19F8">
      <w:pPr>
        <w:pStyle w:val="Heading1"/>
        <w:spacing w:before="0" w:line="240" w:lineRule="auto"/>
        <w:jc w:val="both"/>
        <w:rPr>
          <w:rFonts w:cs="Times New Roman"/>
          <w:b w:val="0"/>
          <w:lang w:val="en-US"/>
        </w:rPr>
      </w:pPr>
      <w:bookmarkStart w:id="29" w:name="_Toc485890014"/>
      <w:bookmarkStart w:id="30" w:name="_Toc485904503"/>
      <w:bookmarkStart w:id="31" w:name="_Toc518486621"/>
      <w:bookmarkStart w:id="32" w:name="_Toc193890696"/>
      <w:bookmarkStart w:id="33" w:name="_Toc202530251"/>
      <w:bookmarkStart w:id="34" w:name="_Toc103505654"/>
      <w:bookmarkEnd w:id="28"/>
      <w:r w:rsidRPr="00335A27">
        <w:rPr>
          <w:rFonts w:cs="Times New Roman"/>
          <w:lang w:val="en-US"/>
        </w:rPr>
        <w:t>2. </w:t>
      </w:r>
      <w:bookmarkEnd w:id="29"/>
      <w:bookmarkEnd w:id="30"/>
      <w:bookmarkEnd w:id="31"/>
      <w:bookmarkEnd w:id="32"/>
      <w:r w:rsidR="006D19F8" w:rsidRPr="00335A27">
        <w:rPr>
          <w:rFonts w:cs="Times New Roman"/>
          <w:lang w:val="en-US"/>
        </w:rPr>
        <w:t>FINANCIAL RESOURCES OF THE INSOLVENCY CONTROL SERVICE AND PERFORMANCE</w:t>
      </w:r>
      <w:bookmarkEnd w:id="33"/>
    </w:p>
    <w:p w14:paraId="3E4B1782" w14:textId="77777777" w:rsidR="002628AA" w:rsidRPr="00335A27" w:rsidRDefault="002628AA" w:rsidP="00D354BE">
      <w:pPr>
        <w:spacing w:before="0" w:after="0" w:line="240" w:lineRule="auto"/>
        <w:ind w:firstLine="720"/>
        <w:jc w:val="both"/>
        <w:rPr>
          <w:rFonts w:ascii="Times New Roman" w:hAnsi="Times New Roman" w:cs="Times New Roman"/>
          <w:sz w:val="24"/>
          <w:szCs w:val="24"/>
          <w:lang w:val="en-US"/>
        </w:rPr>
      </w:pPr>
      <w:bookmarkStart w:id="35" w:name="_Toc454981142"/>
      <w:bookmarkStart w:id="36" w:name="_Toc482266338"/>
      <w:bookmarkStart w:id="37" w:name="_Toc485890016"/>
      <w:bookmarkStart w:id="38" w:name="_Toc485904505"/>
      <w:bookmarkStart w:id="39" w:name="_Toc518486623"/>
    </w:p>
    <w:p w14:paraId="0BD33711" w14:textId="0C0A2F98" w:rsidR="00AA01CC" w:rsidRPr="00335A27" w:rsidRDefault="00AA01CC" w:rsidP="00D354BE">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Funds from the basic budget subprogram 06.03.00</w:t>
      </w:r>
      <w:r w:rsidR="00CE54A4"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Insolvency </w:t>
      </w:r>
      <w:r w:rsidR="00C27588" w:rsidRPr="00335A27">
        <w:rPr>
          <w:rFonts w:ascii="Times New Roman" w:hAnsi="Times New Roman" w:cs="Times New Roman"/>
          <w:sz w:val="24"/>
          <w:szCs w:val="24"/>
          <w:lang w:val="en-US"/>
        </w:rPr>
        <w:t>proceedings management</w:t>
      </w:r>
      <w:r w:rsidR="00CE54A4" w:rsidRPr="00335A27">
        <w:rPr>
          <w:rFonts w:ascii="Times New Roman" w:hAnsi="Times New Roman" w:cs="Times New Roman"/>
          <w:sz w:val="24"/>
          <w:szCs w:val="24"/>
          <w:lang w:val="en-US"/>
        </w:rPr>
        <w:t xml:space="preserve">" </w:t>
      </w:r>
      <w:r w:rsidRPr="00335A27">
        <w:rPr>
          <w:rFonts w:ascii="Times New Roman" w:hAnsi="Times New Roman" w:cs="Times New Roman"/>
          <w:sz w:val="24"/>
          <w:szCs w:val="24"/>
          <w:lang w:val="en-US"/>
        </w:rPr>
        <w:t>are allocated for the implementation of the functions and tasks</w:t>
      </w:r>
      <w:r w:rsidR="00ED20B0" w:rsidRPr="00335A27">
        <w:rPr>
          <w:rStyle w:val="FootnoteReference"/>
          <w:rFonts w:ascii="Times New Roman" w:hAnsi="Times New Roman" w:cs="Times New Roman"/>
          <w:sz w:val="24"/>
          <w:szCs w:val="24"/>
          <w:lang w:val="en-US"/>
        </w:rPr>
        <w:footnoteReference w:id="4"/>
      </w:r>
      <w:r w:rsidR="00ED20B0" w:rsidRPr="00335A27">
        <w:rPr>
          <w:rFonts w:ascii="Times New Roman" w:hAnsi="Times New Roman" w:cs="Times New Roman"/>
          <w:sz w:val="24"/>
          <w:szCs w:val="24"/>
          <w:lang w:val="en-US"/>
        </w:rPr>
        <w:t xml:space="preserve"> </w:t>
      </w:r>
      <w:r w:rsidRPr="00335A27">
        <w:rPr>
          <w:rFonts w:ascii="Times New Roman" w:hAnsi="Times New Roman" w:cs="Times New Roman"/>
          <w:sz w:val="24"/>
          <w:szCs w:val="24"/>
          <w:lang w:val="en-US"/>
        </w:rPr>
        <w:t>of the Insolvency Control Service. Within the framework of the relevant budget subprogram, the Insolvency Control Service ensures:</w:t>
      </w:r>
    </w:p>
    <w:p w14:paraId="40D35D79" w14:textId="527E4960" w:rsidR="004E4D8D" w:rsidRPr="00335A27" w:rsidRDefault="004E4D8D" w:rsidP="00D354BE">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9D43C5">
        <w:rPr>
          <w:rFonts w:ascii="Times New Roman" w:hAnsi="Times New Roman" w:cs="Times New Roman"/>
          <w:sz w:val="24"/>
          <w:szCs w:val="24"/>
          <w:lang w:val="en-US"/>
        </w:rPr>
        <w:t> </w:t>
      </w:r>
      <w:r w:rsidR="00B1307B" w:rsidRPr="00335A27">
        <w:rPr>
          <w:rFonts w:ascii="Times New Roman" w:hAnsi="Times New Roman" w:cs="Times New Roman"/>
          <w:sz w:val="24"/>
          <w:szCs w:val="24"/>
          <w:lang w:val="en-US"/>
        </w:rPr>
        <w:t xml:space="preserve">resolving issues related to the official activities of the </w:t>
      </w:r>
      <w:proofErr w:type="gramStart"/>
      <w:r w:rsidR="00B1307B" w:rsidRPr="00335A27">
        <w:rPr>
          <w:rFonts w:ascii="Times New Roman" w:hAnsi="Times New Roman" w:cs="Times New Roman"/>
          <w:sz w:val="24"/>
          <w:szCs w:val="24"/>
          <w:lang w:val="en-US"/>
        </w:rPr>
        <w:t>administrator</w:t>
      </w:r>
      <w:r w:rsidRPr="00335A27">
        <w:rPr>
          <w:rFonts w:ascii="Times New Roman" w:hAnsi="Times New Roman" w:cs="Times New Roman"/>
          <w:sz w:val="24"/>
          <w:szCs w:val="24"/>
          <w:lang w:val="en-US"/>
        </w:rPr>
        <w:t>;</w:t>
      </w:r>
      <w:proofErr w:type="gramEnd"/>
    </w:p>
    <w:p w14:paraId="07B5D2F6" w14:textId="772F5914" w:rsidR="004E4D8D" w:rsidRPr="00335A27" w:rsidRDefault="004E4D8D" w:rsidP="00D354BE">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9D43C5">
        <w:rPr>
          <w:rFonts w:ascii="Times New Roman" w:hAnsi="Times New Roman" w:cs="Times New Roman"/>
          <w:sz w:val="24"/>
          <w:szCs w:val="24"/>
          <w:lang w:val="en-US"/>
        </w:rPr>
        <w:t> </w:t>
      </w:r>
      <w:r w:rsidR="00DE38E5" w:rsidRPr="00335A27">
        <w:rPr>
          <w:rFonts w:ascii="Times New Roman" w:hAnsi="Times New Roman" w:cs="Times New Roman"/>
          <w:sz w:val="24"/>
          <w:szCs w:val="24"/>
          <w:lang w:val="en-US"/>
        </w:rPr>
        <w:t xml:space="preserve">implementation of supervisory measures by administrators and LPP supervisory </w:t>
      </w:r>
      <w:proofErr w:type="gramStart"/>
      <w:r w:rsidR="00DE38E5" w:rsidRPr="00335A27">
        <w:rPr>
          <w:rFonts w:ascii="Times New Roman" w:hAnsi="Times New Roman" w:cs="Times New Roman"/>
          <w:sz w:val="24"/>
          <w:szCs w:val="24"/>
          <w:lang w:val="en-US"/>
        </w:rPr>
        <w:t>persons</w:t>
      </w:r>
      <w:r w:rsidRPr="00335A27">
        <w:rPr>
          <w:rFonts w:ascii="Times New Roman" w:hAnsi="Times New Roman" w:cs="Times New Roman"/>
          <w:sz w:val="24"/>
          <w:szCs w:val="24"/>
          <w:lang w:val="en-US"/>
        </w:rPr>
        <w:t>;</w:t>
      </w:r>
      <w:proofErr w:type="gramEnd"/>
    </w:p>
    <w:p w14:paraId="51881AD1" w14:textId="4136FF7E" w:rsidR="002A40BF" w:rsidRPr="00335A27" w:rsidRDefault="002A40BF" w:rsidP="00D354BE">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9D43C5">
        <w:rPr>
          <w:rFonts w:ascii="Times New Roman" w:hAnsi="Times New Roman" w:cs="Times New Roman"/>
          <w:sz w:val="24"/>
          <w:szCs w:val="24"/>
          <w:lang w:val="en-US"/>
        </w:rPr>
        <w:t> </w:t>
      </w:r>
      <w:r w:rsidR="00154BF5" w:rsidRPr="00335A27">
        <w:rPr>
          <w:rFonts w:ascii="Times New Roman" w:hAnsi="Times New Roman" w:cs="Times New Roman"/>
          <w:sz w:val="24"/>
          <w:szCs w:val="24"/>
          <w:lang w:val="en-US"/>
        </w:rPr>
        <w:t>examination of administrative offenc</w:t>
      </w:r>
      <w:r w:rsidR="007A532B" w:rsidRPr="00335A27">
        <w:rPr>
          <w:rFonts w:ascii="Times New Roman" w:hAnsi="Times New Roman" w:cs="Times New Roman"/>
          <w:sz w:val="24"/>
          <w:szCs w:val="24"/>
          <w:lang w:val="en-US"/>
        </w:rPr>
        <w:t>e</w:t>
      </w:r>
      <w:r w:rsidR="00154BF5" w:rsidRPr="00335A27">
        <w:rPr>
          <w:rFonts w:ascii="Times New Roman" w:hAnsi="Times New Roman" w:cs="Times New Roman"/>
          <w:sz w:val="24"/>
          <w:szCs w:val="24"/>
          <w:lang w:val="en-US"/>
        </w:rPr>
        <w:t xml:space="preserve"> </w:t>
      </w:r>
      <w:proofErr w:type="gramStart"/>
      <w:r w:rsidR="00154BF5" w:rsidRPr="00335A27">
        <w:rPr>
          <w:rFonts w:ascii="Times New Roman" w:hAnsi="Times New Roman" w:cs="Times New Roman"/>
          <w:sz w:val="24"/>
          <w:szCs w:val="24"/>
          <w:lang w:val="en-US"/>
        </w:rPr>
        <w:t>cases</w:t>
      </w:r>
      <w:r w:rsidRPr="00335A27">
        <w:rPr>
          <w:rFonts w:ascii="Times New Roman" w:hAnsi="Times New Roman" w:cs="Times New Roman"/>
          <w:sz w:val="24"/>
          <w:szCs w:val="24"/>
          <w:lang w:val="en-US"/>
        </w:rPr>
        <w:t>;</w:t>
      </w:r>
      <w:proofErr w:type="gramEnd"/>
    </w:p>
    <w:p w14:paraId="656ADF56" w14:textId="3CDE27B0" w:rsidR="004E4D8D" w:rsidRPr="00335A27" w:rsidRDefault="004E4D8D" w:rsidP="00D354BE">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9D43C5">
        <w:rPr>
          <w:rFonts w:ascii="Times New Roman" w:hAnsi="Times New Roman" w:cs="Times New Roman"/>
          <w:sz w:val="24"/>
          <w:szCs w:val="24"/>
          <w:lang w:val="en-US"/>
        </w:rPr>
        <w:t> </w:t>
      </w:r>
      <w:r w:rsidR="00163FF1" w:rsidRPr="00335A27">
        <w:rPr>
          <w:rFonts w:ascii="Times New Roman" w:hAnsi="Times New Roman" w:cs="Times New Roman"/>
          <w:sz w:val="24"/>
          <w:szCs w:val="24"/>
          <w:lang w:val="en-US"/>
        </w:rPr>
        <w:t>examination of employee claims and payment of amounts allocated to cover employee claims</w:t>
      </w:r>
      <w:r w:rsidRPr="00335A27">
        <w:rPr>
          <w:rFonts w:ascii="Times New Roman" w:hAnsi="Times New Roman" w:cs="Times New Roman"/>
          <w:sz w:val="24"/>
          <w:szCs w:val="24"/>
          <w:vertAlign w:val="superscript"/>
          <w:lang w:val="en-US"/>
        </w:rPr>
        <w:footnoteReference w:id="5"/>
      </w:r>
      <w:r w:rsidRPr="00335A27">
        <w:rPr>
          <w:rFonts w:ascii="Times New Roman" w:hAnsi="Times New Roman" w:cs="Times New Roman"/>
          <w:sz w:val="24"/>
          <w:szCs w:val="24"/>
          <w:lang w:val="en-US"/>
        </w:rPr>
        <w:t xml:space="preserve">, </w:t>
      </w:r>
    </w:p>
    <w:p w14:paraId="5006DA61" w14:textId="305480C3" w:rsidR="004E4D8D" w:rsidRPr="00335A27" w:rsidRDefault="004E4D8D" w:rsidP="00D354BE">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9D43C5">
        <w:rPr>
          <w:rFonts w:ascii="Times New Roman" w:hAnsi="Times New Roman" w:cs="Times New Roman"/>
          <w:sz w:val="24"/>
          <w:szCs w:val="24"/>
          <w:lang w:val="en-US"/>
        </w:rPr>
        <w:t> </w:t>
      </w:r>
      <w:r w:rsidR="00163FF1" w:rsidRPr="00335A27">
        <w:rPr>
          <w:rFonts w:ascii="Times New Roman" w:hAnsi="Times New Roman" w:cs="Times New Roman"/>
          <w:sz w:val="24"/>
          <w:szCs w:val="24"/>
          <w:lang w:val="en-US"/>
        </w:rPr>
        <w:t xml:space="preserve">examination of deposit applications and payment of </w:t>
      </w:r>
      <w:proofErr w:type="gramStart"/>
      <w:r w:rsidR="00163FF1" w:rsidRPr="00335A27">
        <w:rPr>
          <w:rFonts w:ascii="Times New Roman" w:hAnsi="Times New Roman" w:cs="Times New Roman"/>
          <w:sz w:val="24"/>
          <w:szCs w:val="24"/>
          <w:lang w:val="en-US"/>
        </w:rPr>
        <w:t>deposits</w:t>
      </w:r>
      <w:r w:rsidRPr="00335A27">
        <w:rPr>
          <w:rFonts w:ascii="Times New Roman" w:hAnsi="Times New Roman" w:cs="Times New Roman"/>
          <w:sz w:val="24"/>
          <w:szCs w:val="24"/>
          <w:lang w:val="en-US"/>
        </w:rPr>
        <w:t>;</w:t>
      </w:r>
      <w:proofErr w:type="gramEnd"/>
    </w:p>
    <w:p w14:paraId="31F4A9E9" w14:textId="08E35DB4" w:rsidR="004E4D8D" w:rsidRPr="00335A27" w:rsidRDefault="004E4D8D" w:rsidP="00D354BE">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9D43C5">
        <w:rPr>
          <w:rFonts w:ascii="Times New Roman" w:hAnsi="Times New Roman" w:cs="Times New Roman"/>
          <w:sz w:val="24"/>
          <w:szCs w:val="24"/>
          <w:lang w:val="en-US"/>
        </w:rPr>
        <w:t> </w:t>
      </w:r>
      <w:r w:rsidR="0004553E" w:rsidRPr="00335A27">
        <w:rPr>
          <w:rFonts w:ascii="Times New Roman" w:hAnsi="Times New Roman" w:cs="Times New Roman"/>
          <w:sz w:val="24"/>
          <w:szCs w:val="24"/>
          <w:lang w:val="en-US"/>
        </w:rPr>
        <w:t xml:space="preserve">EMUS development and user </w:t>
      </w:r>
      <w:proofErr w:type="gramStart"/>
      <w:r w:rsidR="0004553E" w:rsidRPr="00335A27">
        <w:rPr>
          <w:rFonts w:ascii="Times New Roman" w:hAnsi="Times New Roman" w:cs="Times New Roman"/>
          <w:sz w:val="24"/>
          <w:szCs w:val="24"/>
          <w:lang w:val="en-US"/>
        </w:rPr>
        <w:t>support</w:t>
      </w:r>
      <w:r w:rsidRPr="00335A27">
        <w:rPr>
          <w:rFonts w:ascii="Times New Roman" w:hAnsi="Times New Roman" w:cs="Times New Roman"/>
          <w:sz w:val="24"/>
          <w:szCs w:val="24"/>
          <w:lang w:val="en-US"/>
        </w:rPr>
        <w:t>;</w:t>
      </w:r>
      <w:proofErr w:type="gramEnd"/>
    </w:p>
    <w:p w14:paraId="7F16E06D" w14:textId="53BF9BDA" w:rsidR="00652213" w:rsidRPr="00335A27" w:rsidRDefault="004E4D8D" w:rsidP="00315228">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9D43C5">
        <w:rPr>
          <w:rFonts w:ascii="Times New Roman" w:hAnsi="Times New Roman" w:cs="Times New Roman"/>
          <w:sz w:val="24"/>
          <w:szCs w:val="24"/>
          <w:lang w:val="en-US"/>
        </w:rPr>
        <w:t> </w:t>
      </w:r>
      <w:r w:rsidR="0004553E" w:rsidRPr="00335A27">
        <w:rPr>
          <w:rFonts w:ascii="Times New Roman" w:hAnsi="Times New Roman" w:cs="Times New Roman"/>
          <w:sz w:val="24"/>
          <w:szCs w:val="24"/>
          <w:lang w:val="en-US"/>
        </w:rPr>
        <w:t>implementation of public measures, etc</w:t>
      </w:r>
      <w:r w:rsidRPr="00335A27">
        <w:rPr>
          <w:rFonts w:ascii="Times New Roman" w:hAnsi="Times New Roman" w:cs="Times New Roman"/>
          <w:sz w:val="24"/>
          <w:szCs w:val="24"/>
          <w:lang w:val="en-US"/>
        </w:rPr>
        <w:t>.</w:t>
      </w:r>
    </w:p>
    <w:p w14:paraId="4D14F310" w14:textId="441ECBDD" w:rsidR="00BF3C2F" w:rsidRPr="00335A27" w:rsidRDefault="00BF3C2F" w:rsidP="000C3CF8">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lastRenderedPageBreak/>
        <w:t>Based on the Law on the State Budget for 2024</w:t>
      </w:r>
      <w:r w:rsidR="000C3CF8">
        <w:rPr>
          <w:rFonts w:ascii="Times New Roman" w:hAnsi="Times New Roman" w:cs="Times New Roman"/>
          <w:sz w:val="24"/>
          <w:szCs w:val="24"/>
          <w:lang w:val="en-US"/>
        </w:rPr>
        <w:t> </w:t>
      </w:r>
      <w:r w:rsidRPr="00335A27">
        <w:rPr>
          <w:rFonts w:ascii="Times New Roman" w:hAnsi="Times New Roman" w:cs="Times New Roman"/>
          <w:sz w:val="24"/>
          <w:szCs w:val="24"/>
          <w:lang w:val="en-US"/>
        </w:rPr>
        <w:t>and the Budget Framework for 2024,</w:t>
      </w:r>
      <w:r w:rsidR="000C3CF8">
        <w:rPr>
          <w:rFonts w:ascii="Times New Roman" w:hAnsi="Times New Roman" w:cs="Times New Roman"/>
          <w:sz w:val="24"/>
          <w:szCs w:val="24"/>
          <w:lang w:val="en-US"/>
        </w:rPr>
        <w:t> </w:t>
      </w:r>
      <w:r w:rsidRPr="00335A27">
        <w:rPr>
          <w:rFonts w:ascii="Times New Roman" w:hAnsi="Times New Roman" w:cs="Times New Roman"/>
          <w:sz w:val="24"/>
          <w:szCs w:val="24"/>
          <w:lang w:val="en-US"/>
        </w:rPr>
        <w:t>2025</w:t>
      </w:r>
      <w:r w:rsidR="000C3CF8">
        <w:rPr>
          <w:rFonts w:ascii="Times New Roman" w:hAnsi="Times New Roman" w:cs="Times New Roman"/>
          <w:sz w:val="24"/>
          <w:szCs w:val="24"/>
          <w:lang w:val="en-US"/>
        </w:rPr>
        <w:t> </w:t>
      </w:r>
      <w:r w:rsidRPr="00335A27">
        <w:rPr>
          <w:rFonts w:ascii="Times New Roman" w:hAnsi="Times New Roman" w:cs="Times New Roman"/>
          <w:sz w:val="24"/>
          <w:szCs w:val="24"/>
          <w:lang w:val="en-US"/>
        </w:rPr>
        <w:t>and 2026</w:t>
      </w:r>
      <w:r w:rsidR="000C3CF8">
        <w:rPr>
          <w:rFonts w:ascii="Times New Roman" w:hAnsi="Times New Roman" w:cs="Times New Roman"/>
          <w:sz w:val="24"/>
          <w:szCs w:val="24"/>
          <w:lang w:val="en-US"/>
        </w:rPr>
        <w:t> </w:t>
      </w:r>
      <w:r w:rsidRPr="00335A27">
        <w:rPr>
          <w:rFonts w:ascii="Times New Roman" w:hAnsi="Times New Roman" w:cs="Times New Roman"/>
          <w:sz w:val="24"/>
          <w:szCs w:val="24"/>
          <w:lang w:val="en-US"/>
        </w:rPr>
        <w:t>(hereinafter</w:t>
      </w:r>
      <w:r w:rsidR="00614321">
        <w:rPr>
          <w:rFonts w:ascii="Times New Roman" w:hAnsi="Times New Roman" w:cs="Times New Roman"/>
          <w:sz w:val="24"/>
          <w:szCs w:val="24"/>
          <w:lang w:val="en-US"/>
        </w:rPr>
        <w:t> </w:t>
      </w:r>
      <w:r w:rsidR="00614321"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Budget Law), resources to cover expenditure in this basic budget subprogram were allocated from:</w:t>
      </w:r>
    </w:p>
    <w:p w14:paraId="02AD88BC" w14:textId="51E7B9B4" w:rsidR="4331F8CA" w:rsidRPr="00335A27" w:rsidRDefault="4331F8CA" w:rsidP="00D354BE">
      <w:pPr>
        <w:spacing w:before="0" w:after="0" w:line="240" w:lineRule="auto"/>
        <w:ind w:firstLine="720"/>
        <w:jc w:val="both"/>
        <w:rPr>
          <w:rFonts w:ascii="Times New Roman" w:hAnsi="Times New Roman" w:cs="Times New Roman"/>
          <w:lang w:val="en-US"/>
        </w:rPr>
      </w:pPr>
      <w:r w:rsidRPr="00335A27">
        <w:rPr>
          <w:rFonts w:ascii="Times New Roman" w:hAnsi="Times New Roman" w:cs="Times New Roman"/>
          <w:sz w:val="24"/>
          <w:szCs w:val="24"/>
          <w:lang w:val="en-US"/>
        </w:rPr>
        <w:t>1)</w:t>
      </w:r>
      <w:r w:rsidR="00D0045C">
        <w:rPr>
          <w:rFonts w:ascii="Times New Roman" w:hAnsi="Times New Roman" w:cs="Times New Roman"/>
          <w:sz w:val="24"/>
          <w:szCs w:val="24"/>
          <w:lang w:val="en-US"/>
        </w:rPr>
        <w:t> </w:t>
      </w:r>
      <w:r w:rsidR="00B75BC5" w:rsidRPr="00335A27">
        <w:rPr>
          <w:rFonts w:ascii="Times New Roman" w:hAnsi="Times New Roman" w:cs="Times New Roman"/>
          <w:sz w:val="24"/>
          <w:szCs w:val="24"/>
          <w:lang w:val="en-US"/>
        </w:rPr>
        <w:t>subsidies</w:t>
      </w:r>
      <w:r w:rsidR="008E5636" w:rsidRPr="00335A27">
        <w:rPr>
          <w:rFonts w:ascii="Times New Roman" w:hAnsi="Times New Roman" w:cs="Times New Roman"/>
          <w:sz w:val="24"/>
          <w:szCs w:val="24"/>
          <w:lang w:val="en-US"/>
        </w:rPr>
        <w:t xml:space="preserve"> from general </w:t>
      </w:r>
      <w:proofErr w:type="gramStart"/>
      <w:r w:rsidR="008E5636" w:rsidRPr="00335A27">
        <w:rPr>
          <w:rFonts w:ascii="Times New Roman" w:hAnsi="Times New Roman" w:cs="Times New Roman"/>
          <w:sz w:val="24"/>
          <w:szCs w:val="24"/>
          <w:lang w:val="en-US"/>
        </w:rPr>
        <w:t>revenue</w:t>
      </w:r>
      <w:r w:rsidRPr="00335A27">
        <w:rPr>
          <w:rFonts w:ascii="Times New Roman" w:hAnsi="Times New Roman" w:cs="Times New Roman"/>
          <w:sz w:val="24"/>
          <w:szCs w:val="24"/>
          <w:lang w:val="en-US"/>
        </w:rPr>
        <w:t>;</w:t>
      </w:r>
      <w:proofErr w:type="gramEnd"/>
    </w:p>
    <w:p w14:paraId="647778FF" w14:textId="4E0DD274" w:rsidR="00AE1FA2" w:rsidRPr="00335A27" w:rsidRDefault="4331F8CA" w:rsidP="009B2703">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2)</w:t>
      </w:r>
      <w:r w:rsidR="00D0045C">
        <w:rPr>
          <w:rFonts w:ascii="Times New Roman" w:hAnsi="Times New Roman" w:cs="Times New Roman"/>
          <w:sz w:val="24"/>
          <w:szCs w:val="24"/>
          <w:lang w:val="en-US"/>
        </w:rPr>
        <w:t> </w:t>
      </w:r>
      <w:r w:rsidR="009B2703" w:rsidRPr="00335A27">
        <w:rPr>
          <w:rFonts w:ascii="Times New Roman" w:hAnsi="Times New Roman" w:cs="Times New Roman"/>
          <w:sz w:val="24"/>
          <w:szCs w:val="24"/>
          <w:lang w:val="en-US"/>
        </w:rPr>
        <w:t xml:space="preserve">revenues </w:t>
      </w:r>
      <w:r w:rsidR="008E5636" w:rsidRPr="00335A27">
        <w:rPr>
          <w:rFonts w:ascii="Times New Roman" w:hAnsi="Times New Roman" w:cs="Times New Roman"/>
          <w:sz w:val="24"/>
          <w:szCs w:val="24"/>
          <w:lang w:val="en-US"/>
        </w:rPr>
        <w:t>from paid services and other income (</w:t>
      </w:r>
      <w:r w:rsidR="009B2703" w:rsidRPr="00335A27">
        <w:rPr>
          <w:rFonts w:ascii="Times New Roman" w:hAnsi="Times New Roman" w:cs="Times New Roman"/>
          <w:sz w:val="24"/>
          <w:szCs w:val="24"/>
          <w:lang w:val="en-US"/>
        </w:rPr>
        <w:t>the paid services provided</w:t>
      </w:r>
      <w:r w:rsidR="008E5636" w:rsidRPr="00335A27">
        <w:rPr>
          <w:rFonts w:ascii="Times New Roman" w:hAnsi="Times New Roman" w:cs="Times New Roman"/>
          <w:sz w:val="24"/>
          <w:szCs w:val="24"/>
          <w:lang w:val="en-US"/>
        </w:rPr>
        <w:t>).</w:t>
      </w:r>
    </w:p>
    <w:p w14:paraId="03B9DAEA" w14:textId="77777777" w:rsidR="008E5636" w:rsidRPr="00335A27" w:rsidRDefault="008E5636" w:rsidP="008E5636">
      <w:pPr>
        <w:spacing w:before="0" w:after="0" w:line="240" w:lineRule="auto"/>
        <w:ind w:firstLine="720"/>
        <w:jc w:val="both"/>
        <w:rPr>
          <w:rFonts w:ascii="Times New Roman" w:hAnsi="Times New Roman" w:cs="Times New Roman"/>
          <w:sz w:val="22"/>
          <w:szCs w:val="22"/>
          <w:lang w:val="en-US"/>
        </w:rPr>
      </w:pPr>
    </w:p>
    <w:p w14:paraId="28E94E94" w14:textId="2D64D609" w:rsidR="007C768F" w:rsidRPr="00335A27" w:rsidRDefault="00D84903" w:rsidP="00D354BE">
      <w:pPr>
        <w:spacing w:before="0" w:after="0" w:line="240" w:lineRule="auto"/>
        <w:jc w:val="both"/>
        <w:rPr>
          <w:rFonts w:ascii="Times New Roman" w:hAnsi="Times New Roman" w:cs="Times New Roman"/>
          <w:i/>
          <w:iCs/>
          <w:sz w:val="24"/>
          <w:szCs w:val="24"/>
          <w:lang w:val="en-US"/>
        </w:rPr>
      </w:pPr>
      <w:r w:rsidRPr="00335A27">
        <w:rPr>
          <w:rFonts w:ascii="Times New Roman" w:hAnsi="Times New Roman" w:cs="Times New Roman"/>
          <w:i/>
          <w:iCs/>
          <w:sz w:val="22"/>
          <w:szCs w:val="22"/>
          <w:lang w:val="en-US"/>
        </w:rPr>
        <w:t xml:space="preserve">Funding and use of funds for </w:t>
      </w:r>
      <w:r w:rsidR="00340A17" w:rsidRPr="00335A27">
        <w:rPr>
          <w:rFonts w:ascii="Times New Roman" w:hAnsi="Times New Roman" w:cs="Times New Roman"/>
          <w:i/>
          <w:iCs/>
          <w:sz w:val="22"/>
          <w:szCs w:val="22"/>
          <w:lang w:val="en-US"/>
        </w:rPr>
        <w:t>subprogram</w:t>
      </w:r>
      <w:r w:rsidRPr="00335A27">
        <w:rPr>
          <w:rFonts w:ascii="Times New Roman" w:hAnsi="Times New Roman" w:cs="Times New Roman"/>
          <w:i/>
          <w:iCs/>
          <w:sz w:val="22"/>
          <w:szCs w:val="22"/>
          <w:lang w:val="en-US"/>
        </w:rPr>
        <w:t xml:space="preserve"> 06.03.00</w:t>
      </w:r>
      <w:r w:rsidR="00FA46CD" w:rsidRPr="00335A27">
        <w:rPr>
          <w:rFonts w:ascii="Times New Roman" w:hAnsi="Times New Roman" w:cs="Times New Roman"/>
          <w:i/>
          <w:iCs/>
          <w:sz w:val="22"/>
          <w:szCs w:val="22"/>
          <w:lang w:val="en-US"/>
        </w:rPr>
        <w:t> </w:t>
      </w:r>
      <w:r w:rsidRPr="00335A27">
        <w:rPr>
          <w:rFonts w:ascii="Times New Roman" w:hAnsi="Times New Roman" w:cs="Times New Roman"/>
          <w:i/>
          <w:iCs/>
          <w:sz w:val="22"/>
          <w:szCs w:val="22"/>
          <w:lang w:val="en-US"/>
        </w:rPr>
        <w:t>"Insolvency proceedings management" of the basic budget</w:t>
      </w:r>
    </w:p>
    <w:tbl>
      <w:tblPr>
        <w:tblW w:w="8774" w:type="dxa"/>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ayout w:type="fixed"/>
        <w:tblLook w:val="06A0" w:firstRow="1" w:lastRow="0" w:firstColumn="1" w:lastColumn="0" w:noHBand="1" w:noVBand="1"/>
      </w:tblPr>
      <w:tblGrid>
        <w:gridCol w:w="1046"/>
        <w:gridCol w:w="3473"/>
        <w:gridCol w:w="1559"/>
        <w:gridCol w:w="1420"/>
        <w:gridCol w:w="1276"/>
      </w:tblGrid>
      <w:tr w:rsidR="6A061BF4" w:rsidRPr="00335A27" w14:paraId="7CCC2879" w14:textId="77777777" w:rsidTr="00F068D8">
        <w:trPr>
          <w:trHeight w:val="300"/>
        </w:trPr>
        <w:tc>
          <w:tcPr>
            <w:tcW w:w="1046" w:type="dxa"/>
            <w:vMerge w:val="restart"/>
            <w:tcMar>
              <w:left w:w="108" w:type="dxa"/>
              <w:right w:w="108" w:type="dxa"/>
            </w:tcMar>
            <w:vAlign w:val="center"/>
          </w:tcPr>
          <w:p w14:paraId="0FB3AE4A" w14:textId="39544429" w:rsidR="6A061BF4" w:rsidRPr="00335A27" w:rsidRDefault="00DF5DB6" w:rsidP="008D0E04">
            <w:pPr>
              <w:spacing w:before="0" w:after="0"/>
              <w:jc w:val="center"/>
              <w:rPr>
                <w:rFonts w:ascii="Times New Roman" w:hAnsi="Times New Roman" w:cs="Times New Roman"/>
                <w:b/>
                <w:bCs/>
                <w:lang w:val="en-US"/>
              </w:rPr>
            </w:pPr>
            <w:r w:rsidRPr="00335A27">
              <w:rPr>
                <w:rFonts w:ascii="Times New Roman" w:hAnsi="Times New Roman" w:cs="Times New Roman"/>
                <w:b/>
                <w:bCs/>
                <w:lang w:val="en-US"/>
              </w:rPr>
              <w:t>No.</w:t>
            </w:r>
          </w:p>
        </w:tc>
        <w:tc>
          <w:tcPr>
            <w:tcW w:w="3473" w:type="dxa"/>
            <w:vMerge w:val="restart"/>
            <w:tcMar>
              <w:left w:w="108" w:type="dxa"/>
              <w:right w:w="108" w:type="dxa"/>
            </w:tcMar>
            <w:vAlign w:val="center"/>
          </w:tcPr>
          <w:p w14:paraId="0E8D6641" w14:textId="353FB307" w:rsidR="6A061BF4" w:rsidRPr="00335A27" w:rsidRDefault="00DF5DB6" w:rsidP="008D0E04">
            <w:pPr>
              <w:spacing w:before="0" w:after="0"/>
              <w:jc w:val="center"/>
              <w:rPr>
                <w:rFonts w:ascii="Times New Roman" w:hAnsi="Times New Roman" w:cs="Times New Roman"/>
                <w:b/>
                <w:bCs/>
                <w:lang w:val="en-US"/>
              </w:rPr>
            </w:pPr>
            <w:r w:rsidRPr="00335A27">
              <w:rPr>
                <w:rFonts w:ascii="Times New Roman" w:hAnsi="Times New Roman" w:cs="Times New Roman"/>
                <w:b/>
                <w:bCs/>
                <w:lang w:val="en-US"/>
              </w:rPr>
              <w:t>Financial indicators</w:t>
            </w:r>
          </w:p>
        </w:tc>
        <w:tc>
          <w:tcPr>
            <w:tcW w:w="1559" w:type="dxa"/>
            <w:vMerge w:val="restart"/>
            <w:tcMar>
              <w:left w:w="108" w:type="dxa"/>
              <w:right w:w="108" w:type="dxa"/>
            </w:tcMar>
            <w:vAlign w:val="center"/>
          </w:tcPr>
          <w:p w14:paraId="53A93639" w14:textId="4EFC73F5" w:rsidR="6A061BF4" w:rsidRPr="00335A27" w:rsidRDefault="0093419A" w:rsidP="008D0E04">
            <w:pPr>
              <w:spacing w:before="0" w:after="0"/>
              <w:jc w:val="center"/>
              <w:rPr>
                <w:rFonts w:ascii="Times New Roman" w:hAnsi="Times New Roman" w:cs="Times New Roman"/>
                <w:b/>
                <w:bCs/>
                <w:lang w:val="en-US"/>
              </w:rPr>
            </w:pPr>
            <w:r w:rsidRPr="00335A27">
              <w:rPr>
                <w:rFonts w:ascii="Times New Roman" w:hAnsi="Times New Roman" w:cs="Times New Roman"/>
                <w:b/>
                <w:bCs/>
                <w:lang w:val="en-US"/>
              </w:rPr>
              <w:t>Previous year (performance – cash basis), euro</w:t>
            </w:r>
          </w:p>
        </w:tc>
        <w:tc>
          <w:tcPr>
            <w:tcW w:w="2696" w:type="dxa"/>
            <w:gridSpan w:val="2"/>
            <w:tcMar>
              <w:left w:w="108" w:type="dxa"/>
              <w:right w:w="108" w:type="dxa"/>
            </w:tcMar>
            <w:vAlign w:val="bottom"/>
          </w:tcPr>
          <w:p w14:paraId="4EA921DC" w14:textId="4B5D426B" w:rsidR="6A061BF4" w:rsidRPr="00335A27" w:rsidRDefault="0093419A" w:rsidP="008D0E04">
            <w:pPr>
              <w:spacing w:before="0" w:after="0"/>
              <w:jc w:val="center"/>
              <w:rPr>
                <w:rFonts w:ascii="Times New Roman" w:hAnsi="Times New Roman" w:cs="Times New Roman"/>
                <w:b/>
                <w:bCs/>
                <w:lang w:val="en-US"/>
              </w:rPr>
            </w:pPr>
            <w:r w:rsidRPr="00335A27">
              <w:rPr>
                <w:rFonts w:ascii="Times New Roman" w:hAnsi="Times New Roman" w:cs="Times New Roman"/>
                <w:b/>
                <w:bCs/>
                <w:lang w:val="en-US"/>
              </w:rPr>
              <w:t>During the reporting year</w:t>
            </w:r>
          </w:p>
        </w:tc>
      </w:tr>
      <w:tr w:rsidR="6A061BF4" w:rsidRPr="00335A27" w14:paraId="7322255A" w14:textId="77777777" w:rsidTr="00F068D8">
        <w:trPr>
          <w:trHeight w:val="300"/>
        </w:trPr>
        <w:tc>
          <w:tcPr>
            <w:tcW w:w="1046" w:type="dxa"/>
            <w:vMerge/>
            <w:vAlign w:val="center"/>
          </w:tcPr>
          <w:p w14:paraId="5FE46B4F" w14:textId="77777777" w:rsidR="002E0F49" w:rsidRPr="00335A27" w:rsidRDefault="002E0F49" w:rsidP="008D0E04">
            <w:pPr>
              <w:spacing w:before="0"/>
              <w:rPr>
                <w:rFonts w:ascii="Times New Roman" w:hAnsi="Times New Roman" w:cs="Times New Roman"/>
                <w:lang w:val="en-US"/>
              </w:rPr>
            </w:pPr>
          </w:p>
        </w:tc>
        <w:tc>
          <w:tcPr>
            <w:tcW w:w="3473" w:type="dxa"/>
            <w:vMerge/>
            <w:vAlign w:val="center"/>
          </w:tcPr>
          <w:p w14:paraId="431C6128" w14:textId="77777777" w:rsidR="002E0F49" w:rsidRPr="00335A27" w:rsidRDefault="002E0F49" w:rsidP="008D0E04">
            <w:pPr>
              <w:spacing w:before="0"/>
              <w:rPr>
                <w:rFonts w:ascii="Times New Roman" w:hAnsi="Times New Roman" w:cs="Times New Roman"/>
                <w:lang w:val="en-US"/>
              </w:rPr>
            </w:pPr>
          </w:p>
        </w:tc>
        <w:tc>
          <w:tcPr>
            <w:tcW w:w="1559" w:type="dxa"/>
            <w:vMerge/>
            <w:vAlign w:val="center"/>
          </w:tcPr>
          <w:p w14:paraId="08CCBE9E" w14:textId="77777777" w:rsidR="002E0F49" w:rsidRPr="00335A27" w:rsidRDefault="002E0F49" w:rsidP="008D0E04">
            <w:pPr>
              <w:spacing w:before="0"/>
              <w:rPr>
                <w:rFonts w:ascii="Times New Roman" w:hAnsi="Times New Roman" w:cs="Times New Roman"/>
                <w:lang w:val="en-US"/>
              </w:rPr>
            </w:pPr>
          </w:p>
        </w:tc>
        <w:tc>
          <w:tcPr>
            <w:tcW w:w="1420" w:type="dxa"/>
            <w:tcMar>
              <w:left w:w="108" w:type="dxa"/>
              <w:right w:w="108" w:type="dxa"/>
            </w:tcMar>
            <w:vAlign w:val="center"/>
          </w:tcPr>
          <w:p w14:paraId="09BB3424" w14:textId="10B12A87" w:rsidR="6A061BF4" w:rsidRPr="00335A27" w:rsidRDefault="0093419A" w:rsidP="008D0E04">
            <w:pPr>
              <w:spacing w:before="0" w:after="0"/>
              <w:jc w:val="center"/>
              <w:rPr>
                <w:rFonts w:ascii="Times New Roman" w:hAnsi="Times New Roman" w:cs="Times New Roman"/>
                <w:lang w:val="en-US"/>
              </w:rPr>
            </w:pPr>
            <w:r w:rsidRPr="00335A27">
              <w:rPr>
                <w:rFonts w:ascii="Times New Roman" w:hAnsi="Times New Roman" w:cs="Times New Roman"/>
                <w:lang w:val="en-US"/>
              </w:rPr>
              <w:t>approved by law (plan with amendments), euro</w:t>
            </w:r>
          </w:p>
        </w:tc>
        <w:tc>
          <w:tcPr>
            <w:tcW w:w="1276" w:type="dxa"/>
            <w:tcMar>
              <w:left w:w="108" w:type="dxa"/>
              <w:right w:w="108" w:type="dxa"/>
            </w:tcMar>
            <w:vAlign w:val="bottom"/>
          </w:tcPr>
          <w:p w14:paraId="2D6CB84F" w14:textId="66368E69" w:rsidR="6A061BF4" w:rsidRPr="00335A27" w:rsidRDefault="00857C35" w:rsidP="00EA35CA">
            <w:pPr>
              <w:spacing w:before="0" w:after="0"/>
              <w:jc w:val="center"/>
              <w:rPr>
                <w:rFonts w:ascii="Times New Roman" w:hAnsi="Times New Roman" w:cs="Times New Roman"/>
                <w:lang w:val="en-US"/>
              </w:rPr>
            </w:pPr>
            <w:r w:rsidRPr="00335A27">
              <w:rPr>
                <w:rFonts w:ascii="Times New Roman" w:hAnsi="Times New Roman" w:cs="Times New Roman"/>
                <w:lang w:val="en-US"/>
              </w:rPr>
              <w:t>execution</w:t>
            </w:r>
            <w:r w:rsidR="00B7541F" w:rsidRPr="00335A27">
              <w:rPr>
                <w:rFonts w:ascii="Times New Roman" w:hAnsi="Times New Roman" w:cs="Times New Roman"/>
                <w:lang w:val="en-US"/>
              </w:rPr>
              <w:t xml:space="preserve"> (</w:t>
            </w:r>
            <w:r w:rsidRPr="00335A27">
              <w:rPr>
                <w:rFonts w:ascii="Times New Roman" w:hAnsi="Times New Roman" w:cs="Times New Roman"/>
                <w:lang w:val="en-US"/>
              </w:rPr>
              <w:t>after</w:t>
            </w:r>
            <w:r w:rsidR="00B7541F" w:rsidRPr="00335A27">
              <w:rPr>
                <w:rFonts w:ascii="Times New Roman" w:hAnsi="Times New Roman" w:cs="Times New Roman"/>
                <w:lang w:val="en-US"/>
              </w:rPr>
              <w:t xml:space="preserve"> </w:t>
            </w:r>
            <w:r w:rsidRPr="00335A27">
              <w:rPr>
                <w:rFonts w:ascii="Times New Roman" w:hAnsi="Times New Roman" w:cs="Times New Roman"/>
                <w:lang w:val="en-US"/>
              </w:rPr>
              <w:t>cash</w:t>
            </w:r>
            <w:r w:rsidR="00B7541F" w:rsidRPr="00335A27">
              <w:rPr>
                <w:rFonts w:ascii="Times New Roman" w:hAnsi="Times New Roman" w:cs="Times New Roman"/>
                <w:lang w:val="en-US"/>
              </w:rPr>
              <w:t xml:space="preserve"> </w:t>
            </w:r>
            <w:r w:rsidR="00AA6C0D" w:rsidRPr="00335A27">
              <w:rPr>
                <w:rFonts w:ascii="Times New Roman" w:hAnsi="Times New Roman" w:cs="Times New Roman"/>
                <w:lang w:val="en-US"/>
              </w:rPr>
              <w:t>flow</w:t>
            </w:r>
            <w:r w:rsidR="00B7541F" w:rsidRPr="00335A27">
              <w:rPr>
                <w:rFonts w:ascii="Times New Roman" w:hAnsi="Times New Roman" w:cs="Times New Roman"/>
                <w:lang w:val="en-US"/>
              </w:rPr>
              <w:t>), euro</w:t>
            </w:r>
          </w:p>
        </w:tc>
      </w:tr>
      <w:tr w:rsidR="6A061BF4" w:rsidRPr="00335A27" w14:paraId="18FBB5B3" w14:textId="77777777" w:rsidTr="00F068D8">
        <w:trPr>
          <w:trHeight w:val="300"/>
        </w:trPr>
        <w:tc>
          <w:tcPr>
            <w:tcW w:w="1046" w:type="dxa"/>
            <w:tcMar>
              <w:left w:w="108" w:type="dxa"/>
              <w:right w:w="108" w:type="dxa"/>
            </w:tcMar>
            <w:vAlign w:val="bottom"/>
          </w:tcPr>
          <w:p w14:paraId="5477722E" w14:textId="74AE2349" w:rsidR="6A061BF4" w:rsidRPr="00335A27" w:rsidRDefault="6A061BF4" w:rsidP="008D0E04">
            <w:pPr>
              <w:spacing w:before="0" w:after="0"/>
              <w:rPr>
                <w:rFonts w:ascii="Times New Roman" w:hAnsi="Times New Roman" w:cs="Times New Roman"/>
                <w:lang w:val="en-US"/>
              </w:rPr>
            </w:pPr>
            <w:r w:rsidRPr="00335A27">
              <w:rPr>
                <w:rFonts w:ascii="Times New Roman" w:hAnsi="Times New Roman" w:cs="Times New Roman"/>
                <w:b/>
                <w:bCs/>
                <w:lang w:val="en-US"/>
              </w:rPr>
              <w:t>1.</w:t>
            </w:r>
          </w:p>
        </w:tc>
        <w:tc>
          <w:tcPr>
            <w:tcW w:w="3473" w:type="dxa"/>
            <w:tcMar>
              <w:left w:w="108" w:type="dxa"/>
              <w:right w:w="108" w:type="dxa"/>
            </w:tcMar>
            <w:vAlign w:val="bottom"/>
          </w:tcPr>
          <w:p w14:paraId="6BCB956A" w14:textId="59759E1C" w:rsidR="6A061BF4" w:rsidRPr="00335A27" w:rsidRDefault="00527066" w:rsidP="008D0E04">
            <w:pPr>
              <w:spacing w:before="0" w:after="0"/>
              <w:rPr>
                <w:rFonts w:ascii="Times New Roman" w:hAnsi="Times New Roman" w:cs="Times New Roman"/>
                <w:lang w:val="en-US"/>
              </w:rPr>
            </w:pPr>
            <w:r w:rsidRPr="00335A27">
              <w:rPr>
                <w:rFonts w:ascii="Times New Roman" w:hAnsi="Times New Roman" w:cs="Times New Roman"/>
                <w:b/>
                <w:bCs/>
                <w:lang w:val="en-US"/>
              </w:rPr>
              <w:t>Financial resources to cover expenses (total)</w:t>
            </w:r>
          </w:p>
        </w:tc>
        <w:tc>
          <w:tcPr>
            <w:tcW w:w="1559" w:type="dxa"/>
            <w:tcMar>
              <w:left w:w="108" w:type="dxa"/>
              <w:right w:w="108" w:type="dxa"/>
            </w:tcMar>
            <w:vAlign w:val="center"/>
          </w:tcPr>
          <w:p w14:paraId="30836BCF" w14:textId="61CF10D2"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b/>
                <w:bCs/>
                <w:lang w:val="en-US"/>
              </w:rPr>
              <w:t>1</w:t>
            </w:r>
            <w:r w:rsidR="00747DB8" w:rsidRPr="00335A27">
              <w:rPr>
                <w:rFonts w:ascii="Times New Roman" w:hAnsi="Times New Roman" w:cs="Times New Roman"/>
                <w:b/>
                <w:bCs/>
                <w:lang w:val="en-US"/>
              </w:rPr>
              <w:t> </w:t>
            </w:r>
            <w:r w:rsidRPr="00335A27">
              <w:rPr>
                <w:rFonts w:ascii="Times New Roman" w:hAnsi="Times New Roman" w:cs="Times New Roman"/>
                <w:b/>
                <w:bCs/>
                <w:lang w:val="en-US"/>
              </w:rPr>
              <w:t>860</w:t>
            </w:r>
            <w:r w:rsidR="00747DB8" w:rsidRPr="00335A27">
              <w:rPr>
                <w:rFonts w:ascii="Times New Roman" w:hAnsi="Times New Roman" w:cs="Times New Roman"/>
                <w:b/>
                <w:bCs/>
                <w:lang w:val="en-US"/>
              </w:rPr>
              <w:t> </w:t>
            </w:r>
            <w:r w:rsidRPr="00335A27">
              <w:rPr>
                <w:rFonts w:ascii="Times New Roman" w:hAnsi="Times New Roman" w:cs="Times New Roman"/>
                <w:b/>
                <w:bCs/>
                <w:lang w:val="en-US"/>
              </w:rPr>
              <w:t>261</w:t>
            </w:r>
          </w:p>
        </w:tc>
        <w:tc>
          <w:tcPr>
            <w:tcW w:w="1420" w:type="dxa"/>
            <w:tcMar>
              <w:left w:w="108" w:type="dxa"/>
              <w:right w:w="108" w:type="dxa"/>
            </w:tcMar>
            <w:vAlign w:val="center"/>
          </w:tcPr>
          <w:p w14:paraId="38E49A45" w14:textId="59861FB3"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b/>
                <w:bCs/>
                <w:lang w:val="en-US"/>
              </w:rPr>
              <w:t>2</w:t>
            </w:r>
            <w:r w:rsidR="00747DB8" w:rsidRPr="00335A27">
              <w:rPr>
                <w:rFonts w:ascii="Times New Roman" w:hAnsi="Times New Roman" w:cs="Times New Roman"/>
                <w:b/>
                <w:bCs/>
                <w:lang w:val="en-US"/>
              </w:rPr>
              <w:t> </w:t>
            </w:r>
            <w:r w:rsidRPr="00335A27">
              <w:rPr>
                <w:rFonts w:ascii="Times New Roman" w:hAnsi="Times New Roman" w:cs="Times New Roman"/>
                <w:b/>
                <w:bCs/>
                <w:lang w:val="en-US"/>
              </w:rPr>
              <w:t>086</w:t>
            </w:r>
            <w:r w:rsidR="00747DB8" w:rsidRPr="00335A27">
              <w:rPr>
                <w:rFonts w:ascii="Times New Roman" w:hAnsi="Times New Roman" w:cs="Times New Roman"/>
                <w:b/>
                <w:bCs/>
                <w:lang w:val="en-US"/>
              </w:rPr>
              <w:t> </w:t>
            </w:r>
            <w:r w:rsidRPr="00335A27">
              <w:rPr>
                <w:rFonts w:ascii="Times New Roman" w:hAnsi="Times New Roman" w:cs="Times New Roman"/>
                <w:b/>
                <w:bCs/>
                <w:lang w:val="en-US"/>
              </w:rPr>
              <w:t>828</w:t>
            </w:r>
          </w:p>
        </w:tc>
        <w:tc>
          <w:tcPr>
            <w:tcW w:w="1276" w:type="dxa"/>
            <w:tcMar>
              <w:left w:w="108" w:type="dxa"/>
              <w:right w:w="108" w:type="dxa"/>
            </w:tcMar>
            <w:vAlign w:val="center"/>
          </w:tcPr>
          <w:p w14:paraId="177C5BEE" w14:textId="1004F648"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b/>
                <w:bCs/>
                <w:lang w:val="en-US"/>
              </w:rPr>
              <w:t>2</w:t>
            </w:r>
            <w:r w:rsidR="00747DB8" w:rsidRPr="00335A27">
              <w:rPr>
                <w:rFonts w:ascii="Times New Roman" w:hAnsi="Times New Roman" w:cs="Times New Roman"/>
                <w:b/>
                <w:bCs/>
                <w:lang w:val="en-US"/>
              </w:rPr>
              <w:t> </w:t>
            </w:r>
            <w:r w:rsidRPr="00335A27">
              <w:rPr>
                <w:rFonts w:ascii="Times New Roman" w:hAnsi="Times New Roman" w:cs="Times New Roman"/>
                <w:b/>
                <w:bCs/>
                <w:lang w:val="en-US"/>
              </w:rPr>
              <w:t>073</w:t>
            </w:r>
            <w:r w:rsidR="00747DB8" w:rsidRPr="00335A27">
              <w:rPr>
                <w:rFonts w:ascii="Times New Roman" w:hAnsi="Times New Roman" w:cs="Times New Roman"/>
                <w:b/>
                <w:bCs/>
                <w:lang w:val="en-US"/>
              </w:rPr>
              <w:t> </w:t>
            </w:r>
            <w:r w:rsidRPr="00335A27">
              <w:rPr>
                <w:rFonts w:ascii="Times New Roman" w:hAnsi="Times New Roman" w:cs="Times New Roman"/>
                <w:b/>
                <w:bCs/>
                <w:lang w:val="en-US"/>
              </w:rPr>
              <w:t>027</w:t>
            </w:r>
          </w:p>
        </w:tc>
      </w:tr>
      <w:tr w:rsidR="6A061BF4" w:rsidRPr="00335A27" w14:paraId="1BDE8BD0" w14:textId="77777777" w:rsidTr="00F068D8">
        <w:trPr>
          <w:trHeight w:val="300"/>
        </w:trPr>
        <w:tc>
          <w:tcPr>
            <w:tcW w:w="1046" w:type="dxa"/>
            <w:tcMar>
              <w:left w:w="108" w:type="dxa"/>
              <w:right w:w="108" w:type="dxa"/>
            </w:tcMar>
            <w:vAlign w:val="bottom"/>
          </w:tcPr>
          <w:p w14:paraId="5D384AE5" w14:textId="7E639BFB" w:rsidR="6A061BF4" w:rsidRPr="00335A27" w:rsidRDefault="6A061BF4" w:rsidP="008D0E04">
            <w:pPr>
              <w:spacing w:before="0" w:after="0"/>
              <w:rPr>
                <w:rFonts w:ascii="Times New Roman" w:hAnsi="Times New Roman" w:cs="Times New Roman"/>
                <w:lang w:val="en-US"/>
              </w:rPr>
            </w:pPr>
            <w:r w:rsidRPr="00335A27">
              <w:rPr>
                <w:rFonts w:ascii="Times New Roman" w:hAnsi="Times New Roman" w:cs="Times New Roman"/>
                <w:lang w:val="en-US"/>
              </w:rPr>
              <w:t>1.1.</w:t>
            </w:r>
          </w:p>
        </w:tc>
        <w:tc>
          <w:tcPr>
            <w:tcW w:w="3473" w:type="dxa"/>
            <w:tcMar>
              <w:left w:w="108" w:type="dxa"/>
              <w:right w:w="108" w:type="dxa"/>
            </w:tcMar>
            <w:vAlign w:val="bottom"/>
          </w:tcPr>
          <w:p w14:paraId="1EF5B210" w14:textId="386FFF3D" w:rsidR="6A061BF4" w:rsidRPr="00335A27" w:rsidRDefault="003418FE" w:rsidP="008D0E04">
            <w:pPr>
              <w:spacing w:before="0" w:after="0"/>
              <w:rPr>
                <w:rFonts w:ascii="Times New Roman" w:hAnsi="Times New Roman" w:cs="Times New Roman"/>
                <w:lang w:val="en-US"/>
              </w:rPr>
            </w:pPr>
            <w:r w:rsidRPr="00335A27">
              <w:rPr>
                <w:rFonts w:ascii="Times New Roman" w:hAnsi="Times New Roman" w:cs="Times New Roman"/>
                <w:lang w:val="en-US"/>
              </w:rPr>
              <w:t xml:space="preserve">Subsidies </w:t>
            </w:r>
            <w:r w:rsidR="005E399F" w:rsidRPr="00335A27">
              <w:rPr>
                <w:rFonts w:ascii="Times New Roman" w:hAnsi="Times New Roman" w:cs="Times New Roman"/>
                <w:lang w:val="en-US"/>
              </w:rPr>
              <w:t>from</w:t>
            </w:r>
            <w:r w:rsidR="00255B0C" w:rsidRPr="00335A27">
              <w:rPr>
                <w:rFonts w:ascii="Times New Roman" w:hAnsi="Times New Roman" w:cs="Times New Roman"/>
                <w:lang w:val="en-US"/>
              </w:rPr>
              <w:t xml:space="preserve"> general revenue</w:t>
            </w:r>
          </w:p>
        </w:tc>
        <w:tc>
          <w:tcPr>
            <w:tcW w:w="1559" w:type="dxa"/>
            <w:tcMar>
              <w:left w:w="108" w:type="dxa"/>
              <w:right w:w="108" w:type="dxa"/>
            </w:tcMar>
            <w:vAlign w:val="center"/>
          </w:tcPr>
          <w:p w14:paraId="20517370" w14:textId="247E8DE7"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1</w:t>
            </w:r>
            <w:r w:rsidR="00747DB8" w:rsidRPr="00335A27">
              <w:rPr>
                <w:rFonts w:ascii="Times New Roman" w:hAnsi="Times New Roman" w:cs="Times New Roman"/>
                <w:lang w:val="en-US"/>
              </w:rPr>
              <w:t> </w:t>
            </w:r>
            <w:r w:rsidRPr="00335A27">
              <w:rPr>
                <w:rFonts w:ascii="Times New Roman" w:hAnsi="Times New Roman" w:cs="Times New Roman"/>
                <w:lang w:val="en-US"/>
              </w:rPr>
              <w:t>860</w:t>
            </w:r>
            <w:r w:rsidR="00747DB8" w:rsidRPr="00335A27">
              <w:rPr>
                <w:rFonts w:ascii="Times New Roman" w:hAnsi="Times New Roman" w:cs="Times New Roman"/>
                <w:lang w:val="en-US"/>
              </w:rPr>
              <w:t> </w:t>
            </w:r>
            <w:r w:rsidRPr="00335A27">
              <w:rPr>
                <w:rFonts w:ascii="Times New Roman" w:hAnsi="Times New Roman" w:cs="Times New Roman"/>
                <w:lang w:val="en-US"/>
              </w:rPr>
              <w:t>261</w:t>
            </w:r>
          </w:p>
        </w:tc>
        <w:tc>
          <w:tcPr>
            <w:tcW w:w="1420" w:type="dxa"/>
            <w:tcMar>
              <w:left w:w="108" w:type="dxa"/>
              <w:right w:w="108" w:type="dxa"/>
            </w:tcMar>
            <w:vAlign w:val="center"/>
          </w:tcPr>
          <w:p w14:paraId="24346B05" w14:textId="051B4C23"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2</w:t>
            </w:r>
            <w:r w:rsidR="00747DB8" w:rsidRPr="00335A27">
              <w:rPr>
                <w:rFonts w:ascii="Times New Roman" w:hAnsi="Times New Roman" w:cs="Times New Roman"/>
                <w:lang w:val="en-US"/>
              </w:rPr>
              <w:t> </w:t>
            </w:r>
            <w:r w:rsidRPr="00335A27">
              <w:rPr>
                <w:rFonts w:ascii="Times New Roman" w:hAnsi="Times New Roman" w:cs="Times New Roman"/>
                <w:lang w:val="en-US"/>
              </w:rPr>
              <w:t>041</w:t>
            </w:r>
            <w:r w:rsidR="00747DB8" w:rsidRPr="00335A27">
              <w:rPr>
                <w:rFonts w:ascii="Times New Roman" w:hAnsi="Times New Roman" w:cs="Times New Roman"/>
                <w:lang w:val="en-US"/>
              </w:rPr>
              <w:t> </w:t>
            </w:r>
            <w:r w:rsidRPr="00335A27">
              <w:rPr>
                <w:rFonts w:ascii="Times New Roman" w:hAnsi="Times New Roman" w:cs="Times New Roman"/>
                <w:lang w:val="en-US"/>
              </w:rPr>
              <w:t>240</w:t>
            </w:r>
          </w:p>
        </w:tc>
        <w:tc>
          <w:tcPr>
            <w:tcW w:w="1276" w:type="dxa"/>
            <w:tcMar>
              <w:left w:w="108" w:type="dxa"/>
              <w:right w:w="108" w:type="dxa"/>
            </w:tcMar>
            <w:vAlign w:val="center"/>
          </w:tcPr>
          <w:p w14:paraId="13A4AC94" w14:textId="6E7D44A6"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2</w:t>
            </w:r>
            <w:r w:rsidR="00747DB8" w:rsidRPr="00335A27">
              <w:rPr>
                <w:rFonts w:ascii="Times New Roman" w:hAnsi="Times New Roman" w:cs="Times New Roman"/>
                <w:lang w:val="en-US"/>
              </w:rPr>
              <w:t> </w:t>
            </w:r>
            <w:r w:rsidRPr="00335A27">
              <w:rPr>
                <w:rFonts w:ascii="Times New Roman" w:hAnsi="Times New Roman" w:cs="Times New Roman"/>
                <w:lang w:val="en-US"/>
              </w:rPr>
              <w:t>041</w:t>
            </w:r>
            <w:r w:rsidR="00747DB8" w:rsidRPr="00335A27">
              <w:rPr>
                <w:rFonts w:ascii="Times New Roman" w:hAnsi="Times New Roman" w:cs="Times New Roman"/>
                <w:lang w:val="en-US"/>
              </w:rPr>
              <w:t> </w:t>
            </w:r>
            <w:r w:rsidRPr="00335A27">
              <w:rPr>
                <w:rFonts w:ascii="Times New Roman" w:hAnsi="Times New Roman" w:cs="Times New Roman"/>
                <w:lang w:val="en-US"/>
              </w:rPr>
              <w:t>240</w:t>
            </w:r>
          </w:p>
        </w:tc>
      </w:tr>
      <w:tr w:rsidR="6A061BF4" w:rsidRPr="00335A27" w14:paraId="0D6D27F2" w14:textId="77777777" w:rsidTr="00F068D8">
        <w:trPr>
          <w:trHeight w:val="300"/>
        </w:trPr>
        <w:tc>
          <w:tcPr>
            <w:tcW w:w="1046" w:type="dxa"/>
            <w:tcMar>
              <w:left w:w="108" w:type="dxa"/>
              <w:right w:w="108" w:type="dxa"/>
            </w:tcMar>
            <w:vAlign w:val="bottom"/>
          </w:tcPr>
          <w:p w14:paraId="3A5A0CDE" w14:textId="5EC11C00" w:rsidR="6A061BF4" w:rsidRPr="00335A27" w:rsidRDefault="6A061BF4" w:rsidP="008D0E04">
            <w:pPr>
              <w:spacing w:before="0" w:after="0"/>
              <w:rPr>
                <w:rFonts w:ascii="Times New Roman" w:hAnsi="Times New Roman" w:cs="Times New Roman"/>
                <w:lang w:val="en-US"/>
              </w:rPr>
            </w:pPr>
            <w:r w:rsidRPr="00335A27">
              <w:rPr>
                <w:rFonts w:ascii="Times New Roman" w:hAnsi="Times New Roman" w:cs="Times New Roman"/>
                <w:lang w:val="en-US"/>
              </w:rPr>
              <w:t>1.2.</w:t>
            </w:r>
          </w:p>
        </w:tc>
        <w:tc>
          <w:tcPr>
            <w:tcW w:w="3473" w:type="dxa"/>
            <w:tcMar>
              <w:left w:w="108" w:type="dxa"/>
              <w:right w:w="108" w:type="dxa"/>
            </w:tcMar>
            <w:vAlign w:val="bottom"/>
          </w:tcPr>
          <w:p w14:paraId="1DFA221F" w14:textId="0377F890" w:rsidR="6A061BF4" w:rsidRPr="00335A27" w:rsidRDefault="00255B0C" w:rsidP="008D0E04">
            <w:pPr>
              <w:spacing w:before="0" w:after="0"/>
              <w:rPr>
                <w:rFonts w:ascii="Times New Roman" w:hAnsi="Times New Roman" w:cs="Times New Roman"/>
                <w:lang w:val="en-US"/>
              </w:rPr>
            </w:pPr>
            <w:r w:rsidRPr="00335A27">
              <w:rPr>
                <w:rFonts w:ascii="Times New Roman" w:hAnsi="Times New Roman" w:cs="Times New Roman"/>
                <w:lang w:val="en-US"/>
              </w:rPr>
              <w:t>Paid services and other own revenue</w:t>
            </w:r>
          </w:p>
        </w:tc>
        <w:tc>
          <w:tcPr>
            <w:tcW w:w="1559" w:type="dxa"/>
            <w:tcMar>
              <w:left w:w="108" w:type="dxa"/>
              <w:right w:w="108" w:type="dxa"/>
            </w:tcMar>
            <w:vAlign w:val="center"/>
          </w:tcPr>
          <w:p w14:paraId="2E9F8E95" w14:textId="53A0408A"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c>
          <w:tcPr>
            <w:tcW w:w="1420" w:type="dxa"/>
            <w:tcMar>
              <w:left w:w="108" w:type="dxa"/>
              <w:right w:w="108" w:type="dxa"/>
            </w:tcMar>
            <w:vAlign w:val="center"/>
          </w:tcPr>
          <w:p w14:paraId="306E3405" w14:textId="0CB447F1"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45</w:t>
            </w:r>
            <w:r w:rsidR="00747DB8" w:rsidRPr="00335A27">
              <w:rPr>
                <w:rFonts w:ascii="Times New Roman" w:hAnsi="Times New Roman" w:cs="Times New Roman"/>
                <w:lang w:val="en-US"/>
              </w:rPr>
              <w:t> </w:t>
            </w:r>
            <w:r w:rsidRPr="00335A27">
              <w:rPr>
                <w:rFonts w:ascii="Times New Roman" w:hAnsi="Times New Roman" w:cs="Times New Roman"/>
                <w:lang w:val="en-US"/>
              </w:rPr>
              <w:t>588</w:t>
            </w:r>
          </w:p>
        </w:tc>
        <w:tc>
          <w:tcPr>
            <w:tcW w:w="1276" w:type="dxa"/>
            <w:tcMar>
              <w:left w:w="108" w:type="dxa"/>
              <w:right w:w="108" w:type="dxa"/>
            </w:tcMar>
            <w:vAlign w:val="center"/>
          </w:tcPr>
          <w:p w14:paraId="05CE5267" w14:textId="47E01208"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31</w:t>
            </w:r>
            <w:r w:rsidR="00747DB8" w:rsidRPr="00335A27">
              <w:rPr>
                <w:rFonts w:ascii="Times New Roman" w:hAnsi="Times New Roman" w:cs="Times New Roman"/>
                <w:lang w:val="en-US"/>
              </w:rPr>
              <w:t> </w:t>
            </w:r>
            <w:r w:rsidRPr="00335A27">
              <w:rPr>
                <w:rFonts w:ascii="Times New Roman" w:hAnsi="Times New Roman" w:cs="Times New Roman"/>
                <w:lang w:val="en-US"/>
              </w:rPr>
              <w:t>787</w:t>
            </w:r>
          </w:p>
        </w:tc>
      </w:tr>
      <w:tr w:rsidR="6A061BF4" w:rsidRPr="00335A27" w14:paraId="240180A1" w14:textId="77777777" w:rsidTr="00F068D8">
        <w:trPr>
          <w:trHeight w:val="300"/>
        </w:trPr>
        <w:tc>
          <w:tcPr>
            <w:tcW w:w="1046" w:type="dxa"/>
            <w:tcMar>
              <w:left w:w="108" w:type="dxa"/>
              <w:right w:w="108" w:type="dxa"/>
            </w:tcMar>
            <w:vAlign w:val="bottom"/>
          </w:tcPr>
          <w:p w14:paraId="01711063" w14:textId="3D59B78C" w:rsidR="6A061BF4" w:rsidRPr="00335A27" w:rsidRDefault="6A061BF4" w:rsidP="008D0E04">
            <w:pPr>
              <w:spacing w:before="0" w:after="0"/>
              <w:rPr>
                <w:rFonts w:ascii="Times New Roman" w:hAnsi="Times New Roman" w:cs="Times New Roman"/>
                <w:lang w:val="en-US"/>
              </w:rPr>
            </w:pPr>
            <w:r w:rsidRPr="00335A27">
              <w:rPr>
                <w:rFonts w:ascii="Times New Roman" w:hAnsi="Times New Roman" w:cs="Times New Roman"/>
                <w:lang w:val="en-US"/>
              </w:rPr>
              <w:t>2.</w:t>
            </w:r>
          </w:p>
        </w:tc>
        <w:tc>
          <w:tcPr>
            <w:tcW w:w="3473" w:type="dxa"/>
            <w:tcMar>
              <w:left w:w="108" w:type="dxa"/>
              <w:right w:w="108" w:type="dxa"/>
            </w:tcMar>
            <w:vAlign w:val="bottom"/>
          </w:tcPr>
          <w:p w14:paraId="5225694A" w14:textId="11655CDE" w:rsidR="6A061BF4" w:rsidRPr="00335A27" w:rsidRDefault="00255B0C" w:rsidP="008D0E04">
            <w:pPr>
              <w:spacing w:before="0" w:after="0"/>
              <w:rPr>
                <w:rFonts w:ascii="Times New Roman" w:hAnsi="Times New Roman" w:cs="Times New Roman"/>
                <w:lang w:val="en-US"/>
              </w:rPr>
            </w:pPr>
            <w:r w:rsidRPr="00335A27">
              <w:rPr>
                <w:rFonts w:ascii="Times New Roman" w:hAnsi="Times New Roman" w:cs="Times New Roman"/>
                <w:b/>
                <w:bCs/>
                <w:lang w:val="en-US"/>
              </w:rPr>
              <w:t>Expenses (total)</w:t>
            </w:r>
          </w:p>
        </w:tc>
        <w:tc>
          <w:tcPr>
            <w:tcW w:w="1559" w:type="dxa"/>
            <w:tcMar>
              <w:left w:w="108" w:type="dxa"/>
              <w:right w:w="108" w:type="dxa"/>
            </w:tcMar>
            <w:vAlign w:val="center"/>
          </w:tcPr>
          <w:p w14:paraId="37FAC287" w14:textId="412A5653"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b/>
                <w:bCs/>
                <w:lang w:val="en-US"/>
              </w:rPr>
              <w:t>1</w:t>
            </w:r>
            <w:r w:rsidR="00747DB8" w:rsidRPr="00335A27">
              <w:rPr>
                <w:rFonts w:ascii="Times New Roman" w:hAnsi="Times New Roman" w:cs="Times New Roman"/>
                <w:b/>
                <w:bCs/>
                <w:lang w:val="en-US"/>
              </w:rPr>
              <w:t> </w:t>
            </w:r>
            <w:r w:rsidRPr="00335A27">
              <w:rPr>
                <w:rFonts w:ascii="Times New Roman" w:hAnsi="Times New Roman" w:cs="Times New Roman"/>
                <w:b/>
                <w:bCs/>
                <w:lang w:val="en-US"/>
              </w:rPr>
              <w:t>860</w:t>
            </w:r>
            <w:r w:rsidR="00747DB8" w:rsidRPr="00335A27">
              <w:rPr>
                <w:rFonts w:ascii="Times New Roman" w:hAnsi="Times New Roman" w:cs="Times New Roman"/>
                <w:b/>
                <w:bCs/>
                <w:lang w:val="en-US"/>
              </w:rPr>
              <w:t> </w:t>
            </w:r>
            <w:r w:rsidRPr="00335A27">
              <w:rPr>
                <w:rFonts w:ascii="Times New Roman" w:hAnsi="Times New Roman" w:cs="Times New Roman"/>
                <w:b/>
                <w:bCs/>
                <w:lang w:val="en-US"/>
              </w:rPr>
              <w:t>261</w:t>
            </w:r>
          </w:p>
        </w:tc>
        <w:tc>
          <w:tcPr>
            <w:tcW w:w="1420" w:type="dxa"/>
            <w:tcMar>
              <w:left w:w="108" w:type="dxa"/>
              <w:right w:w="108" w:type="dxa"/>
            </w:tcMar>
            <w:vAlign w:val="center"/>
          </w:tcPr>
          <w:p w14:paraId="611C4555" w14:textId="7C904BE6"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b/>
                <w:bCs/>
                <w:lang w:val="en-US"/>
              </w:rPr>
              <w:t>2</w:t>
            </w:r>
            <w:r w:rsidR="00747DB8" w:rsidRPr="00335A27">
              <w:rPr>
                <w:rFonts w:ascii="Times New Roman" w:hAnsi="Times New Roman" w:cs="Times New Roman"/>
                <w:b/>
                <w:bCs/>
                <w:lang w:val="en-US"/>
              </w:rPr>
              <w:t> </w:t>
            </w:r>
            <w:r w:rsidRPr="00335A27">
              <w:rPr>
                <w:rFonts w:ascii="Times New Roman" w:hAnsi="Times New Roman" w:cs="Times New Roman"/>
                <w:b/>
                <w:bCs/>
                <w:lang w:val="en-US"/>
              </w:rPr>
              <w:t>086</w:t>
            </w:r>
            <w:r w:rsidR="00747DB8" w:rsidRPr="00335A27">
              <w:rPr>
                <w:rFonts w:ascii="Times New Roman" w:hAnsi="Times New Roman" w:cs="Times New Roman"/>
                <w:b/>
                <w:bCs/>
                <w:lang w:val="en-US"/>
              </w:rPr>
              <w:t> </w:t>
            </w:r>
            <w:r w:rsidRPr="00335A27">
              <w:rPr>
                <w:rFonts w:ascii="Times New Roman" w:hAnsi="Times New Roman" w:cs="Times New Roman"/>
                <w:b/>
                <w:bCs/>
                <w:lang w:val="en-US"/>
              </w:rPr>
              <w:t>828</w:t>
            </w:r>
          </w:p>
        </w:tc>
        <w:tc>
          <w:tcPr>
            <w:tcW w:w="1276" w:type="dxa"/>
            <w:tcMar>
              <w:left w:w="108" w:type="dxa"/>
              <w:right w:w="108" w:type="dxa"/>
            </w:tcMar>
            <w:vAlign w:val="center"/>
          </w:tcPr>
          <w:p w14:paraId="2F30A933" w14:textId="766CC20A"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b/>
                <w:bCs/>
                <w:lang w:val="en-US"/>
              </w:rPr>
              <w:t>2</w:t>
            </w:r>
            <w:r w:rsidR="00747DB8" w:rsidRPr="00335A27">
              <w:rPr>
                <w:rFonts w:ascii="Times New Roman" w:hAnsi="Times New Roman" w:cs="Times New Roman"/>
                <w:b/>
                <w:bCs/>
                <w:lang w:val="en-US"/>
              </w:rPr>
              <w:t> </w:t>
            </w:r>
            <w:r w:rsidRPr="00335A27">
              <w:rPr>
                <w:rFonts w:ascii="Times New Roman" w:hAnsi="Times New Roman" w:cs="Times New Roman"/>
                <w:b/>
                <w:bCs/>
                <w:lang w:val="en-US"/>
              </w:rPr>
              <w:t>024</w:t>
            </w:r>
            <w:r w:rsidR="00747DB8" w:rsidRPr="00335A27">
              <w:rPr>
                <w:rFonts w:ascii="Times New Roman" w:hAnsi="Times New Roman" w:cs="Times New Roman"/>
                <w:b/>
                <w:bCs/>
                <w:lang w:val="en-US"/>
              </w:rPr>
              <w:t> </w:t>
            </w:r>
            <w:r w:rsidRPr="00335A27">
              <w:rPr>
                <w:rFonts w:ascii="Times New Roman" w:hAnsi="Times New Roman" w:cs="Times New Roman"/>
                <w:b/>
                <w:bCs/>
                <w:lang w:val="en-US"/>
              </w:rPr>
              <w:t>783</w:t>
            </w:r>
          </w:p>
        </w:tc>
      </w:tr>
      <w:tr w:rsidR="6A061BF4" w:rsidRPr="00335A27" w14:paraId="08933300" w14:textId="77777777" w:rsidTr="00F068D8">
        <w:trPr>
          <w:trHeight w:val="300"/>
        </w:trPr>
        <w:tc>
          <w:tcPr>
            <w:tcW w:w="1046" w:type="dxa"/>
            <w:tcMar>
              <w:left w:w="108" w:type="dxa"/>
              <w:right w:w="108" w:type="dxa"/>
            </w:tcMar>
            <w:vAlign w:val="bottom"/>
          </w:tcPr>
          <w:p w14:paraId="2EF3DB37" w14:textId="2482B341" w:rsidR="6A061BF4" w:rsidRPr="00335A27" w:rsidRDefault="6A061BF4" w:rsidP="008D0E04">
            <w:pPr>
              <w:spacing w:before="0" w:after="0"/>
              <w:rPr>
                <w:rFonts w:ascii="Times New Roman" w:hAnsi="Times New Roman" w:cs="Times New Roman"/>
                <w:lang w:val="en-US"/>
              </w:rPr>
            </w:pPr>
            <w:r w:rsidRPr="00335A27">
              <w:rPr>
                <w:rFonts w:ascii="Times New Roman" w:hAnsi="Times New Roman" w:cs="Times New Roman"/>
                <w:lang w:val="en-US"/>
              </w:rPr>
              <w:t>2.1.</w:t>
            </w:r>
          </w:p>
        </w:tc>
        <w:tc>
          <w:tcPr>
            <w:tcW w:w="3473" w:type="dxa"/>
            <w:tcMar>
              <w:left w:w="108" w:type="dxa"/>
              <w:right w:w="108" w:type="dxa"/>
            </w:tcMar>
            <w:vAlign w:val="bottom"/>
          </w:tcPr>
          <w:p w14:paraId="7BEBDA54" w14:textId="2214C158" w:rsidR="6A061BF4" w:rsidRPr="00335A27" w:rsidRDefault="00255B0C" w:rsidP="008D0E04">
            <w:pPr>
              <w:spacing w:before="0" w:after="0"/>
              <w:rPr>
                <w:rFonts w:ascii="Times New Roman" w:hAnsi="Times New Roman" w:cs="Times New Roman"/>
                <w:lang w:val="en-US"/>
              </w:rPr>
            </w:pPr>
            <w:r w:rsidRPr="00335A27">
              <w:rPr>
                <w:rFonts w:ascii="Times New Roman" w:hAnsi="Times New Roman" w:cs="Times New Roman"/>
                <w:lang w:val="en-US"/>
              </w:rPr>
              <w:t>Maintenance expenses</w:t>
            </w:r>
          </w:p>
        </w:tc>
        <w:tc>
          <w:tcPr>
            <w:tcW w:w="1559" w:type="dxa"/>
            <w:tcMar>
              <w:left w:w="108" w:type="dxa"/>
              <w:right w:w="108" w:type="dxa"/>
            </w:tcMar>
            <w:vAlign w:val="center"/>
          </w:tcPr>
          <w:p w14:paraId="61CB03E5" w14:textId="339AC136"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1</w:t>
            </w:r>
            <w:r w:rsidR="00453152" w:rsidRPr="00335A27">
              <w:rPr>
                <w:rFonts w:ascii="Times New Roman" w:hAnsi="Times New Roman" w:cs="Times New Roman"/>
                <w:lang w:val="en-US"/>
              </w:rPr>
              <w:t> </w:t>
            </w:r>
            <w:r w:rsidRPr="00335A27">
              <w:rPr>
                <w:rFonts w:ascii="Times New Roman" w:hAnsi="Times New Roman" w:cs="Times New Roman"/>
                <w:lang w:val="en-US"/>
              </w:rPr>
              <w:t>847</w:t>
            </w:r>
            <w:r w:rsidR="00453152" w:rsidRPr="00335A27">
              <w:rPr>
                <w:rFonts w:ascii="Times New Roman" w:hAnsi="Times New Roman" w:cs="Times New Roman"/>
                <w:lang w:val="en-US"/>
              </w:rPr>
              <w:t> </w:t>
            </w:r>
            <w:r w:rsidRPr="00335A27">
              <w:rPr>
                <w:rFonts w:ascii="Times New Roman" w:hAnsi="Times New Roman" w:cs="Times New Roman"/>
                <w:lang w:val="en-US"/>
              </w:rPr>
              <w:t>370</w:t>
            </w:r>
          </w:p>
        </w:tc>
        <w:tc>
          <w:tcPr>
            <w:tcW w:w="1420" w:type="dxa"/>
            <w:tcMar>
              <w:left w:w="108" w:type="dxa"/>
              <w:right w:w="108" w:type="dxa"/>
            </w:tcMar>
            <w:vAlign w:val="center"/>
          </w:tcPr>
          <w:p w14:paraId="67958B7A" w14:textId="0913CC1F"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2</w:t>
            </w:r>
            <w:r w:rsidR="00453152" w:rsidRPr="00335A27">
              <w:rPr>
                <w:rFonts w:ascii="Times New Roman" w:hAnsi="Times New Roman" w:cs="Times New Roman"/>
                <w:lang w:val="en-US"/>
              </w:rPr>
              <w:t> </w:t>
            </w:r>
            <w:r w:rsidRPr="00335A27">
              <w:rPr>
                <w:rFonts w:ascii="Times New Roman" w:hAnsi="Times New Roman" w:cs="Times New Roman"/>
                <w:lang w:val="en-US"/>
              </w:rPr>
              <w:t>077</w:t>
            </w:r>
            <w:r w:rsidR="00453152" w:rsidRPr="00335A27">
              <w:rPr>
                <w:rFonts w:ascii="Times New Roman" w:hAnsi="Times New Roman" w:cs="Times New Roman"/>
                <w:lang w:val="en-US"/>
              </w:rPr>
              <w:t> </w:t>
            </w:r>
            <w:r w:rsidRPr="00335A27">
              <w:rPr>
                <w:rFonts w:ascii="Times New Roman" w:hAnsi="Times New Roman" w:cs="Times New Roman"/>
                <w:lang w:val="en-US"/>
              </w:rPr>
              <w:t>170</w:t>
            </w:r>
          </w:p>
        </w:tc>
        <w:tc>
          <w:tcPr>
            <w:tcW w:w="1276" w:type="dxa"/>
            <w:tcMar>
              <w:left w:w="108" w:type="dxa"/>
              <w:right w:w="108" w:type="dxa"/>
            </w:tcMar>
            <w:vAlign w:val="center"/>
          </w:tcPr>
          <w:p w14:paraId="073732AB" w14:textId="20CB65A4"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2</w:t>
            </w:r>
            <w:r w:rsidR="00747DB8" w:rsidRPr="00335A27">
              <w:rPr>
                <w:rFonts w:ascii="Times New Roman" w:hAnsi="Times New Roman" w:cs="Times New Roman"/>
                <w:lang w:val="en-US"/>
              </w:rPr>
              <w:t> </w:t>
            </w:r>
            <w:r w:rsidRPr="00335A27">
              <w:rPr>
                <w:rFonts w:ascii="Times New Roman" w:hAnsi="Times New Roman" w:cs="Times New Roman"/>
                <w:lang w:val="en-US"/>
              </w:rPr>
              <w:t>015</w:t>
            </w:r>
            <w:r w:rsidR="00747DB8" w:rsidRPr="00335A27">
              <w:rPr>
                <w:rFonts w:ascii="Times New Roman" w:hAnsi="Times New Roman" w:cs="Times New Roman"/>
                <w:lang w:val="en-US"/>
              </w:rPr>
              <w:t> </w:t>
            </w:r>
            <w:r w:rsidRPr="00335A27">
              <w:rPr>
                <w:rFonts w:ascii="Times New Roman" w:hAnsi="Times New Roman" w:cs="Times New Roman"/>
                <w:lang w:val="en-US"/>
              </w:rPr>
              <w:t>150</w:t>
            </w:r>
          </w:p>
        </w:tc>
      </w:tr>
      <w:tr w:rsidR="6A061BF4" w:rsidRPr="00335A27" w14:paraId="19F0FBF2" w14:textId="77777777" w:rsidTr="00F068D8">
        <w:trPr>
          <w:trHeight w:val="300"/>
        </w:trPr>
        <w:tc>
          <w:tcPr>
            <w:tcW w:w="1046" w:type="dxa"/>
            <w:tcMar>
              <w:left w:w="108" w:type="dxa"/>
              <w:right w:w="108" w:type="dxa"/>
            </w:tcMar>
            <w:vAlign w:val="bottom"/>
          </w:tcPr>
          <w:p w14:paraId="0685C2EF" w14:textId="118B9266" w:rsidR="6A061BF4" w:rsidRPr="00335A27" w:rsidRDefault="6A061BF4" w:rsidP="008D0E04">
            <w:pPr>
              <w:spacing w:before="0" w:after="0"/>
              <w:rPr>
                <w:rFonts w:ascii="Times New Roman" w:hAnsi="Times New Roman" w:cs="Times New Roman"/>
                <w:lang w:val="en-US"/>
              </w:rPr>
            </w:pPr>
            <w:r w:rsidRPr="00335A27">
              <w:rPr>
                <w:rFonts w:ascii="Times New Roman" w:hAnsi="Times New Roman" w:cs="Times New Roman"/>
                <w:lang w:val="en-US"/>
              </w:rPr>
              <w:t>2.1.1.</w:t>
            </w:r>
          </w:p>
        </w:tc>
        <w:tc>
          <w:tcPr>
            <w:tcW w:w="3473" w:type="dxa"/>
            <w:tcMar>
              <w:left w:w="108" w:type="dxa"/>
              <w:right w:w="108" w:type="dxa"/>
            </w:tcMar>
            <w:vAlign w:val="bottom"/>
          </w:tcPr>
          <w:p w14:paraId="2ED5CEEA" w14:textId="659DC259" w:rsidR="6A061BF4" w:rsidRPr="00335A27" w:rsidRDefault="00255B0C" w:rsidP="008D0E04">
            <w:pPr>
              <w:spacing w:before="0" w:after="0"/>
              <w:rPr>
                <w:rFonts w:ascii="Times New Roman" w:hAnsi="Times New Roman" w:cs="Times New Roman"/>
                <w:lang w:val="en-US"/>
              </w:rPr>
            </w:pPr>
            <w:r w:rsidRPr="00335A27">
              <w:rPr>
                <w:rFonts w:ascii="Times New Roman" w:hAnsi="Times New Roman" w:cs="Times New Roman"/>
                <w:lang w:val="en-US"/>
              </w:rPr>
              <w:t>Current expenses</w:t>
            </w:r>
          </w:p>
        </w:tc>
        <w:tc>
          <w:tcPr>
            <w:tcW w:w="1559" w:type="dxa"/>
            <w:tcMar>
              <w:left w:w="108" w:type="dxa"/>
              <w:right w:w="108" w:type="dxa"/>
            </w:tcMar>
            <w:vAlign w:val="center"/>
          </w:tcPr>
          <w:p w14:paraId="72D7071C" w14:textId="78D951A5"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1</w:t>
            </w:r>
            <w:r w:rsidR="00453152" w:rsidRPr="00335A27">
              <w:rPr>
                <w:rFonts w:ascii="Times New Roman" w:hAnsi="Times New Roman" w:cs="Times New Roman"/>
                <w:lang w:val="en-US"/>
              </w:rPr>
              <w:t> </w:t>
            </w:r>
            <w:r w:rsidRPr="00335A27">
              <w:rPr>
                <w:rFonts w:ascii="Times New Roman" w:hAnsi="Times New Roman" w:cs="Times New Roman"/>
                <w:lang w:val="en-US"/>
              </w:rPr>
              <w:t>847</w:t>
            </w:r>
            <w:r w:rsidR="00453152" w:rsidRPr="00335A27">
              <w:rPr>
                <w:rFonts w:ascii="Times New Roman" w:hAnsi="Times New Roman" w:cs="Times New Roman"/>
                <w:lang w:val="en-US"/>
              </w:rPr>
              <w:t> </w:t>
            </w:r>
            <w:r w:rsidRPr="00335A27">
              <w:rPr>
                <w:rFonts w:ascii="Times New Roman" w:hAnsi="Times New Roman" w:cs="Times New Roman"/>
                <w:lang w:val="en-US"/>
              </w:rPr>
              <w:t>370</w:t>
            </w:r>
          </w:p>
        </w:tc>
        <w:tc>
          <w:tcPr>
            <w:tcW w:w="1420" w:type="dxa"/>
            <w:tcMar>
              <w:left w:w="108" w:type="dxa"/>
              <w:right w:w="108" w:type="dxa"/>
            </w:tcMar>
            <w:vAlign w:val="center"/>
          </w:tcPr>
          <w:p w14:paraId="6C4E4BCE" w14:textId="151F1000"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2</w:t>
            </w:r>
            <w:r w:rsidR="00453152" w:rsidRPr="00335A27">
              <w:rPr>
                <w:rFonts w:ascii="Times New Roman" w:hAnsi="Times New Roman" w:cs="Times New Roman"/>
                <w:lang w:val="en-US"/>
              </w:rPr>
              <w:t> </w:t>
            </w:r>
            <w:r w:rsidRPr="00335A27">
              <w:rPr>
                <w:rFonts w:ascii="Times New Roman" w:hAnsi="Times New Roman" w:cs="Times New Roman"/>
                <w:lang w:val="en-US"/>
              </w:rPr>
              <w:t>077</w:t>
            </w:r>
            <w:r w:rsidR="00453152" w:rsidRPr="00335A27">
              <w:rPr>
                <w:rFonts w:ascii="Times New Roman" w:hAnsi="Times New Roman" w:cs="Times New Roman"/>
                <w:lang w:val="en-US"/>
              </w:rPr>
              <w:t> </w:t>
            </w:r>
            <w:r w:rsidRPr="00335A27">
              <w:rPr>
                <w:rFonts w:ascii="Times New Roman" w:hAnsi="Times New Roman" w:cs="Times New Roman"/>
                <w:lang w:val="en-US"/>
              </w:rPr>
              <w:t>170</w:t>
            </w:r>
          </w:p>
        </w:tc>
        <w:tc>
          <w:tcPr>
            <w:tcW w:w="1276" w:type="dxa"/>
            <w:tcMar>
              <w:left w:w="108" w:type="dxa"/>
              <w:right w:w="108" w:type="dxa"/>
            </w:tcMar>
            <w:vAlign w:val="center"/>
          </w:tcPr>
          <w:p w14:paraId="23BD9011" w14:textId="3A456488"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2</w:t>
            </w:r>
            <w:r w:rsidR="00453152" w:rsidRPr="00335A27">
              <w:rPr>
                <w:rFonts w:ascii="Times New Roman" w:hAnsi="Times New Roman" w:cs="Times New Roman"/>
                <w:lang w:val="en-US"/>
              </w:rPr>
              <w:t> </w:t>
            </w:r>
            <w:r w:rsidRPr="00335A27">
              <w:rPr>
                <w:rFonts w:ascii="Times New Roman" w:hAnsi="Times New Roman" w:cs="Times New Roman"/>
                <w:lang w:val="en-US"/>
              </w:rPr>
              <w:t>015</w:t>
            </w:r>
            <w:r w:rsidR="00453152" w:rsidRPr="00335A27">
              <w:rPr>
                <w:rFonts w:ascii="Times New Roman" w:hAnsi="Times New Roman" w:cs="Times New Roman"/>
                <w:lang w:val="en-US"/>
              </w:rPr>
              <w:t> </w:t>
            </w:r>
            <w:r w:rsidRPr="00335A27">
              <w:rPr>
                <w:rFonts w:ascii="Times New Roman" w:hAnsi="Times New Roman" w:cs="Times New Roman"/>
                <w:lang w:val="en-US"/>
              </w:rPr>
              <w:t>150</w:t>
            </w:r>
          </w:p>
        </w:tc>
      </w:tr>
      <w:tr w:rsidR="6A061BF4" w:rsidRPr="00335A27" w14:paraId="2E484FC2" w14:textId="77777777" w:rsidTr="00F068D8">
        <w:trPr>
          <w:trHeight w:val="300"/>
        </w:trPr>
        <w:tc>
          <w:tcPr>
            <w:tcW w:w="1046" w:type="dxa"/>
            <w:tcMar>
              <w:left w:w="108" w:type="dxa"/>
              <w:right w:w="108" w:type="dxa"/>
            </w:tcMar>
            <w:vAlign w:val="bottom"/>
          </w:tcPr>
          <w:p w14:paraId="3AD24C93" w14:textId="697B4984" w:rsidR="6A061BF4" w:rsidRPr="00335A27" w:rsidRDefault="6A061BF4" w:rsidP="008D0E04">
            <w:pPr>
              <w:spacing w:before="0" w:after="0"/>
              <w:rPr>
                <w:rFonts w:ascii="Times New Roman" w:hAnsi="Times New Roman" w:cs="Times New Roman"/>
                <w:lang w:val="en-US"/>
              </w:rPr>
            </w:pPr>
            <w:r w:rsidRPr="00335A27">
              <w:rPr>
                <w:rFonts w:ascii="Times New Roman" w:hAnsi="Times New Roman" w:cs="Times New Roman"/>
                <w:lang w:val="en-US"/>
              </w:rPr>
              <w:t>2.1.1.1.</w:t>
            </w:r>
          </w:p>
        </w:tc>
        <w:tc>
          <w:tcPr>
            <w:tcW w:w="3473" w:type="dxa"/>
            <w:tcMar>
              <w:left w:w="108" w:type="dxa"/>
              <w:right w:w="108" w:type="dxa"/>
            </w:tcMar>
            <w:vAlign w:val="bottom"/>
          </w:tcPr>
          <w:p w14:paraId="088682F2" w14:textId="2AAEE417" w:rsidR="6A061BF4" w:rsidRPr="00335A27" w:rsidRDefault="00255B0C" w:rsidP="008D0E04">
            <w:pPr>
              <w:spacing w:before="0" w:after="0"/>
              <w:rPr>
                <w:rFonts w:ascii="Times New Roman" w:hAnsi="Times New Roman" w:cs="Times New Roman"/>
                <w:lang w:val="en-US"/>
              </w:rPr>
            </w:pPr>
            <w:r w:rsidRPr="00335A27">
              <w:rPr>
                <w:rFonts w:ascii="Times New Roman" w:hAnsi="Times New Roman" w:cs="Times New Roman"/>
                <w:lang w:val="en-US"/>
              </w:rPr>
              <w:t>Remuneration</w:t>
            </w:r>
          </w:p>
        </w:tc>
        <w:tc>
          <w:tcPr>
            <w:tcW w:w="1559" w:type="dxa"/>
            <w:tcMar>
              <w:left w:w="108" w:type="dxa"/>
              <w:right w:w="108" w:type="dxa"/>
            </w:tcMar>
            <w:vAlign w:val="center"/>
          </w:tcPr>
          <w:p w14:paraId="2646AFF9" w14:textId="6D5BF96D"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1</w:t>
            </w:r>
            <w:r w:rsidR="00453152" w:rsidRPr="00335A27">
              <w:rPr>
                <w:rFonts w:ascii="Times New Roman" w:hAnsi="Times New Roman" w:cs="Times New Roman"/>
                <w:lang w:val="en-US"/>
              </w:rPr>
              <w:t> </w:t>
            </w:r>
            <w:r w:rsidRPr="00335A27">
              <w:rPr>
                <w:rFonts w:ascii="Times New Roman" w:hAnsi="Times New Roman" w:cs="Times New Roman"/>
                <w:lang w:val="en-US"/>
              </w:rPr>
              <w:t>643</w:t>
            </w:r>
            <w:r w:rsidR="00453152" w:rsidRPr="00335A27">
              <w:rPr>
                <w:rFonts w:ascii="Times New Roman" w:hAnsi="Times New Roman" w:cs="Times New Roman"/>
                <w:lang w:val="en-US"/>
              </w:rPr>
              <w:t> </w:t>
            </w:r>
            <w:r w:rsidRPr="00335A27">
              <w:rPr>
                <w:rFonts w:ascii="Times New Roman" w:hAnsi="Times New Roman" w:cs="Times New Roman"/>
                <w:lang w:val="en-US"/>
              </w:rPr>
              <w:t>172</w:t>
            </w:r>
          </w:p>
        </w:tc>
        <w:tc>
          <w:tcPr>
            <w:tcW w:w="1420" w:type="dxa"/>
            <w:tcMar>
              <w:left w:w="108" w:type="dxa"/>
              <w:right w:w="108" w:type="dxa"/>
            </w:tcMar>
            <w:vAlign w:val="center"/>
          </w:tcPr>
          <w:p w14:paraId="3FB8DD7A" w14:textId="4FBC6A8E"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1</w:t>
            </w:r>
            <w:r w:rsidR="00453152" w:rsidRPr="00335A27">
              <w:rPr>
                <w:rFonts w:ascii="Times New Roman" w:hAnsi="Times New Roman" w:cs="Times New Roman"/>
                <w:lang w:val="en-US"/>
              </w:rPr>
              <w:t> </w:t>
            </w:r>
            <w:r w:rsidRPr="00335A27">
              <w:rPr>
                <w:rFonts w:ascii="Times New Roman" w:hAnsi="Times New Roman" w:cs="Times New Roman"/>
                <w:lang w:val="en-US"/>
              </w:rPr>
              <w:t>876</w:t>
            </w:r>
            <w:r w:rsidR="00453152" w:rsidRPr="00335A27">
              <w:rPr>
                <w:rFonts w:ascii="Times New Roman" w:hAnsi="Times New Roman" w:cs="Times New Roman"/>
                <w:lang w:val="en-US"/>
              </w:rPr>
              <w:t> </w:t>
            </w:r>
            <w:r w:rsidRPr="00335A27">
              <w:rPr>
                <w:rFonts w:ascii="Times New Roman" w:hAnsi="Times New Roman" w:cs="Times New Roman"/>
                <w:lang w:val="en-US"/>
              </w:rPr>
              <w:t>612</w:t>
            </w:r>
          </w:p>
        </w:tc>
        <w:tc>
          <w:tcPr>
            <w:tcW w:w="1276" w:type="dxa"/>
            <w:tcMar>
              <w:left w:w="108" w:type="dxa"/>
              <w:right w:w="108" w:type="dxa"/>
            </w:tcMar>
            <w:vAlign w:val="center"/>
          </w:tcPr>
          <w:p w14:paraId="64E30141" w14:textId="24EB39F7"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1</w:t>
            </w:r>
            <w:r w:rsidR="00453152" w:rsidRPr="00335A27">
              <w:rPr>
                <w:rFonts w:ascii="Times New Roman" w:hAnsi="Times New Roman" w:cs="Times New Roman"/>
                <w:lang w:val="en-US"/>
              </w:rPr>
              <w:t> </w:t>
            </w:r>
            <w:r w:rsidRPr="00335A27">
              <w:rPr>
                <w:rFonts w:ascii="Times New Roman" w:hAnsi="Times New Roman" w:cs="Times New Roman"/>
                <w:lang w:val="en-US"/>
              </w:rPr>
              <w:t>842</w:t>
            </w:r>
            <w:r w:rsidR="00453152" w:rsidRPr="00335A27">
              <w:rPr>
                <w:rFonts w:ascii="Times New Roman" w:hAnsi="Times New Roman" w:cs="Times New Roman"/>
                <w:lang w:val="en-US"/>
              </w:rPr>
              <w:t> </w:t>
            </w:r>
            <w:r w:rsidRPr="00335A27">
              <w:rPr>
                <w:rFonts w:ascii="Times New Roman" w:hAnsi="Times New Roman" w:cs="Times New Roman"/>
                <w:lang w:val="en-US"/>
              </w:rPr>
              <w:t>730</w:t>
            </w:r>
          </w:p>
        </w:tc>
      </w:tr>
      <w:tr w:rsidR="6A061BF4" w:rsidRPr="00335A27" w14:paraId="08DDBC85" w14:textId="77777777" w:rsidTr="00F068D8">
        <w:trPr>
          <w:trHeight w:val="300"/>
        </w:trPr>
        <w:tc>
          <w:tcPr>
            <w:tcW w:w="1046" w:type="dxa"/>
            <w:tcMar>
              <w:left w:w="108" w:type="dxa"/>
              <w:right w:w="108" w:type="dxa"/>
            </w:tcMar>
            <w:vAlign w:val="bottom"/>
          </w:tcPr>
          <w:p w14:paraId="6A22BCA5" w14:textId="3101AE71" w:rsidR="6A061BF4" w:rsidRPr="00335A27" w:rsidRDefault="6A061BF4" w:rsidP="008D0E04">
            <w:pPr>
              <w:spacing w:before="0" w:after="0"/>
              <w:rPr>
                <w:rFonts w:ascii="Times New Roman" w:hAnsi="Times New Roman" w:cs="Times New Roman"/>
                <w:lang w:val="en-US"/>
              </w:rPr>
            </w:pPr>
            <w:r w:rsidRPr="00335A27">
              <w:rPr>
                <w:rFonts w:ascii="Times New Roman" w:hAnsi="Times New Roman" w:cs="Times New Roman"/>
                <w:lang w:val="en-US"/>
              </w:rPr>
              <w:t>2.1.1.2.</w:t>
            </w:r>
          </w:p>
        </w:tc>
        <w:tc>
          <w:tcPr>
            <w:tcW w:w="3473" w:type="dxa"/>
            <w:tcMar>
              <w:left w:w="108" w:type="dxa"/>
              <w:right w:w="108" w:type="dxa"/>
            </w:tcMar>
            <w:vAlign w:val="bottom"/>
          </w:tcPr>
          <w:p w14:paraId="523B8EA5" w14:textId="0E1C0C57" w:rsidR="6A061BF4" w:rsidRPr="00335A27" w:rsidRDefault="00255B0C" w:rsidP="008D0E04">
            <w:pPr>
              <w:spacing w:before="0" w:after="0"/>
              <w:rPr>
                <w:rFonts w:ascii="Times New Roman" w:hAnsi="Times New Roman" w:cs="Times New Roman"/>
                <w:lang w:val="en-US"/>
              </w:rPr>
            </w:pPr>
            <w:r w:rsidRPr="00335A27">
              <w:rPr>
                <w:rFonts w:ascii="Times New Roman" w:hAnsi="Times New Roman" w:cs="Times New Roman"/>
                <w:lang w:val="en-US"/>
              </w:rPr>
              <w:t>Goods and services</w:t>
            </w:r>
          </w:p>
        </w:tc>
        <w:tc>
          <w:tcPr>
            <w:tcW w:w="1559" w:type="dxa"/>
            <w:tcMar>
              <w:left w:w="108" w:type="dxa"/>
              <w:right w:w="108" w:type="dxa"/>
            </w:tcMar>
            <w:vAlign w:val="center"/>
          </w:tcPr>
          <w:p w14:paraId="719526CF" w14:textId="0E62CD45"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204</w:t>
            </w:r>
            <w:r w:rsidR="00453152" w:rsidRPr="00335A27">
              <w:rPr>
                <w:rFonts w:ascii="Times New Roman" w:hAnsi="Times New Roman" w:cs="Times New Roman"/>
                <w:lang w:val="en-US"/>
              </w:rPr>
              <w:t> </w:t>
            </w:r>
            <w:r w:rsidRPr="00335A27">
              <w:rPr>
                <w:rFonts w:ascii="Times New Roman" w:hAnsi="Times New Roman" w:cs="Times New Roman"/>
                <w:lang w:val="en-US"/>
              </w:rPr>
              <w:t>198</w:t>
            </w:r>
          </w:p>
        </w:tc>
        <w:tc>
          <w:tcPr>
            <w:tcW w:w="1420" w:type="dxa"/>
            <w:tcMar>
              <w:left w:w="108" w:type="dxa"/>
              <w:right w:w="108" w:type="dxa"/>
            </w:tcMar>
            <w:vAlign w:val="center"/>
          </w:tcPr>
          <w:p w14:paraId="39545BC1" w14:textId="0C6CCE3E"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200</w:t>
            </w:r>
            <w:r w:rsidR="00453152" w:rsidRPr="00335A27">
              <w:rPr>
                <w:rFonts w:ascii="Times New Roman" w:hAnsi="Times New Roman" w:cs="Times New Roman"/>
                <w:lang w:val="en-US"/>
              </w:rPr>
              <w:t> </w:t>
            </w:r>
            <w:r w:rsidRPr="00335A27">
              <w:rPr>
                <w:rFonts w:ascii="Times New Roman" w:hAnsi="Times New Roman" w:cs="Times New Roman"/>
                <w:lang w:val="en-US"/>
              </w:rPr>
              <w:t>558</w:t>
            </w:r>
          </w:p>
        </w:tc>
        <w:tc>
          <w:tcPr>
            <w:tcW w:w="1276" w:type="dxa"/>
            <w:tcMar>
              <w:left w:w="108" w:type="dxa"/>
              <w:right w:w="108" w:type="dxa"/>
            </w:tcMar>
            <w:vAlign w:val="center"/>
          </w:tcPr>
          <w:p w14:paraId="2C267E48" w14:textId="7E3ECA4A"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172</w:t>
            </w:r>
            <w:r w:rsidR="00453152" w:rsidRPr="00335A27">
              <w:rPr>
                <w:rFonts w:ascii="Times New Roman" w:hAnsi="Times New Roman" w:cs="Times New Roman"/>
                <w:lang w:val="en-US"/>
              </w:rPr>
              <w:t> </w:t>
            </w:r>
            <w:r w:rsidRPr="00335A27">
              <w:rPr>
                <w:rFonts w:ascii="Times New Roman" w:hAnsi="Times New Roman" w:cs="Times New Roman"/>
                <w:lang w:val="en-US"/>
              </w:rPr>
              <w:t>420</w:t>
            </w:r>
          </w:p>
        </w:tc>
      </w:tr>
      <w:tr w:rsidR="6A061BF4" w:rsidRPr="00335A27" w14:paraId="015AC389" w14:textId="77777777" w:rsidTr="00F068D8">
        <w:trPr>
          <w:trHeight w:val="300"/>
        </w:trPr>
        <w:tc>
          <w:tcPr>
            <w:tcW w:w="1046" w:type="dxa"/>
            <w:tcMar>
              <w:left w:w="108" w:type="dxa"/>
              <w:right w:w="108" w:type="dxa"/>
            </w:tcMar>
            <w:vAlign w:val="bottom"/>
          </w:tcPr>
          <w:p w14:paraId="0AB4DE87" w14:textId="419580B3" w:rsidR="6A061BF4" w:rsidRPr="00335A27" w:rsidRDefault="6A061BF4" w:rsidP="008D0E04">
            <w:pPr>
              <w:spacing w:before="0" w:after="0"/>
              <w:rPr>
                <w:rFonts w:ascii="Times New Roman" w:hAnsi="Times New Roman" w:cs="Times New Roman"/>
                <w:lang w:val="en-US"/>
              </w:rPr>
            </w:pPr>
            <w:r w:rsidRPr="00335A27">
              <w:rPr>
                <w:rFonts w:ascii="Times New Roman" w:hAnsi="Times New Roman" w:cs="Times New Roman"/>
                <w:lang w:val="en-US"/>
              </w:rPr>
              <w:t>2.1.2.</w:t>
            </w:r>
          </w:p>
        </w:tc>
        <w:tc>
          <w:tcPr>
            <w:tcW w:w="3473" w:type="dxa"/>
            <w:tcMar>
              <w:left w:w="108" w:type="dxa"/>
              <w:right w:w="108" w:type="dxa"/>
            </w:tcMar>
            <w:vAlign w:val="bottom"/>
          </w:tcPr>
          <w:p w14:paraId="7450DA9E" w14:textId="7704DDE9" w:rsidR="6A061BF4" w:rsidRPr="00335A27" w:rsidRDefault="00255B0C" w:rsidP="008D0E04">
            <w:pPr>
              <w:spacing w:before="0" w:after="0"/>
              <w:rPr>
                <w:rFonts w:ascii="Times New Roman" w:hAnsi="Times New Roman" w:cs="Times New Roman"/>
                <w:lang w:val="en-US"/>
              </w:rPr>
            </w:pPr>
            <w:r w:rsidRPr="00335A27">
              <w:rPr>
                <w:rFonts w:ascii="Times New Roman" w:hAnsi="Times New Roman" w:cs="Times New Roman"/>
                <w:lang w:val="en-US"/>
              </w:rPr>
              <w:t>Subsidies, grants and social benefits</w:t>
            </w:r>
          </w:p>
        </w:tc>
        <w:tc>
          <w:tcPr>
            <w:tcW w:w="1559" w:type="dxa"/>
            <w:tcMar>
              <w:left w:w="108" w:type="dxa"/>
              <w:right w:w="108" w:type="dxa"/>
            </w:tcMar>
            <w:vAlign w:val="center"/>
          </w:tcPr>
          <w:p w14:paraId="61A4716D" w14:textId="222AC7A7"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c>
          <w:tcPr>
            <w:tcW w:w="1420" w:type="dxa"/>
            <w:tcMar>
              <w:left w:w="108" w:type="dxa"/>
              <w:right w:w="108" w:type="dxa"/>
            </w:tcMar>
            <w:vAlign w:val="center"/>
          </w:tcPr>
          <w:p w14:paraId="5DFE882A" w14:textId="09FE12E9"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c>
          <w:tcPr>
            <w:tcW w:w="1276" w:type="dxa"/>
            <w:tcMar>
              <w:left w:w="108" w:type="dxa"/>
              <w:right w:w="108" w:type="dxa"/>
            </w:tcMar>
            <w:vAlign w:val="center"/>
          </w:tcPr>
          <w:p w14:paraId="0A9D1CD5" w14:textId="39753607"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r>
      <w:tr w:rsidR="6A061BF4" w:rsidRPr="00335A27" w14:paraId="7C31B640" w14:textId="77777777" w:rsidTr="00F068D8">
        <w:trPr>
          <w:trHeight w:val="300"/>
        </w:trPr>
        <w:tc>
          <w:tcPr>
            <w:tcW w:w="1046" w:type="dxa"/>
            <w:tcMar>
              <w:left w:w="108" w:type="dxa"/>
              <w:right w:w="108" w:type="dxa"/>
            </w:tcMar>
            <w:vAlign w:val="bottom"/>
          </w:tcPr>
          <w:p w14:paraId="29D79442" w14:textId="35954313" w:rsidR="6A061BF4" w:rsidRPr="00335A27" w:rsidRDefault="6A061BF4" w:rsidP="008D0E04">
            <w:pPr>
              <w:spacing w:before="0" w:after="0"/>
              <w:rPr>
                <w:rFonts w:ascii="Times New Roman" w:hAnsi="Times New Roman" w:cs="Times New Roman"/>
                <w:lang w:val="en-US"/>
              </w:rPr>
            </w:pPr>
            <w:r w:rsidRPr="00335A27">
              <w:rPr>
                <w:rFonts w:ascii="Times New Roman" w:hAnsi="Times New Roman" w:cs="Times New Roman"/>
                <w:lang w:val="en-US"/>
              </w:rPr>
              <w:t>2.2.</w:t>
            </w:r>
          </w:p>
        </w:tc>
        <w:tc>
          <w:tcPr>
            <w:tcW w:w="3473" w:type="dxa"/>
            <w:tcMar>
              <w:left w:w="108" w:type="dxa"/>
              <w:right w:w="108" w:type="dxa"/>
            </w:tcMar>
            <w:vAlign w:val="bottom"/>
          </w:tcPr>
          <w:p w14:paraId="2570DB0B" w14:textId="3D37BED9" w:rsidR="6A061BF4" w:rsidRPr="00335A27" w:rsidRDefault="000624E7" w:rsidP="008D0E04">
            <w:pPr>
              <w:spacing w:before="0" w:after="0"/>
              <w:rPr>
                <w:rFonts w:ascii="Times New Roman" w:hAnsi="Times New Roman" w:cs="Times New Roman"/>
                <w:lang w:val="en-US"/>
              </w:rPr>
            </w:pPr>
            <w:r w:rsidRPr="00335A27">
              <w:rPr>
                <w:rFonts w:ascii="Times New Roman" w:hAnsi="Times New Roman" w:cs="Times New Roman"/>
                <w:lang w:val="en-US"/>
              </w:rPr>
              <w:t>Capital expenditure</w:t>
            </w:r>
          </w:p>
        </w:tc>
        <w:tc>
          <w:tcPr>
            <w:tcW w:w="1559" w:type="dxa"/>
            <w:tcMar>
              <w:left w:w="108" w:type="dxa"/>
              <w:right w:w="108" w:type="dxa"/>
            </w:tcMar>
            <w:vAlign w:val="center"/>
          </w:tcPr>
          <w:p w14:paraId="4F29039F" w14:textId="757C3CCA"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12</w:t>
            </w:r>
            <w:r w:rsidR="00F34030" w:rsidRPr="00335A27">
              <w:rPr>
                <w:rFonts w:ascii="Times New Roman" w:hAnsi="Times New Roman" w:cs="Times New Roman"/>
                <w:lang w:val="en-US"/>
              </w:rPr>
              <w:t> </w:t>
            </w:r>
            <w:r w:rsidRPr="00335A27">
              <w:rPr>
                <w:rFonts w:ascii="Times New Roman" w:hAnsi="Times New Roman" w:cs="Times New Roman"/>
                <w:lang w:val="en-US"/>
              </w:rPr>
              <w:t>891</w:t>
            </w:r>
          </w:p>
        </w:tc>
        <w:tc>
          <w:tcPr>
            <w:tcW w:w="1420" w:type="dxa"/>
            <w:tcMar>
              <w:left w:w="108" w:type="dxa"/>
              <w:right w:w="108" w:type="dxa"/>
            </w:tcMar>
            <w:vAlign w:val="center"/>
          </w:tcPr>
          <w:p w14:paraId="2EF8CC8E" w14:textId="1CAF0A2E"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9</w:t>
            </w:r>
            <w:r w:rsidR="00F34030" w:rsidRPr="00335A27">
              <w:rPr>
                <w:rFonts w:ascii="Times New Roman" w:hAnsi="Times New Roman" w:cs="Times New Roman"/>
                <w:lang w:val="en-US"/>
              </w:rPr>
              <w:t> </w:t>
            </w:r>
            <w:r w:rsidRPr="00335A27">
              <w:rPr>
                <w:rFonts w:ascii="Times New Roman" w:hAnsi="Times New Roman" w:cs="Times New Roman"/>
                <w:lang w:val="en-US"/>
              </w:rPr>
              <w:t>658</w:t>
            </w:r>
          </w:p>
        </w:tc>
        <w:tc>
          <w:tcPr>
            <w:tcW w:w="1276" w:type="dxa"/>
            <w:tcMar>
              <w:left w:w="108" w:type="dxa"/>
              <w:right w:w="108" w:type="dxa"/>
            </w:tcMar>
            <w:vAlign w:val="center"/>
          </w:tcPr>
          <w:p w14:paraId="38513394" w14:textId="139B06AF" w:rsidR="6A061BF4" w:rsidRPr="00335A27" w:rsidRDefault="6A061BF4" w:rsidP="00C45FA0">
            <w:pPr>
              <w:spacing w:before="0" w:after="0"/>
              <w:jc w:val="right"/>
              <w:rPr>
                <w:rFonts w:ascii="Times New Roman" w:hAnsi="Times New Roman" w:cs="Times New Roman"/>
                <w:lang w:val="en-US"/>
              </w:rPr>
            </w:pPr>
            <w:r w:rsidRPr="00335A27">
              <w:rPr>
                <w:rFonts w:ascii="Times New Roman" w:hAnsi="Times New Roman" w:cs="Times New Roman"/>
                <w:lang w:val="en-US"/>
              </w:rPr>
              <w:t>9</w:t>
            </w:r>
            <w:r w:rsidR="00F34030" w:rsidRPr="00335A27">
              <w:rPr>
                <w:rFonts w:ascii="Times New Roman" w:hAnsi="Times New Roman" w:cs="Times New Roman"/>
                <w:lang w:val="en-US"/>
              </w:rPr>
              <w:t> </w:t>
            </w:r>
            <w:r w:rsidRPr="00335A27">
              <w:rPr>
                <w:rFonts w:ascii="Times New Roman" w:hAnsi="Times New Roman" w:cs="Times New Roman"/>
                <w:lang w:val="en-US"/>
              </w:rPr>
              <w:t>633</w:t>
            </w:r>
          </w:p>
        </w:tc>
      </w:tr>
    </w:tbl>
    <w:p w14:paraId="3811E0AF" w14:textId="1B954180" w:rsidR="005632DD" w:rsidRPr="00335A27" w:rsidRDefault="005632DD" w:rsidP="008D0E04">
      <w:pPr>
        <w:spacing w:before="0" w:after="0" w:line="240" w:lineRule="auto"/>
        <w:ind w:firstLine="720"/>
        <w:rPr>
          <w:rFonts w:ascii="Times New Roman" w:hAnsi="Times New Roman" w:cs="Times New Roman"/>
          <w:b/>
          <w:bCs/>
          <w:sz w:val="24"/>
          <w:szCs w:val="24"/>
          <w:lang w:val="en-US"/>
        </w:rPr>
      </w:pPr>
    </w:p>
    <w:p w14:paraId="45A3FF1B" w14:textId="0B3153CD" w:rsidR="002628AA" w:rsidRPr="00335A27" w:rsidRDefault="00FF74A0" w:rsidP="002628AA">
      <w:pPr>
        <w:pStyle w:val="Heading2"/>
        <w:spacing w:before="0"/>
        <w:rPr>
          <w:rFonts w:ascii="Times New Roman" w:hAnsi="Times New Roman" w:cs="Times New Roman"/>
          <w:b/>
          <w:lang w:val="en-US"/>
        </w:rPr>
      </w:pPr>
      <w:bookmarkStart w:id="40" w:name="_Toc202530252"/>
      <w:r w:rsidRPr="00335A27">
        <w:rPr>
          <w:rFonts w:ascii="Times New Roman" w:hAnsi="Times New Roman" w:cs="Times New Roman"/>
          <w:b/>
          <w:lang w:val="en-US"/>
        </w:rPr>
        <w:t>2.</w:t>
      </w:r>
      <w:r w:rsidR="00636020" w:rsidRPr="00335A27">
        <w:rPr>
          <w:rFonts w:ascii="Times New Roman" w:hAnsi="Times New Roman" w:cs="Times New Roman"/>
          <w:b/>
          <w:lang w:val="en-US"/>
        </w:rPr>
        <w:t>1. </w:t>
      </w:r>
      <w:r w:rsidR="007D3D41" w:rsidRPr="00335A27">
        <w:rPr>
          <w:rFonts w:ascii="Times New Roman" w:hAnsi="Times New Roman" w:cs="Times New Roman"/>
          <w:b/>
          <w:lang w:val="en-US"/>
        </w:rPr>
        <w:t>Official activities of the administrator</w:t>
      </w:r>
      <w:bookmarkEnd w:id="40"/>
    </w:p>
    <w:p w14:paraId="362F8E77" w14:textId="57215F67" w:rsidR="007641E4" w:rsidRPr="00335A27" w:rsidRDefault="007641E4" w:rsidP="004C48D7">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According to the insolvency register data, at the end of 2024</w:t>
      </w:r>
      <w:r w:rsidR="009F36FC"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there were 133</w:t>
      </w:r>
      <w:r w:rsidR="009F36FC"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administrators, of whom 125</w:t>
      </w:r>
      <w:r w:rsidR="009F36FC"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were actively working in the profession, while eight administrators had their activities restricted </w:t>
      </w:r>
      <w:r w:rsidR="004C48D7" w:rsidRPr="00335A27">
        <w:rPr>
          <w:rFonts w:ascii="Times New Roman" w:hAnsi="Times New Roman" w:cs="Times New Roman"/>
          <w:sz w:val="24"/>
          <w:szCs w:val="24"/>
          <w:lang w:val="en-US"/>
        </w:rPr>
        <w:t>(i.e., suspended of official activities</w:t>
      </w:r>
      <w:r w:rsidR="004C48D7" w:rsidRPr="00335A27">
        <w:rPr>
          <w:rStyle w:val="FootnoteReference"/>
          <w:rFonts w:ascii="Times New Roman" w:hAnsi="Times New Roman" w:cs="Times New Roman"/>
          <w:sz w:val="24"/>
          <w:szCs w:val="24"/>
          <w:lang w:val="en-US"/>
        </w:rPr>
        <w:footnoteReference w:id="6"/>
      </w:r>
      <w:r w:rsidR="004C48D7" w:rsidRPr="00335A27">
        <w:rPr>
          <w:rFonts w:ascii="Times New Roman" w:hAnsi="Times New Roman" w:cs="Times New Roman"/>
          <w:sz w:val="24"/>
          <w:szCs w:val="24"/>
          <w:lang w:val="en-US"/>
        </w:rPr>
        <w:t xml:space="preserve"> or suspended from the office</w:t>
      </w:r>
      <w:r w:rsidR="004C48D7" w:rsidRPr="00335A27">
        <w:rPr>
          <w:rStyle w:val="FootnoteReference"/>
          <w:rFonts w:ascii="Times New Roman" w:hAnsi="Times New Roman" w:cs="Times New Roman"/>
          <w:sz w:val="24"/>
          <w:szCs w:val="24"/>
          <w:lang w:val="en-US"/>
        </w:rPr>
        <w:footnoteReference w:id="7"/>
      </w:r>
      <w:r w:rsidRPr="00335A27">
        <w:rPr>
          <w:rFonts w:ascii="Times New Roman" w:hAnsi="Times New Roman" w:cs="Times New Roman"/>
          <w:sz w:val="24"/>
          <w:szCs w:val="24"/>
          <w:lang w:val="en-US"/>
        </w:rPr>
        <w:t>).</w:t>
      </w:r>
    </w:p>
    <w:p w14:paraId="0ECC7B88" w14:textId="2D5C31E0" w:rsidR="004637DB" w:rsidRPr="00335A27" w:rsidRDefault="004637DB" w:rsidP="00A057E1">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In 2024,</w:t>
      </w:r>
      <w:r w:rsidR="00DE6841">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by decision of the Director of the Insolvency Control Service, </w:t>
      </w:r>
      <w:r w:rsidR="00A057E1" w:rsidRPr="00335A27">
        <w:rPr>
          <w:rFonts w:ascii="Times New Roman" w:hAnsi="Times New Roman" w:cs="Times New Roman"/>
          <w:sz w:val="24"/>
          <w:szCs w:val="24"/>
          <w:lang w:val="en-US"/>
        </w:rPr>
        <w:t>15 administrator's official activities were terminated,</w:t>
      </w:r>
      <w:r w:rsidRPr="00335A27">
        <w:rPr>
          <w:rFonts w:ascii="Times New Roman" w:hAnsi="Times New Roman" w:cs="Times New Roman"/>
          <w:sz w:val="24"/>
          <w:szCs w:val="24"/>
          <w:lang w:val="en-US"/>
        </w:rPr>
        <w:t xml:space="preserve"> seven of whom were </w:t>
      </w:r>
      <w:r w:rsidR="00C730F0" w:rsidRPr="00335A27">
        <w:rPr>
          <w:rFonts w:ascii="Times New Roman" w:hAnsi="Times New Roman" w:cs="Times New Roman"/>
          <w:sz w:val="24"/>
          <w:szCs w:val="24"/>
          <w:lang w:val="en-US"/>
        </w:rPr>
        <w:t>removed</w:t>
      </w:r>
      <w:r w:rsidR="00FC4473" w:rsidRPr="00335A27">
        <w:rPr>
          <w:rFonts w:ascii="Times New Roman" w:hAnsi="Times New Roman" w:cs="Times New Roman"/>
          <w:sz w:val="24"/>
          <w:szCs w:val="24"/>
          <w:lang w:val="en-US"/>
        </w:rPr>
        <w:t xml:space="preserve"> from their </w:t>
      </w:r>
      <w:r w:rsidR="00E77D73" w:rsidRPr="00335A27">
        <w:rPr>
          <w:rFonts w:ascii="Times New Roman" w:hAnsi="Times New Roman" w:cs="Times New Roman"/>
          <w:sz w:val="24"/>
          <w:szCs w:val="24"/>
          <w:lang w:val="en-US"/>
        </w:rPr>
        <w:t>positions</w:t>
      </w:r>
      <w:r w:rsidRPr="00335A27">
        <w:rPr>
          <w:rFonts w:ascii="Times New Roman" w:hAnsi="Times New Roman" w:cs="Times New Roman"/>
          <w:sz w:val="24"/>
          <w:szCs w:val="24"/>
          <w:lang w:val="en-US"/>
        </w:rPr>
        <w:t xml:space="preserve">. Of the seven administrators, six did not apply to take the qualification exam, while one administrator was refused permission to take the qualification exam. The administrator qualification exam is a mandatory test that administrators take once every five years to prove that they still have the necessary knowledge and skills. Eight administrators were also </w:t>
      </w:r>
      <w:r w:rsidR="009617FC" w:rsidRPr="00335A27">
        <w:rPr>
          <w:rFonts w:ascii="Times New Roman" w:hAnsi="Times New Roman" w:cs="Times New Roman"/>
          <w:sz w:val="24"/>
          <w:szCs w:val="24"/>
          <w:lang w:val="en-US"/>
        </w:rPr>
        <w:t>removed</w:t>
      </w:r>
      <w:r w:rsidRPr="00335A27">
        <w:rPr>
          <w:rFonts w:ascii="Times New Roman" w:hAnsi="Times New Roman" w:cs="Times New Roman"/>
          <w:sz w:val="24"/>
          <w:szCs w:val="24"/>
          <w:lang w:val="en-US"/>
        </w:rPr>
        <w:t xml:space="preserve"> at their own request.</w:t>
      </w:r>
    </w:p>
    <w:p w14:paraId="34C0209B" w14:textId="7461288D" w:rsidR="00640268" w:rsidRPr="00335A27" w:rsidRDefault="00640268" w:rsidP="00D354BE">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In 2024,</w:t>
      </w:r>
      <w:r w:rsidR="008139B3"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the Insolvency Control Service organized two administrator qualification exams in accordance with the requirements of the Insolvency Law:</w:t>
      </w:r>
    </w:p>
    <w:p w14:paraId="2C7C5B7B" w14:textId="4119AE23" w:rsidR="00640268" w:rsidRPr="00335A27" w:rsidRDefault="00640268" w:rsidP="00640268">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lastRenderedPageBreak/>
        <w:t>-</w:t>
      </w:r>
      <w:r w:rsidR="00E77D73">
        <w:rPr>
          <w:rFonts w:ascii="Times New Roman" w:hAnsi="Times New Roman" w:cs="Times New Roman"/>
          <w:sz w:val="24"/>
          <w:szCs w:val="24"/>
          <w:lang w:val="en-US"/>
        </w:rPr>
        <w:t> </w:t>
      </w:r>
      <w:r w:rsidRPr="00335A27">
        <w:rPr>
          <w:rFonts w:ascii="Times New Roman" w:hAnsi="Times New Roman" w:cs="Times New Roman"/>
          <w:sz w:val="24"/>
          <w:szCs w:val="24"/>
          <w:lang w:val="en-US"/>
        </w:rPr>
        <w:t>On April</w:t>
      </w:r>
      <w:r w:rsidR="008139B3"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25,</w:t>
      </w:r>
      <w:r w:rsidR="008139B3"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53</w:t>
      </w:r>
      <w:r w:rsidR="008139B3"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administrators took the exam. </w:t>
      </w:r>
      <w:r w:rsidR="008139B3" w:rsidRPr="00335A27">
        <w:rPr>
          <w:rFonts w:ascii="Times New Roman" w:hAnsi="Times New Roman" w:cs="Times New Roman"/>
          <w:sz w:val="24"/>
          <w:szCs w:val="24"/>
          <w:lang w:val="en-US"/>
        </w:rPr>
        <w:t>50</w:t>
      </w:r>
      <w:r w:rsidR="00546932">
        <w:rPr>
          <w:rFonts w:ascii="Times New Roman" w:hAnsi="Times New Roman" w:cs="Times New Roman"/>
          <w:sz w:val="24"/>
          <w:szCs w:val="24"/>
          <w:lang w:val="en-US"/>
        </w:rPr>
        <w:t> </w:t>
      </w:r>
      <w:r w:rsidR="00046EF1" w:rsidRPr="00335A27">
        <w:rPr>
          <w:rFonts w:ascii="Times New Roman" w:hAnsi="Times New Roman" w:cs="Times New Roman"/>
          <w:sz w:val="24"/>
          <w:szCs w:val="24"/>
          <w:lang w:val="en-US"/>
        </w:rPr>
        <w:t xml:space="preserve">administrators </w:t>
      </w:r>
      <w:r w:rsidRPr="00335A27">
        <w:rPr>
          <w:rFonts w:ascii="Times New Roman" w:hAnsi="Times New Roman" w:cs="Times New Roman"/>
          <w:sz w:val="24"/>
          <w:szCs w:val="24"/>
          <w:lang w:val="en-US"/>
        </w:rPr>
        <w:t>passed the exam, while three administrators failed.</w:t>
      </w:r>
    </w:p>
    <w:p w14:paraId="22DCC809" w14:textId="4AD87F98" w:rsidR="00640268" w:rsidRPr="00335A27" w:rsidRDefault="00640268" w:rsidP="00640268">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AE7814">
        <w:rPr>
          <w:rFonts w:ascii="Times New Roman" w:hAnsi="Times New Roman" w:cs="Times New Roman"/>
          <w:sz w:val="24"/>
          <w:szCs w:val="24"/>
          <w:lang w:val="en-US"/>
        </w:rPr>
        <w:t> </w:t>
      </w:r>
      <w:r w:rsidRPr="00335A27">
        <w:rPr>
          <w:rFonts w:ascii="Times New Roman" w:hAnsi="Times New Roman" w:cs="Times New Roman"/>
          <w:sz w:val="24"/>
          <w:szCs w:val="24"/>
          <w:lang w:val="en-US"/>
        </w:rPr>
        <w:t>October 16</w:t>
      </w:r>
      <w:r w:rsidR="008139B3"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w:t>
      </w:r>
      <w:r w:rsidR="008139B3"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77</w:t>
      </w:r>
      <w:r w:rsidR="008139B3"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administrators took the exam. 74</w:t>
      </w:r>
      <w:r w:rsidR="008139B3"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administrators passed the exam, while three administrators failed.</w:t>
      </w:r>
    </w:p>
    <w:p w14:paraId="0231E8C3" w14:textId="1BF77291" w:rsidR="00364147" w:rsidRPr="00335A27" w:rsidRDefault="00636020" w:rsidP="008D0E04">
      <w:pPr>
        <w:pStyle w:val="Heading2"/>
        <w:spacing w:before="0"/>
        <w:rPr>
          <w:rFonts w:ascii="Times New Roman" w:hAnsi="Times New Roman" w:cs="Times New Roman"/>
          <w:b/>
          <w:lang w:val="en-US"/>
        </w:rPr>
      </w:pPr>
      <w:bookmarkStart w:id="41" w:name="_Toc202530253"/>
      <w:r w:rsidRPr="00335A27">
        <w:rPr>
          <w:rFonts w:ascii="Times New Roman" w:hAnsi="Times New Roman" w:cs="Times New Roman"/>
          <w:b/>
          <w:bCs/>
          <w:lang w:val="en-US"/>
        </w:rPr>
        <w:t>2.2. </w:t>
      </w:r>
      <w:r w:rsidR="00323DE3" w:rsidRPr="00335A27">
        <w:rPr>
          <w:rFonts w:ascii="Times New Roman" w:hAnsi="Times New Roman" w:cs="Times New Roman"/>
          <w:b/>
          <w:lang w:val="en-US"/>
        </w:rPr>
        <w:t xml:space="preserve">Supervision of administrators and </w:t>
      </w:r>
      <w:r w:rsidR="00E65E3C" w:rsidRPr="00335A27">
        <w:rPr>
          <w:rFonts w:ascii="Times New Roman" w:hAnsi="Times New Roman" w:cs="Times New Roman"/>
          <w:b/>
          <w:lang w:val="en-US"/>
        </w:rPr>
        <w:t xml:space="preserve">LPP </w:t>
      </w:r>
      <w:r w:rsidR="00323DE3" w:rsidRPr="00335A27">
        <w:rPr>
          <w:rFonts w:ascii="Times New Roman" w:hAnsi="Times New Roman" w:cs="Times New Roman"/>
          <w:b/>
          <w:lang w:val="en-US"/>
        </w:rPr>
        <w:t>supervisory persons</w:t>
      </w:r>
      <w:bookmarkEnd w:id="41"/>
    </w:p>
    <w:p w14:paraId="4DA50A94" w14:textId="7EB138CB" w:rsidR="4C96D346" w:rsidRPr="00335A27" w:rsidRDefault="009D0524" w:rsidP="00D354BE">
      <w:pPr>
        <w:spacing w:before="0" w:after="0" w:line="240" w:lineRule="auto"/>
        <w:ind w:firstLine="720"/>
        <w:jc w:val="both"/>
        <w:rPr>
          <w:rFonts w:ascii="Times New Roman" w:eastAsia="Times New Roman" w:hAnsi="Times New Roman" w:cs="Times New Roman"/>
          <w:sz w:val="24"/>
          <w:szCs w:val="24"/>
          <w:lang w:val="en-US"/>
        </w:rPr>
      </w:pPr>
      <w:r w:rsidRPr="00335A27">
        <w:rPr>
          <w:rFonts w:ascii="Times New Roman" w:hAnsi="Times New Roman" w:cs="Times New Roman"/>
          <w:sz w:val="24"/>
          <w:szCs w:val="24"/>
          <w:lang w:val="en-US"/>
        </w:rPr>
        <w:t xml:space="preserve">The aim of the supervision carried out by the Insolvency Control Service is to ensure that the actions of the administrator and the LPP supervisory persons comply with the requirements of regulatory enactments, and to prevent insolvency proceedings from being used for the </w:t>
      </w:r>
      <w:proofErr w:type="spellStart"/>
      <w:r w:rsidRPr="00335A27">
        <w:rPr>
          <w:rFonts w:ascii="Times New Roman" w:hAnsi="Times New Roman" w:cs="Times New Roman"/>
          <w:sz w:val="24"/>
          <w:szCs w:val="24"/>
          <w:lang w:val="en-US"/>
        </w:rPr>
        <w:t>legalisation</w:t>
      </w:r>
      <w:proofErr w:type="spellEnd"/>
      <w:r w:rsidRPr="00335A27">
        <w:rPr>
          <w:rFonts w:ascii="Times New Roman" w:hAnsi="Times New Roman" w:cs="Times New Roman"/>
          <w:sz w:val="24"/>
          <w:szCs w:val="24"/>
          <w:lang w:val="en-US"/>
        </w:rPr>
        <w:t xml:space="preserve"> of criminally obtained funds and the financing of terrorism and proliferation, as well as for the circumvention and violation of international and national sanctions, thereby promoting the legality and effectiveness of insolvency proceedings and, consequently, contributing to the creation of an attractive business environment and attracting investment. In performing its supervisory function, the Insolvency Control Service ensures the protection of creditors' interests by assessing the legality of the insolvency process and the actions of the administrator, identifying possible violations and preventing unfair practices, thus promoting a fair and transparent insolvency process. In 2024,</w:t>
      </w:r>
      <w:r w:rsidR="00010C81">
        <w:rPr>
          <w:rFonts w:ascii="Times New Roman" w:hAnsi="Times New Roman" w:cs="Times New Roman"/>
          <w:sz w:val="24"/>
          <w:szCs w:val="24"/>
          <w:lang w:val="en-US"/>
        </w:rPr>
        <w:t> t</w:t>
      </w:r>
      <w:r w:rsidRPr="00335A27">
        <w:rPr>
          <w:rFonts w:ascii="Times New Roman" w:hAnsi="Times New Roman" w:cs="Times New Roman"/>
          <w:sz w:val="24"/>
          <w:szCs w:val="24"/>
          <w:lang w:val="en-US"/>
        </w:rPr>
        <w:t xml:space="preserve">he total amount of claims </w:t>
      </w:r>
      <w:proofErr w:type="spellStart"/>
      <w:r w:rsidRPr="00335A27">
        <w:rPr>
          <w:rFonts w:ascii="Times New Roman" w:hAnsi="Times New Roman" w:cs="Times New Roman"/>
          <w:sz w:val="24"/>
          <w:szCs w:val="24"/>
          <w:lang w:val="en-US"/>
        </w:rPr>
        <w:t>recognised</w:t>
      </w:r>
      <w:proofErr w:type="spellEnd"/>
      <w:r w:rsidRPr="00335A27">
        <w:rPr>
          <w:rFonts w:ascii="Times New Roman" w:hAnsi="Times New Roman" w:cs="Times New Roman"/>
          <w:sz w:val="24"/>
          <w:szCs w:val="24"/>
          <w:lang w:val="en-US"/>
        </w:rPr>
        <w:t xml:space="preserve"> by creditors in insolvency proceedings examined only as part of in-depth inspections reached 55.6</w:t>
      </w:r>
      <w:r w:rsidR="00010C81">
        <w:rPr>
          <w:rFonts w:ascii="Times New Roman" w:hAnsi="Times New Roman" w:cs="Times New Roman"/>
          <w:sz w:val="24"/>
          <w:szCs w:val="24"/>
          <w:lang w:val="en-US"/>
        </w:rPr>
        <w:t> </w:t>
      </w:r>
      <w:r w:rsidRPr="00335A27">
        <w:rPr>
          <w:rFonts w:ascii="Times New Roman" w:hAnsi="Times New Roman" w:cs="Times New Roman"/>
          <w:sz w:val="24"/>
          <w:szCs w:val="24"/>
          <w:lang w:val="en-US"/>
        </w:rPr>
        <w:t>million euro.</w:t>
      </w:r>
    </w:p>
    <w:p w14:paraId="1DEB36C9" w14:textId="77777777" w:rsidR="00495680" w:rsidRPr="00335A27" w:rsidRDefault="00495680" w:rsidP="008D0E04">
      <w:pPr>
        <w:spacing w:before="0" w:after="0" w:line="240" w:lineRule="auto"/>
        <w:ind w:firstLine="720"/>
        <w:rPr>
          <w:rFonts w:ascii="Times New Roman" w:hAnsi="Times New Roman" w:cs="Times New Roman"/>
          <w:b/>
          <w:bCs/>
          <w:sz w:val="24"/>
          <w:szCs w:val="24"/>
          <w:lang w:val="en-US"/>
        </w:rPr>
      </w:pPr>
    </w:p>
    <w:p w14:paraId="68187999" w14:textId="19DF9D64" w:rsidR="00774234" w:rsidRPr="00335A27" w:rsidRDefault="00797B79" w:rsidP="008D0E04">
      <w:pPr>
        <w:pStyle w:val="Heading2"/>
        <w:spacing w:before="0"/>
        <w:rPr>
          <w:rFonts w:ascii="Times New Roman" w:hAnsi="Times New Roman" w:cs="Times New Roman"/>
          <w:b/>
          <w:lang w:val="en-US"/>
        </w:rPr>
      </w:pPr>
      <w:bookmarkStart w:id="42" w:name="_Toc202530254"/>
      <w:r w:rsidRPr="00335A27">
        <w:rPr>
          <w:rFonts w:ascii="Times New Roman" w:hAnsi="Times New Roman" w:cs="Times New Roman"/>
          <w:b/>
          <w:bCs/>
          <w:lang w:val="en-US"/>
        </w:rPr>
        <w:t>2.</w:t>
      </w:r>
      <w:r w:rsidR="00774234" w:rsidRPr="00335A27">
        <w:rPr>
          <w:rFonts w:ascii="Times New Roman" w:hAnsi="Times New Roman" w:cs="Times New Roman"/>
          <w:b/>
          <w:bCs/>
          <w:lang w:val="en-US"/>
        </w:rPr>
        <w:t>2.1.</w:t>
      </w:r>
      <w:r w:rsidR="00906D52" w:rsidRPr="00335A27">
        <w:rPr>
          <w:rFonts w:ascii="Times New Roman" w:hAnsi="Times New Roman" w:cs="Times New Roman"/>
          <w:b/>
          <w:lang w:val="en-US"/>
        </w:rPr>
        <w:t> </w:t>
      </w:r>
      <w:r w:rsidR="00323DE3" w:rsidRPr="00335A27">
        <w:rPr>
          <w:rFonts w:ascii="Times New Roman" w:hAnsi="Times New Roman" w:cs="Times New Roman"/>
          <w:b/>
          <w:lang w:val="en-US"/>
        </w:rPr>
        <w:t>Supervision under the Insolvency Law</w:t>
      </w:r>
      <w:bookmarkEnd w:id="42"/>
    </w:p>
    <w:p w14:paraId="6AA4CD7F" w14:textId="7DC2E1C3" w:rsidR="0046559A" w:rsidRPr="00335A27" w:rsidRDefault="0046559A" w:rsidP="00D354BE">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 xml:space="preserve">During its supervision activities in 2024, the Insolvency Control Service identified violations in </w:t>
      </w:r>
      <w:proofErr w:type="gramStart"/>
      <w:r w:rsidRPr="00335A27">
        <w:rPr>
          <w:rFonts w:ascii="Times New Roman" w:hAnsi="Times New Roman" w:cs="Times New Roman"/>
          <w:sz w:val="24"/>
          <w:szCs w:val="24"/>
          <w:lang w:val="en-US"/>
        </w:rPr>
        <w:t>19</w:t>
      </w:r>
      <w:r w:rsidR="00F8529F">
        <w:rPr>
          <w:rFonts w:ascii="Times New Roman" w:hAnsi="Times New Roman" w:cs="Times New Roman"/>
          <w:sz w:val="24"/>
          <w:szCs w:val="24"/>
          <w:lang w:val="en-US"/>
        </w:rPr>
        <w:t> </w:t>
      </w:r>
      <w:r w:rsidRPr="00335A27">
        <w:rPr>
          <w:rFonts w:ascii="Times New Roman" w:hAnsi="Times New Roman" w:cs="Times New Roman"/>
          <w:sz w:val="24"/>
          <w:szCs w:val="24"/>
          <w:lang w:val="en-US"/>
        </w:rPr>
        <w:t>%</w:t>
      </w:r>
      <w:proofErr w:type="gramEnd"/>
      <w:r w:rsidRPr="00335A27">
        <w:rPr>
          <w:rFonts w:ascii="Times New Roman" w:hAnsi="Times New Roman" w:cs="Times New Roman"/>
          <w:sz w:val="24"/>
          <w:szCs w:val="24"/>
          <w:lang w:val="en-US"/>
        </w:rPr>
        <w:t> of all administrators. Compared to 2023,</w:t>
      </w:r>
      <w:r w:rsidR="00A97F9A">
        <w:rPr>
          <w:rFonts w:ascii="Times New Roman" w:hAnsi="Times New Roman" w:cs="Times New Roman"/>
          <w:sz w:val="24"/>
          <w:szCs w:val="24"/>
          <w:lang w:val="en-US"/>
        </w:rPr>
        <w:t> </w:t>
      </w:r>
      <w:r w:rsidRPr="00335A27">
        <w:rPr>
          <w:rFonts w:ascii="Times New Roman" w:hAnsi="Times New Roman" w:cs="Times New Roman"/>
          <w:sz w:val="24"/>
          <w:szCs w:val="24"/>
          <w:lang w:val="en-US"/>
        </w:rPr>
        <w:t>this figure has decreased by 5</w:t>
      </w:r>
      <w:r w:rsidR="00F8529F">
        <w:rPr>
          <w:rFonts w:ascii="Times New Roman" w:hAnsi="Times New Roman" w:cs="Times New Roman"/>
          <w:sz w:val="24"/>
          <w:szCs w:val="24"/>
          <w:lang w:val="en-US"/>
        </w:rPr>
        <w:t> </w:t>
      </w:r>
      <w:r w:rsidRPr="00335A27">
        <w:rPr>
          <w:rFonts w:ascii="Times New Roman" w:hAnsi="Times New Roman" w:cs="Times New Roman"/>
          <w:sz w:val="24"/>
          <w:szCs w:val="24"/>
          <w:lang w:val="en-US"/>
        </w:rPr>
        <w:t>%, when violations were identified in 24</w:t>
      </w:r>
      <w:r w:rsidR="00F8529F">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 of administrators. The Insolvency Control Service implements risk-based supervision and preventive measures, the impact of which can be seen in the supervision results – significant violations or abuse of </w:t>
      </w:r>
      <w:r w:rsidR="008D00DF" w:rsidRPr="00335A27">
        <w:rPr>
          <w:rFonts w:ascii="Times New Roman" w:hAnsi="Times New Roman" w:cs="Times New Roman"/>
          <w:sz w:val="24"/>
          <w:szCs w:val="24"/>
          <w:lang w:val="en-US"/>
        </w:rPr>
        <w:t>powers</w:t>
      </w:r>
      <w:r w:rsidRPr="00335A27">
        <w:rPr>
          <w:rFonts w:ascii="Times New Roman" w:hAnsi="Times New Roman" w:cs="Times New Roman"/>
          <w:sz w:val="24"/>
          <w:szCs w:val="24"/>
          <w:lang w:val="en-US"/>
        </w:rPr>
        <w:t xml:space="preserve"> were found only in isolated cases. The reduction in the number of violations is also related to the planned supervision carried out by the institution, as well as the application of the </w:t>
      </w:r>
      <w:r w:rsidR="008D00DF" w:rsidRPr="00335A27">
        <w:rPr>
          <w:rFonts w:ascii="Times New Roman" w:hAnsi="Times New Roman" w:cs="Times New Roman"/>
          <w:sz w:val="24"/>
          <w:szCs w:val="24"/>
          <w:lang w:val="en-US"/>
        </w:rPr>
        <w:t xml:space="preserve">"Advise </w:t>
      </w:r>
      <w:r w:rsidRPr="00335A27">
        <w:rPr>
          <w:rFonts w:ascii="Times New Roman" w:hAnsi="Times New Roman" w:cs="Times New Roman"/>
          <w:sz w:val="24"/>
          <w:szCs w:val="24"/>
          <w:lang w:val="en-US"/>
        </w:rPr>
        <w:t>first</w:t>
      </w:r>
      <w:r w:rsidR="008D00DF" w:rsidRPr="00335A27">
        <w:rPr>
          <w:rFonts w:ascii="Times New Roman" w:hAnsi="Times New Roman" w:cs="Times New Roman"/>
          <w:sz w:val="24"/>
          <w:szCs w:val="24"/>
          <w:lang w:val="en-US"/>
        </w:rPr>
        <w:t>"</w:t>
      </w:r>
      <w:r w:rsidRPr="00335A27">
        <w:rPr>
          <w:rFonts w:ascii="Times New Roman" w:hAnsi="Times New Roman" w:cs="Times New Roman"/>
          <w:sz w:val="24"/>
          <w:szCs w:val="24"/>
          <w:lang w:val="en-US"/>
        </w:rPr>
        <w:t xml:space="preserve"> principle. The </w:t>
      </w:r>
      <w:r w:rsidR="008D00DF" w:rsidRPr="00335A27">
        <w:rPr>
          <w:rFonts w:ascii="Times New Roman" w:hAnsi="Times New Roman" w:cs="Times New Roman"/>
          <w:sz w:val="24"/>
          <w:szCs w:val="24"/>
          <w:lang w:val="en-US"/>
        </w:rPr>
        <w:t xml:space="preserve">"Advise first" </w:t>
      </w:r>
      <w:r w:rsidRPr="00335A27">
        <w:rPr>
          <w:rFonts w:ascii="Times New Roman" w:hAnsi="Times New Roman" w:cs="Times New Roman"/>
          <w:sz w:val="24"/>
          <w:szCs w:val="24"/>
          <w:lang w:val="en-US"/>
        </w:rPr>
        <w:t>principle is implemented by developing informati</w:t>
      </w:r>
      <w:r w:rsidR="008F1587">
        <w:rPr>
          <w:rFonts w:ascii="Times New Roman" w:hAnsi="Times New Roman" w:cs="Times New Roman"/>
          <w:sz w:val="24"/>
          <w:szCs w:val="24"/>
          <w:lang w:val="en-US"/>
        </w:rPr>
        <w:t>ve</w:t>
      </w:r>
      <w:r w:rsidRPr="00335A27">
        <w:rPr>
          <w:rFonts w:ascii="Times New Roman" w:hAnsi="Times New Roman" w:cs="Times New Roman"/>
          <w:sz w:val="24"/>
          <w:szCs w:val="24"/>
          <w:lang w:val="en-US"/>
        </w:rPr>
        <w:t xml:space="preserve"> materials, circulars, and conducting informati</w:t>
      </w:r>
      <w:r w:rsidR="008F1587">
        <w:rPr>
          <w:rFonts w:ascii="Times New Roman" w:hAnsi="Times New Roman" w:cs="Times New Roman"/>
          <w:sz w:val="24"/>
          <w:szCs w:val="24"/>
          <w:lang w:val="en-US"/>
        </w:rPr>
        <w:t>ve</w:t>
      </w:r>
      <w:r w:rsidRPr="00335A27">
        <w:rPr>
          <w:rFonts w:ascii="Times New Roman" w:hAnsi="Times New Roman" w:cs="Times New Roman"/>
          <w:sz w:val="24"/>
          <w:szCs w:val="24"/>
          <w:lang w:val="en-US"/>
        </w:rPr>
        <w:t xml:space="preserve"> events.</w:t>
      </w:r>
      <w:r w:rsidR="008D00DF" w:rsidRPr="00335A27">
        <w:rPr>
          <w:rStyle w:val="FootnoteReference"/>
          <w:rFonts w:ascii="Times New Roman" w:hAnsi="Times New Roman" w:cs="Times New Roman"/>
          <w:sz w:val="24"/>
          <w:szCs w:val="24"/>
          <w:lang w:val="en-US"/>
        </w:rPr>
        <w:footnoteReference w:id="8"/>
      </w:r>
      <w:r w:rsidRPr="00335A27">
        <w:rPr>
          <w:rFonts w:ascii="Times New Roman" w:hAnsi="Times New Roman" w:cs="Times New Roman"/>
          <w:sz w:val="24"/>
          <w:szCs w:val="24"/>
          <w:lang w:val="en-US"/>
        </w:rPr>
        <w:t xml:space="preserve"> Similarly, starting from 1</w:t>
      </w:r>
      <w:r w:rsidR="008D00DF"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May</w:t>
      </w:r>
      <w:r w:rsidR="008D00DF"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2024,</w:t>
      </w:r>
      <w:r w:rsidR="008D00DF"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the Insolvency Control Service publish</w:t>
      </w:r>
      <w:r w:rsidR="004F52AA">
        <w:rPr>
          <w:rFonts w:ascii="Times New Roman" w:hAnsi="Times New Roman" w:cs="Times New Roman"/>
          <w:sz w:val="24"/>
          <w:szCs w:val="24"/>
          <w:lang w:val="en-US"/>
        </w:rPr>
        <w:t>es</w:t>
      </w:r>
      <w:r w:rsidRPr="00335A27">
        <w:rPr>
          <w:rFonts w:ascii="Times New Roman" w:hAnsi="Times New Roman" w:cs="Times New Roman"/>
          <w:sz w:val="24"/>
          <w:szCs w:val="24"/>
          <w:lang w:val="en-US"/>
        </w:rPr>
        <w:t xml:space="preserve"> on its website the decisions taken by the Insolvency Control Service and the </w:t>
      </w:r>
      <w:r w:rsidR="005D0400" w:rsidRPr="00335A27">
        <w:rPr>
          <w:rFonts w:ascii="Times New Roman" w:hAnsi="Times New Roman" w:cs="Times New Roman"/>
          <w:sz w:val="24"/>
          <w:szCs w:val="24"/>
          <w:lang w:val="en-US"/>
        </w:rPr>
        <w:t>Commission of Disciplinary Matters</w:t>
      </w:r>
      <w:r w:rsidRPr="00335A27">
        <w:rPr>
          <w:rFonts w:ascii="Times New Roman" w:hAnsi="Times New Roman" w:cs="Times New Roman"/>
          <w:sz w:val="24"/>
          <w:szCs w:val="24"/>
          <w:lang w:val="en-US"/>
        </w:rPr>
        <w:t xml:space="preserve">, which </w:t>
      </w:r>
      <w:r w:rsidR="009970DC" w:rsidRPr="00335A27">
        <w:rPr>
          <w:rFonts w:ascii="Times New Roman" w:hAnsi="Times New Roman" w:cs="Times New Roman"/>
          <w:sz w:val="24"/>
          <w:szCs w:val="24"/>
          <w:lang w:val="en-US"/>
        </w:rPr>
        <w:t>assesses</w:t>
      </w:r>
      <w:r w:rsidRPr="00335A27">
        <w:rPr>
          <w:rFonts w:ascii="Times New Roman" w:hAnsi="Times New Roman" w:cs="Times New Roman"/>
          <w:sz w:val="24"/>
          <w:szCs w:val="24"/>
          <w:lang w:val="en-US"/>
        </w:rPr>
        <w:t xml:space="preserve"> the actions of administrators and </w:t>
      </w:r>
      <w:r w:rsidR="00B90799" w:rsidRPr="00335A27">
        <w:rPr>
          <w:rFonts w:ascii="Times New Roman" w:hAnsi="Times New Roman" w:cs="Times New Roman"/>
          <w:sz w:val="24"/>
          <w:szCs w:val="24"/>
          <w:lang w:val="en-US"/>
        </w:rPr>
        <w:t xml:space="preserve">LPP supervisory </w:t>
      </w:r>
      <w:proofErr w:type="gramStart"/>
      <w:r w:rsidR="00B90799" w:rsidRPr="00335A27">
        <w:rPr>
          <w:rFonts w:ascii="Times New Roman" w:hAnsi="Times New Roman" w:cs="Times New Roman"/>
          <w:sz w:val="24"/>
          <w:szCs w:val="24"/>
          <w:lang w:val="en-US"/>
        </w:rPr>
        <w:t>persons</w:t>
      </w:r>
      <w:proofErr w:type="gramEnd"/>
      <w:r w:rsidRPr="00335A27">
        <w:rPr>
          <w:rFonts w:ascii="Times New Roman" w:hAnsi="Times New Roman" w:cs="Times New Roman"/>
          <w:sz w:val="24"/>
          <w:szCs w:val="24"/>
          <w:lang w:val="en-US"/>
        </w:rPr>
        <w:t xml:space="preserve">. The purpose of publishing these decisions is to inform the public about current practices in the supervision of administrators and </w:t>
      </w:r>
      <w:r w:rsidR="00B90799" w:rsidRPr="00335A27">
        <w:rPr>
          <w:rFonts w:ascii="Times New Roman" w:hAnsi="Times New Roman" w:cs="Times New Roman"/>
          <w:sz w:val="24"/>
          <w:szCs w:val="24"/>
          <w:lang w:val="en-US"/>
        </w:rPr>
        <w:t xml:space="preserve">LPP supervisory </w:t>
      </w:r>
      <w:proofErr w:type="gramStart"/>
      <w:r w:rsidR="00B90799" w:rsidRPr="00335A27">
        <w:rPr>
          <w:rFonts w:ascii="Times New Roman" w:hAnsi="Times New Roman" w:cs="Times New Roman"/>
          <w:sz w:val="24"/>
          <w:szCs w:val="24"/>
          <w:lang w:val="en-US"/>
        </w:rPr>
        <w:t>persons</w:t>
      </w:r>
      <w:proofErr w:type="gramEnd"/>
      <w:r w:rsidR="00B90799" w:rsidRPr="00335A27">
        <w:rPr>
          <w:rFonts w:ascii="Times New Roman" w:hAnsi="Times New Roman" w:cs="Times New Roman"/>
          <w:sz w:val="24"/>
          <w:szCs w:val="24"/>
          <w:lang w:val="en-US"/>
        </w:rPr>
        <w:t xml:space="preserve"> </w:t>
      </w:r>
      <w:r w:rsidRPr="00335A27">
        <w:rPr>
          <w:rFonts w:ascii="Times New Roman" w:hAnsi="Times New Roman" w:cs="Times New Roman"/>
          <w:sz w:val="24"/>
          <w:szCs w:val="24"/>
          <w:lang w:val="en-US"/>
        </w:rPr>
        <w:t>and in disciplinary cases, promote a common understanding and uniform application of regulatory acts governing the insolvency sector, transparency of the actions of administrators as public officials, and transparency of the activities of the Insolvency Control Service.</w:t>
      </w:r>
    </w:p>
    <w:p w14:paraId="6C8EC862" w14:textId="23F62D39" w:rsidR="12614D83" w:rsidRPr="00335A27" w:rsidRDefault="00AE05B8" w:rsidP="00D354BE">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In total, in 2024,</w:t>
      </w:r>
      <w:r w:rsidR="004A0238">
        <w:rPr>
          <w:rFonts w:ascii="Times New Roman" w:hAnsi="Times New Roman" w:cs="Times New Roman"/>
          <w:sz w:val="24"/>
          <w:szCs w:val="24"/>
          <w:lang w:val="en-US"/>
        </w:rPr>
        <w:t> </w:t>
      </w:r>
      <w:r w:rsidRPr="00335A27">
        <w:rPr>
          <w:rFonts w:ascii="Times New Roman" w:hAnsi="Times New Roman" w:cs="Times New Roman"/>
          <w:sz w:val="24"/>
          <w:szCs w:val="24"/>
          <w:lang w:val="en-US"/>
        </w:rPr>
        <w:t>the Insolvency Control Service carried out 155</w:t>
      </w:r>
      <w:r w:rsidR="004A0238">
        <w:rPr>
          <w:rFonts w:ascii="Times New Roman" w:hAnsi="Times New Roman" w:cs="Times New Roman"/>
          <w:sz w:val="24"/>
          <w:szCs w:val="24"/>
          <w:lang w:val="en-US"/>
        </w:rPr>
        <w:t> </w:t>
      </w:r>
      <w:r w:rsidR="00F135B2" w:rsidRPr="00335A27">
        <w:rPr>
          <w:rFonts w:ascii="Times New Roman" w:hAnsi="Times New Roman" w:cs="Times New Roman"/>
          <w:sz w:val="24"/>
          <w:szCs w:val="24"/>
          <w:lang w:val="en-US"/>
        </w:rPr>
        <w:t>planned</w:t>
      </w:r>
      <w:r w:rsidRPr="00335A27">
        <w:rPr>
          <w:rFonts w:ascii="Times New Roman" w:hAnsi="Times New Roman" w:cs="Times New Roman"/>
          <w:sz w:val="24"/>
          <w:szCs w:val="24"/>
          <w:lang w:val="en-US"/>
        </w:rPr>
        <w:t xml:space="preserve"> and </w:t>
      </w:r>
      <w:r w:rsidR="00F135B2" w:rsidRPr="00335A27">
        <w:rPr>
          <w:rFonts w:ascii="Times New Roman" w:hAnsi="Times New Roman" w:cs="Times New Roman"/>
          <w:sz w:val="24"/>
          <w:szCs w:val="24"/>
          <w:lang w:val="en-US"/>
        </w:rPr>
        <w:t>unplanned</w:t>
      </w:r>
      <w:r w:rsidRPr="00335A27">
        <w:rPr>
          <w:rFonts w:ascii="Times New Roman" w:hAnsi="Times New Roman" w:cs="Times New Roman"/>
          <w:sz w:val="24"/>
          <w:szCs w:val="24"/>
          <w:lang w:val="en-US"/>
        </w:rPr>
        <w:t xml:space="preserve"> inspections. 96</w:t>
      </w:r>
      <w:r w:rsidR="004A0238">
        <w:rPr>
          <w:rFonts w:ascii="Times New Roman" w:hAnsi="Times New Roman" w:cs="Times New Roman"/>
          <w:sz w:val="24"/>
          <w:szCs w:val="24"/>
          <w:lang w:val="en-US"/>
        </w:rPr>
        <w:t> </w:t>
      </w:r>
      <w:r w:rsidRPr="00335A27">
        <w:rPr>
          <w:rFonts w:ascii="Times New Roman" w:hAnsi="Times New Roman" w:cs="Times New Roman"/>
          <w:sz w:val="24"/>
          <w:szCs w:val="24"/>
          <w:lang w:val="en-US"/>
        </w:rPr>
        <w:t>inspections were completed without finding any violations, 24</w:t>
      </w:r>
      <w:r w:rsidR="004A0238">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inspections were completed with a decision on the finding of violations by the administrator or the </w:t>
      </w:r>
      <w:r w:rsidR="001202D0" w:rsidRPr="00335A27">
        <w:rPr>
          <w:rFonts w:ascii="Times New Roman" w:hAnsi="Times New Roman" w:cs="Times New Roman"/>
          <w:sz w:val="24"/>
          <w:szCs w:val="24"/>
          <w:lang w:val="en-US"/>
        </w:rPr>
        <w:t>LPP supervisory person</w:t>
      </w:r>
      <w:r w:rsidRPr="00335A27">
        <w:rPr>
          <w:rFonts w:ascii="Times New Roman" w:hAnsi="Times New Roman" w:cs="Times New Roman"/>
          <w:sz w:val="24"/>
          <w:szCs w:val="24"/>
          <w:lang w:val="en-US"/>
        </w:rPr>
        <w:t xml:space="preserve">, and three inspections were completed with the submission of an application to the court. The Insolvency Control Service </w:t>
      </w:r>
      <w:proofErr w:type="gramStart"/>
      <w:r w:rsidRPr="00335A27">
        <w:rPr>
          <w:rFonts w:ascii="Times New Roman" w:hAnsi="Times New Roman" w:cs="Times New Roman"/>
          <w:sz w:val="24"/>
          <w:szCs w:val="24"/>
          <w:lang w:val="en-US"/>
        </w:rPr>
        <w:t>submits an application</w:t>
      </w:r>
      <w:proofErr w:type="gramEnd"/>
      <w:r w:rsidRPr="00335A27">
        <w:rPr>
          <w:rFonts w:ascii="Times New Roman" w:hAnsi="Times New Roman" w:cs="Times New Roman"/>
          <w:sz w:val="24"/>
          <w:szCs w:val="24"/>
          <w:lang w:val="en-US"/>
        </w:rPr>
        <w:t xml:space="preserve"> to the court to assess the issue of </w:t>
      </w:r>
      <w:r w:rsidR="00C13696" w:rsidRPr="00335A27">
        <w:rPr>
          <w:rFonts w:ascii="Times New Roman" w:hAnsi="Times New Roman" w:cs="Times New Roman"/>
          <w:sz w:val="24"/>
          <w:szCs w:val="24"/>
          <w:lang w:val="en-US"/>
        </w:rPr>
        <w:t>removal of</w:t>
      </w:r>
      <w:r w:rsidRPr="00335A27">
        <w:rPr>
          <w:rFonts w:ascii="Times New Roman" w:hAnsi="Times New Roman" w:cs="Times New Roman"/>
          <w:sz w:val="24"/>
          <w:szCs w:val="24"/>
          <w:lang w:val="en-US"/>
        </w:rPr>
        <w:t xml:space="preserve"> the administrator or the </w:t>
      </w:r>
      <w:r w:rsidR="00310C03" w:rsidRPr="00335A27">
        <w:rPr>
          <w:rFonts w:ascii="Times New Roman" w:hAnsi="Times New Roman" w:cs="Times New Roman"/>
          <w:sz w:val="24"/>
          <w:szCs w:val="24"/>
          <w:lang w:val="en-US"/>
        </w:rPr>
        <w:t xml:space="preserve">LPP supervisory person </w:t>
      </w:r>
      <w:r w:rsidRPr="00335A27">
        <w:rPr>
          <w:rFonts w:ascii="Times New Roman" w:hAnsi="Times New Roman" w:cs="Times New Roman"/>
          <w:sz w:val="24"/>
          <w:szCs w:val="24"/>
          <w:lang w:val="en-US"/>
        </w:rPr>
        <w:t xml:space="preserve">if significant violations of regulatory enactments have been committed in the process, causing damage to the parties involved in the process, and these are incompatible with the further performance of duties in the insolvency process or </w:t>
      </w:r>
      <w:r w:rsidR="00310C03" w:rsidRPr="00335A27">
        <w:rPr>
          <w:rFonts w:ascii="Times New Roman" w:hAnsi="Times New Roman" w:cs="Times New Roman"/>
          <w:sz w:val="24"/>
          <w:szCs w:val="24"/>
          <w:lang w:val="en-US"/>
        </w:rPr>
        <w:t>LPP</w:t>
      </w:r>
      <w:r w:rsidRPr="00335A27">
        <w:rPr>
          <w:rFonts w:ascii="Times New Roman" w:hAnsi="Times New Roman" w:cs="Times New Roman"/>
          <w:sz w:val="24"/>
          <w:szCs w:val="24"/>
          <w:lang w:val="en-US"/>
        </w:rPr>
        <w:t>. Similarly, in 2024,</w:t>
      </w:r>
      <w:r w:rsidR="004A0238">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in accordance with the </w:t>
      </w:r>
      <w:r w:rsidR="00310C03" w:rsidRPr="00335A27">
        <w:rPr>
          <w:rFonts w:ascii="Times New Roman" w:hAnsi="Times New Roman" w:cs="Times New Roman"/>
          <w:sz w:val="24"/>
          <w:szCs w:val="24"/>
          <w:lang w:val="en-US"/>
        </w:rPr>
        <w:t xml:space="preserve">"Advise first" </w:t>
      </w:r>
      <w:r w:rsidRPr="00335A27">
        <w:rPr>
          <w:rFonts w:ascii="Times New Roman" w:hAnsi="Times New Roman" w:cs="Times New Roman"/>
          <w:sz w:val="24"/>
          <w:szCs w:val="24"/>
          <w:lang w:val="en-US"/>
        </w:rPr>
        <w:t xml:space="preserve">principle, the Insolvency Control Service continued to </w:t>
      </w:r>
      <w:r w:rsidRPr="00335A27">
        <w:rPr>
          <w:rFonts w:ascii="Times New Roman" w:hAnsi="Times New Roman" w:cs="Times New Roman"/>
          <w:sz w:val="24"/>
          <w:szCs w:val="24"/>
          <w:lang w:val="en-US"/>
        </w:rPr>
        <w:lastRenderedPageBreak/>
        <w:t>apply a preventive supervisory tool within the framework of its inspections – explanation of misconduct. In total, the Insolvency Control Service used this tool 32</w:t>
      </w:r>
      <w:r w:rsidR="004A0238">
        <w:rPr>
          <w:rFonts w:ascii="Times New Roman" w:hAnsi="Times New Roman" w:cs="Times New Roman"/>
          <w:sz w:val="24"/>
          <w:szCs w:val="24"/>
          <w:lang w:val="en-US"/>
        </w:rPr>
        <w:t> </w:t>
      </w:r>
      <w:r w:rsidRPr="00335A27">
        <w:rPr>
          <w:rFonts w:ascii="Times New Roman" w:hAnsi="Times New Roman" w:cs="Times New Roman"/>
          <w:sz w:val="24"/>
          <w:szCs w:val="24"/>
          <w:lang w:val="en-US"/>
        </w:rPr>
        <w:t>times in 2024</w:t>
      </w:r>
      <w:r w:rsidR="15B31ABD" w:rsidRPr="00335A27">
        <w:rPr>
          <w:rFonts w:ascii="Times New Roman" w:hAnsi="Times New Roman" w:cs="Times New Roman"/>
          <w:sz w:val="24"/>
          <w:szCs w:val="24"/>
          <w:lang w:val="en-US"/>
        </w:rPr>
        <w:t>.</w:t>
      </w:r>
    </w:p>
    <w:p w14:paraId="144359F9" w14:textId="5E09EFD4" w:rsidR="00801B18" w:rsidRPr="00335A27" w:rsidRDefault="0026232B" w:rsidP="008D0E04">
      <w:pPr>
        <w:pStyle w:val="Heading2"/>
        <w:spacing w:before="0"/>
        <w:rPr>
          <w:rFonts w:ascii="Times New Roman" w:hAnsi="Times New Roman" w:cs="Times New Roman"/>
          <w:b/>
          <w:lang w:val="en-US"/>
        </w:rPr>
      </w:pPr>
      <w:bookmarkStart w:id="43" w:name="_Toc202530255"/>
      <w:r w:rsidRPr="00335A27">
        <w:rPr>
          <w:rFonts w:ascii="Times New Roman" w:hAnsi="Times New Roman" w:cs="Times New Roman"/>
          <w:b/>
          <w:bCs/>
          <w:noProof/>
          <w:lang w:val="en-US"/>
        </w:rPr>
        <mc:AlternateContent>
          <mc:Choice Requires="wps">
            <w:drawing>
              <wp:anchor distT="45720" distB="45720" distL="114300" distR="114300" simplePos="0" relativeHeight="251662346" behindDoc="0" locked="0" layoutInCell="1" allowOverlap="1" wp14:anchorId="24BE2DEE" wp14:editId="699E41CA">
                <wp:simplePos x="0" y="0"/>
                <wp:positionH relativeFrom="column">
                  <wp:posOffset>3529330</wp:posOffset>
                </wp:positionH>
                <wp:positionV relativeFrom="paragraph">
                  <wp:posOffset>2789897</wp:posOffset>
                </wp:positionV>
                <wp:extent cx="1745615" cy="504825"/>
                <wp:effectExtent l="0" t="0" r="6985" b="9525"/>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504825"/>
                        </a:xfrm>
                        <a:prstGeom prst="rect">
                          <a:avLst/>
                        </a:prstGeom>
                        <a:solidFill>
                          <a:srgbClr val="FFFFFF"/>
                        </a:solidFill>
                        <a:ln w="9525">
                          <a:noFill/>
                          <a:miter lim="800000"/>
                          <a:headEnd/>
                          <a:tailEnd/>
                        </a:ln>
                      </wps:spPr>
                      <wps:txbx>
                        <w:txbxContent>
                          <w:p w14:paraId="78450E70" w14:textId="77777777" w:rsidR="00B40220" w:rsidRPr="00C076CF" w:rsidRDefault="00B40220" w:rsidP="00B40220">
                            <w:pPr>
                              <w:spacing w:before="0" w:after="0"/>
                              <w:rPr>
                                <w:rFonts w:ascii="Times New Roman" w:hAnsi="Times New Roman" w:cs="Times New Roman"/>
                                <w:color w:val="5E5E5E" w:themeColor="text2"/>
                                <w:sz w:val="16"/>
                                <w:szCs w:val="16"/>
                                <w:lang w:val="en-US"/>
                              </w:rPr>
                            </w:pPr>
                            <w:r w:rsidRPr="00C076CF">
                              <w:rPr>
                                <w:rFonts w:ascii="Times New Roman" w:hAnsi="Times New Roman" w:cs="Times New Roman"/>
                                <w:color w:val="5E5E5E" w:themeColor="text2"/>
                                <w:sz w:val="16"/>
                                <w:szCs w:val="16"/>
                                <w:lang w:val="en-US"/>
                              </w:rPr>
                              <w:t>The wrongness of an action explained</w:t>
                            </w:r>
                          </w:p>
                          <w:p w14:paraId="0E631F35" w14:textId="77777777" w:rsidR="003C6FEA" w:rsidRPr="00C076CF" w:rsidRDefault="003C6FEA" w:rsidP="00B40220">
                            <w:pPr>
                              <w:spacing w:before="0" w:after="0"/>
                              <w:rPr>
                                <w:rFonts w:ascii="Times New Roman" w:hAnsi="Times New Roman" w:cs="Times New Roman"/>
                                <w:color w:val="5E5E5E" w:themeColor="text2"/>
                                <w:sz w:val="16"/>
                                <w:szCs w:val="16"/>
                                <w:lang w:val="en-US"/>
                              </w:rPr>
                            </w:pPr>
                            <w:r w:rsidRPr="00C076CF">
                              <w:rPr>
                                <w:rFonts w:ascii="Times New Roman" w:hAnsi="Times New Roman" w:cs="Times New Roman"/>
                                <w:color w:val="5E5E5E" w:themeColor="text2"/>
                                <w:sz w:val="16"/>
                                <w:szCs w:val="16"/>
                                <w:lang w:val="en-US"/>
                              </w:rPr>
                              <w:t xml:space="preserve">Applications for suspension </w:t>
                            </w:r>
                          </w:p>
                          <w:p w14:paraId="1D75D6F5" w14:textId="77777777" w:rsidR="00B40220" w:rsidRPr="00C076CF" w:rsidRDefault="00B40220" w:rsidP="00B40220">
                            <w:pPr>
                              <w:spacing w:before="0" w:after="0" w:line="240" w:lineRule="auto"/>
                              <w:rPr>
                                <w:rFonts w:ascii="Times New Roman" w:hAnsi="Times New Roman" w:cs="Times New Roman"/>
                                <w:color w:val="5E5E5E" w:themeColor="text2"/>
                                <w:sz w:val="16"/>
                                <w:szCs w:val="16"/>
                                <w:lang w:val="en-US"/>
                              </w:rPr>
                            </w:pPr>
                            <w:r w:rsidRPr="00C076CF">
                              <w:rPr>
                                <w:rFonts w:ascii="Times New Roman" w:hAnsi="Times New Roman" w:cs="Times New Roman"/>
                                <w:color w:val="5E5E5E" w:themeColor="text2"/>
                                <w:sz w:val="16"/>
                                <w:szCs w:val="16"/>
                                <w:lang w:val="en-US"/>
                              </w:rPr>
                              <w:t xml:space="preserve">Decisions </w:t>
                            </w:r>
                            <w:proofErr w:type="spellStart"/>
                            <w:r w:rsidRPr="00C076CF">
                              <w:rPr>
                                <w:rFonts w:ascii="Times New Roman" w:hAnsi="Times New Roman" w:cs="Times New Roman"/>
                                <w:color w:val="5E5E5E" w:themeColor="text2"/>
                                <w:sz w:val="16"/>
                                <w:szCs w:val="16"/>
                                <w:lang w:val="en-US"/>
                              </w:rPr>
                              <w:t>recognising</w:t>
                            </w:r>
                            <w:proofErr w:type="spellEnd"/>
                            <w:r w:rsidRPr="00C076CF">
                              <w:rPr>
                                <w:rFonts w:ascii="Times New Roman" w:hAnsi="Times New Roman" w:cs="Times New Roman"/>
                                <w:color w:val="5E5E5E" w:themeColor="text2"/>
                                <w:sz w:val="16"/>
                                <w:szCs w:val="16"/>
                                <w:lang w:val="en-US"/>
                              </w:rPr>
                              <w:t xml:space="preserve"> violations </w:t>
                            </w:r>
                          </w:p>
                          <w:p w14:paraId="6314510A" w14:textId="77777777" w:rsidR="00B40220" w:rsidRPr="00B40220" w:rsidRDefault="00B40220" w:rsidP="003C6FEA">
                            <w:pPr>
                              <w:spacing w:before="0" w:after="0" w:line="240" w:lineRule="auto"/>
                              <w:rPr>
                                <w:rFonts w:ascii="Times New Roman" w:hAnsi="Times New Roman" w:cs="Times New Roman"/>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BE2DEE" id="_x0000_t202" coordsize="21600,21600" o:spt="202" path="m,l,21600r21600,l21600,xe">
                <v:stroke joinstyle="miter"/>
                <v:path gradientshapeok="t" o:connecttype="rect"/>
              </v:shapetype>
              <v:shape id="Tekstlodziņš 2" o:spid="_x0000_s1026" type="#_x0000_t202" style="position:absolute;margin-left:277.9pt;margin-top:219.7pt;width:137.45pt;height:39.75pt;z-index:2516623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" stroked="f">
                <v:textbox>
                  <w:txbxContent>
                    <w:p w14:paraId="78450E70" w14:textId="77777777" w:rsidR="00B40220" w:rsidRPr="00C076CF" w:rsidRDefault="00B40220" w:rsidP="00B40220">
                      <w:pPr>
                        <w:spacing w:before="0" w:after="0"/>
                        <w:rPr>
                          <w:rFonts w:ascii="Times New Roman" w:hAnsi="Times New Roman" w:cs="Times New Roman"/>
                          <w:color w:val="5E5E5E" w:themeColor="text2"/>
                          <w:sz w:val="16"/>
                          <w:szCs w:val="16"/>
                          <w:lang w:val="en-US"/>
                        </w:rPr>
                      </w:pPr>
                      <w:r w:rsidRPr="00C076CF">
                        <w:rPr>
                          <w:rFonts w:ascii="Times New Roman" w:hAnsi="Times New Roman" w:cs="Times New Roman"/>
                          <w:color w:val="5E5E5E" w:themeColor="text2"/>
                          <w:sz w:val="16"/>
                          <w:szCs w:val="16"/>
                          <w:lang w:val="en-US"/>
                        </w:rPr>
                        <w:t>The wrongness of an action explained</w:t>
                      </w:r>
                    </w:p>
                    <w:p w14:paraId="0E631F35" w14:textId="77777777" w:rsidR="003C6FEA" w:rsidRPr="00C076CF" w:rsidRDefault="003C6FEA" w:rsidP="00B40220">
                      <w:pPr>
                        <w:spacing w:before="0" w:after="0"/>
                        <w:rPr>
                          <w:rFonts w:ascii="Times New Roman" w:hAnsi="Times New Roman" w:cs="Times New Roman"/>
                          <w:color w:val="5E5E5E" w:themeColor="text2"/>
                          <w:sz w:val="16"/>
                          <w:szCs w:val="16"/>
                          <w:lang w:val="en-US"/>
                        </w:rPr>
                      </w:pPr>
                      <w:r w:rsidRPr="00C076CF">
                        <w:rPr>
                          <w:rFonts w:ascii="Times New Roman" w:hAnsi="Times New Roman" w:cs="Times New Roman"/>
                          <w:color w:val="5E5E5E" w:themeColor="text2"/>
                          <w:sz w:val="16"/>
                          <w:szCs w:val="16"/>
                          <w:lang w:val="en-US"/>
                        </w:rPr>
                        <w:t xml:space="preserve">Applications for suspension </w:t>
                      </w:r>
                    </w:p>
                    <w:p w14:paraId="1D75D6F5" w14:textId="77777777" w:rsidR="00B40220" w:rsidRPr="00C076CF" w:rsidRDefault="00B40220" w:rsidP="00B40220">
                      <w:pPr>
                        <w:spacing w:before="0" w:after="0" w:line="240" w:lineRule="auto"/>
                        <w:rPr>
                          <w:rFonts w:ascii="Times New Roman" w:hAnsi="Times New Roman" w:cs="Times New Roman"/>
                          <w:color w:val="5E5E5E" w:themeColor="text2"/>
                          <w:sz w:val="16"/>
                          <w:szCs w:val="16"/>
                          <w:lang w:val="en-US"/>
                        </w:rPr>
                      </w:pPr>
                      <w:r w:rsidRPr="00C076CF">
                        <w:rPr>
                          <w:rFonts w:ascii="Times New Roman" w:hAnsi="Times New Roman" w:cs="Times New Roman"/>
                          <w:color w:val="5E5E5E" w:themeColor="text2"/>
                          <w:sz w:val="16"/>
                          <w:szCs w:val="16"/>
                          <w:lang w:val="en-US"/>
                        </w:rPr>
                        <w:t xml:space="preserve">Decisions </w:t>
                      </w:r>
                      <w:proofErr w:type="spellStart"/>
                      <w:r w:rsidRPr="00C076CF">
                        <w:rPr>
                          <w:rFonts w:ascii="Times New Roman" w:hAnsi="Times New Roman" w:cs="Times New Roman"/>
                          <w:color w:val="5E5E5E" w:themeColor="text2"/>
                          <w:sz w:val="16"/>
                          <w:szCs w:val="16"/>
                          <w:lang w:val="en-US"/>
                        </w:rPr>
                        <w:t>recognising</w:t>
                      </w:r>
                      <w:proofErr w:type="spellEnd"/>
                      <w:r w:rsidRPr="00C076CF">
                        <w:rPr>
                          <w:rFonts w:ascii="Times New Roman" w:hAnsi="Times New Roman" w:cs="Times New Roman"/>
                          <w:color w:val="5E5E5E" w:themeColor="text2"/>
                          <w:sz w:val="16"/>
                          <w:szCs w:val="16"/>
                          <w:lang w:val="en-US"/>
                        </w:rPr>
                        <w:t xml:space="preserve"> violations </w:t>
                      </w:r>
                    </w:p>
                    <w:p w14:paraId="6314510A" w14:textId="77777777" w:rsidR="00B40220" w:rsidRPr="00B40220" w:rsidRDefault="00B40220" w:rsidP="003C6FEA">
                      <w:pPr>
                        <w:spacing w:before="0" w:after="0" w:line="240" w:lineRule="auto"/>
                        <w:rPr>
                          <w:rFonts w:ascii="Times New Roman" w:hAnsi="Times New Roman" w:cs="Times New Roman"/>
                          <w:sz w:val="16"/>
                          <w:szCs w:val="16"/>
                          <w:lang w:val="en-US"/>
                        </w:rPr>
                      </w:pPr>
                    </w:p>
                  </w:txbxContent>
                </v:textbox>
                <w10:wrap type="square"/>
              </v:shape>
            </w:pict>
          </mc:Fallback>
        </mc:AlternateContent>
      </w:r>
      <w:r w:rsidRPr="00335A27">
        <w:rPr>
          <w:rFonts w:ascii="Times New Roman" w:hAnsi="Times New Roman" w:cs="Times New Roman"/>
          <w:noProof/>
          <w:lang w:val="en-US"/>
        </w:rPr>
        <w:drawing>
          <wp:anchor distT="0" distB="0" distL="114300" distR="114300" simplePos="0" relativeHeight="251658242" behindDoc="1" locked="0" layoutInCell="1" allowOverlap="1" wp14:anchorId="0B77D0F8" wp14:editId="1A92AA9B">
            <wp:simplePos x="0" y="0"/>
            <wp:positionH relativeFrom="margin">
              <wp:posOffset>2907665</wp:posOffset>
            </wp:positionH>
            <wp:positionV relativeFrom="page">
              <wp:posOffset>1450731</wp:posOffset>
            </wp:positionV>
            <wp:extent cx="2731135" cy="2970530"/>
            <wp:effectExtent l="0" t="0" r="12065" b="1270"/>
            <wp:wrapTight wrapText="bothSides">
              <wp:wrapPolygon edited="0">
                <wp:start x="0" y="0"/>
                <wp:lineTo x="0" y="21471"/>
                <wp:lineTo x="21545" y="21471"/>
                <wp:lineTo x="21545" y="0"/>
                <wp:lineTo x="0" y="0"/>
              </wp:wrapPolygon>
            </wp:wrapTight>
            <wp:docPr id="1598626125" name="Diagramma 1">
              <a:extLst xmlns:a="http://schemas.openxmlformats.org/drawingml/2006/main">
                <a:ext uri="{FF2B5EF4-FFF2-40B4-BE49-F238E27FC236}">
                  <a16:creationId xmlns:a16="http://schemas.microsoft.com/office/drawing/2014/main" id="{968CB1BA-ACE7-3C37-1D89-30379DA300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797B79" w:rsidRPr="00335A27">
        <w:rPr>
          <w:rFonts w:ascii="Times New Roman" w:hAnsi="Times New Roman" w:cs="Times New Roman"/>
          <w:b/>
          <w:bCs/>
          <w:lang w:val="en-US"/>
        </w:rPr>
        <w:t>2.</w:t>
      </w:r>
      <w:r w:rsidR="001E0C1B" w:rsidRPr="00335A27">
        <w:rPr>
          <w:rFonts w:ascii="Times New Roman" w:hAnsi="Times New Roman" w:cs="Times New Roman"/>
          <w:b/>
          <w:bCs/>
          <w:lang w:val="en-US"/>
        </w:rPr>
        <w:t>2</w:t>
      </w:r>
      <w:r w:rsidR="0032335B" w:rsidRPr="00335A27">
        <w:rPr>
          <w:rFonts w:ascii="Times New Roman" w:hAnsi="Times New Roman" w:cs="Times New Roman"/>
          <w:b/>
          <w:bCs/>
          <w:lang w:val="en-US"/>
        </w:rPr>
        <w:t>.1.1.</w:t>
      </w:r>
      <w:r w:rsidR="00E42B81" w:rsidRPr="00335A27">
        <w:rPr>
          <w:rFonts w:ascii="Times New Roman" w:hAnsi="Times New Roman" w:cs="Times New Roman"/>
          <w:b/>
          <w:bCs/>
          <w:lang w:val="en-US"/>
        </w:rPr>
        <w:t> </w:t>
      </w:r>
      <w:r w:rsidR="00323DE3" w:rsidRPr="00335A27">
        <w:rPr>
          <w:rFonts w:ascii="Times New Roman" w:hAnsi="Times New Roman" w:cs="Times New Roman"/>
          <w:b/>
          <w:bCs/>
          <w:lang w:val="en-US"/>
        </w:rPr>
        <w:t>Planned (risk-based) inspections</w:t>
      </w:r>
      <w:bookmarkEnd w:id="43"/>
    </w:p>
    <w:p w14:paraId="66F6846E" w14:textId="4AF6182A" w:rsidR="00AC1E15" w:rsidRPr="00335A27" w:rsidRDefault="0026232B" w:rsidP="00D354BE">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noProof/>
          <w:lang w:val="en-US"/>
        </w:rPr>
        <w:drawing>
          <wp:anchor distT="0" distB="0" distL="114300" distR="114300" simplePos="0" relativeHeight="251658241" behindDoc="1" locked="0" layoutInCell="1" allowOverlap="1" wp14:anchorId="67A04FBB" wp14:editId="1CE4702E">
            <wp:simplePos x="0" y="0"/>
            <wp:positionH relativeFrom="margin">
              <wp:posOffset>139700</wp:posOffset>
            </wp:positionH>
            <wp:positionV relativeFrom="page">
              <wp:posOffset>1450291</wp:posOffset>
            </wp:positionV>
            <wp:extent cx="2577465" cy="2967355"/>
            <wp:effectExtent l="0" t="0" r="13335" b="4445"/>
            <wp:wrapTight wrapText="bothSides">
              <wp:wrapPolygon edited="0">
                <wp:start x="0" y="0"/>
                <wp:lineTo x="0" y="21494"/>
                <wp:lineTo x="21552" y="21494"/>
                <wp:lineTo x="21552" y="0"/>
                <wp:lineTo x="0" y="0"/>
              </wp:wrapPolygon>
            </wp:wrapTight>
            <wp:docPr id="895369426" name="Diagramma 1">
              <a:extLst xmlns:a="http://schemas.openxmlformats.org/drawingml/2006/main">
                <a:ext uri="{FF2B5EF4-FFF2-40B4-BE49-F238E27FC236}">
                  <a16:creationId xmlns:a16="http://schemas.microsoft.com/office/drawing/2014/main" id="{E6795F4E-5186-F44B-65CB-937E6600BB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AC1E15" w:rsidRPr="00335A27">
        <w:rPr>
          <w:rFonts w:ascii="Times New Roman" w:hAnsi="Times New Roman" w:cs="Times New Roman"/>
          <w:sz w:val="24"/>
          <w:szCs w:val="24"/>
          <w:lang w:val="en-US"/>
        </w:rPr>
        <w:t>Of the 155</w:t>
      </w:r>
      <w:r w:rsidR="003E08CF">
        <w:rPr>
          <w:rFonts w:ascii="Times New Roman" w:hAnsi="Times New Roman" w:cs="Times New Roman"/>
          <w:sz w:val="24"/>
          <w:szCs w:val="24"/>
          <w:lang w:val="en-US"/>
        </w:rPr>
        <w:t> </w:t>
      </w:r>
      <w:r w:rsidR="00AC1E15" w:rsidRPr="00335A27">
        <w:rPr>
          <w:rFonts w:ascii="Times New Roman" w:hAnsi="Times New Roman" w:cs="Times New Roman"/>
          <w:sz w:val="24"/>
          <w:szCs w:val="24"/>
          <w:lang w:val="en-US"/>
        </w:rPr>
        <w:t>inspections carried out in 2024,</w:t>
      </w:r>
      <w:r w:rsidR="003E08CF">
        <w:rPr>
          <w:rFonts w:ascii="Times New Roman" w:hAnsi="Times New Roman" w:cs="Times New Roman"/>
          <w:sz w:val="24"/>
          <w:szCs w:val="24"/>
          <w:lang w:val="en-US"/>
        </w:rPr>
        <w:t> </w:t>
      </w:r>
      <w:r w:rsidR="00AC1E15" w:rsidRPr="00335A27">
        <w:rPr>
          <w:rFonts w:ascii="Times New Roman" w:hAnsi="Times New Roman" w:cs="Times New Roman"/>
          <w:sz w:val="24"/>
          <w:szCs w:val="24"/>
          <w:lang w:val="en-US"/>
        </w:rPr>
        <w:t>the breakdown of supervisory measures by type was as follows:</w:t>
      </w:r>
    </w:p>
    <w:p w14:paraId="7C8C9172" w14:textId="1AE539BC" w:rsidR="301B97A8" w:rsidRPr="00335A27" w:rsidRDefault="00BD70AD" w:rsidP="000C5F8A">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B20DC8" w:rsidRPr="00335A27">
        <w:rPr>
          <w:rFonts w:ascii="Times New Roman" w:hAnsi="Times New Roman" w:cs="Times New Roman"/>
          <w:sz w:val="24"/>
          <w:szCs w:val="24"/>
          <w:lang w:val="en-US"/>
        </w:rPr>
        <w:t> </w:t>
      </w:r>
      <w:r w:rsidR="301B97A8" w:rsidRPr="00335A27">
        <w:rPr>
          <w:rFonts w:ascii="Times New Roman" w:hAnsi="Times New Roman" w:cs="Times New Roman"/>
          <w:sz w:val="24"/>
          <w:szCs w:val="24"/>
          <w:lang w:val="en-US"/>
        </w:rPr>
        <w:t>18</w:t>
      </w:r>
      <w:r w:rsidR="00DF7BAF" w:rsidRPr="00335A27">
        <w:rPr>
          <w:rFonts w:ascii="Times New Roman" w:hAnsi="Times New Roman" w:cs="Times New Roman"/>
          <w:sz w:val="24"/>
          <w:szCs w:val="24"/>
          <w:lang w:val="en-US"/>
        </w:rPr>
        <w:t> </w:t>
      </w:r>
      <w:r w:rsidR="00AD7F5C" w:rsidRPr="00335A27">
        <w:rPr>
          <w:rFonts w:ascii="Times New Roman" w:hAnsi="Times New Roman" w:cs="Times New Roman"/>
          <w:sz w:val="24"/>
          <w:szCs w:val="24"/>
          <w:lang w:val="en-US"/>
        </w:rPr>
        <w:t xml:space="preserve">on-site in-depth inspections of the practices of </w:t>
      </w:r>
      <w:proofErr w:type="gramStart"/>
      <w:r w:rsidR="00AD7F5C" w:rsidRPr="00335A27">
        <w:rPr>
          <w:rFonts w:ascii="Times New Roman" w:hAnsi="Times New Roman" w:cs="Times New Roman"/>
          <w:sz w:val="24"/>
          <w:szCs w:val="24"/>
          <w:lang w:val="en-US"/>
        </w:rPr>
        <w:t>administrators</w:t>
      </w:r>
      <w:r w:rsidR="59A6EBFD" w:rsidRPr="00335A27">
        <w:rPr>
          <w:rFonts w:ascii="Times New Roman" w:hAnsi="Times New Roman" w:cs="Times New Roman"/>
          <w:sz w:val="24"/>
          <w:szCs w:val="24"/>
          <w:lang w:val="en-US"/>
        </w:rPr>
        <w:t>;</w:t>
      </w:r>
      <w:proofErr w:type="gramEnd"/>
    </w:p>
    <w:p w14:paraId="05320EB2" w14:textId="316881FE" w:rsidR="004D70B7" w:rsidRPr="00335A27" w:rsidRDefault="00CB0CB9" w:rsidP="003E08CF">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B20DC8" w:rsidRPr="00335A27">
        <w:rPr>
          <w:rFonts w:ascii="Times New Roman" w:hAnsi="Times New Roman" w:cs="Times New Roman"/>
          <w:sz w:val="24"/>
          <w:szCs w:val="24"/>
          <w:lang w:val="en-US"/>
        </w:rPr>
        <w:t> </w:t>
      </w:r>
      <w:r w:rsidR="34193297" w:rsidRPr="00335A27">
        <w:rPr>
          <w:rFonts w:ascii="Times New Roman" w:hAnsi="Times New Roman" w:cs="Times New Roman"/>
          <w:sz w:val="24"/>
          <w:szCs w:val="24"/>
          <w:lang w:val="en-US"/>
        </w:rPr>
        <w:t>18</w:t>
      </w:r>
      <w:r w:rsidR="00DF7BAF" w:rsidRPr="00335A27">
        <w:rPr>
          <w:rFonts w:ascii="Times New Roman" w:hAnsi="Times New Roman" w:cs="Times New Roman"/>
          <w:sz w:val="24"/>
          <w:szCs w:val="24"/>
          <w:lang w:val="en-US"/>
        </w:rPr>
        <w:t> </w:t>
      </w:r>
      <w:r w:rsidR="004D70B7" w:rsidRPr="00335A27">
        <w:rPr>
          <w:rFonts w:ascii="Times New Roman" w:hAnsi="Times New Roman" w:cs="Times New Roman"/>
          <w:sz w:val="24"/>
          <w:szCs w:val="24"/>
          <w:lang w:val="en-US"/>
        </w:rPr>
        <w:t>off-site in-depth inspections on the conduct of administrators in legal persons</w:t>
      </w:r>
      <w:r w:rsidR="003E08CF">
        <w:rPr>
          <w:rFonts w:ascii="Times New Roman" w:hAnsi="Times New Roman" w:cs="Times New Roman"/>
          <w:sz w:val="24"/>
          <w:szCs w:val="24"/>
          <w:lang w:val="en-US"/>
        </w:rPr>
        <w:t xml:space="preserve"> </w:t>
      </w:r>
      <w:proofErr w:type="gramStart"/>
      <w:r w:rsidR="004D70B7" w:rsidRPr="00335A27">
        <w:rPr>
          <w:rFonts w:ascii="Times New Roman" w:hAnsi="Times New Roman" w:cs="Times New Roman"/>
          <w:sz w:val="24"/>
          <w:szCs w:val="24"/>
          <w:lang w:val="en-US"/>
        </w:rPr>
        <w:t>proceedings;</w:t>
      </w:r>
      <w:proofErr w:type="gramEnd"/>
    </w:p>
    <w:p w14:paraId="374A0948" w14:textId="604D06EF" w:rsidR="5C871C01" w:rsidRPr="00335A27" w:rsidRDefault="00CB0CB9" w:rsidP="00A8562E">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6E2546" w:rsidRPr="00335A27">
        <w:rPr>
          <w:rFonts w:ascii="Times New Roman" w:hAnsi="Times New Roman" w:cs="Times New Roman"/>
          <w:sz w:val="24"/>
          <w:szCs w:val="24"/>
          <w:lang w:val="en-US"/>
        </w:rPr>
        <w:t> </w:t>
      </w:r>
      <w:r w:rsidR="5C871C01" w:rsidRPr="00335A27">
        <w:rPr>
          <w:rFonts w:ascii="Times New Roman" w:hAnsi="Times New Roman" w:cs="Times New Roman"/>
          <w:sz w:val="24"/>
          <w:szCs w:val="24"/>
          <w:lang w:val="en-US"/>
        </w:rPr>
        <w:t>87</w:t>
      </w:r>
      <w:r w:rsidR="00ED271D" w:rsidRPr="00335A27">
        <w:rPr>
          <w:rFonts w:ascii="Times New Roman" w:hAnsi="Times New Roman" w:cs="Times New Roman"/>
          <w:sz w:val="24"/>
          <w:szCs w:val="24"/>
          <w:lang w:val="en-US"/>
        </w:rPr>
        <w:t> </w:t>
      </w:r>
      <w:r w:rsidR="00DF7BAF" w:rsidRPr="00335A27">
        <w:rPr>
          <w:rFonts w:ascii="Times New Roman" w:hAnsi="Times New Roman" w:cs="Times New Roman"/>
          <w:sz w:val="24"/>
          <w:szCs w:val="24"/>
          <w:lang w:val="en-US"/>
        </w:rPr>
        <w:t xml:space="preserve">thematic off-site inspections, which examined a specific </w:t>
      </w:r>
      <w:proofErr w:type="gramStart"/>
      <w:r w:rsidR="00DF7BAF" w:rsidRPr="00335A27">
        <w:rPr>
          <w:rFonts w:ascii="Times New Roman" w:hAnsi="Times New Roman" w:cs="Times New Roman"/>
          <w:sz w:val="24"/>
          <w:szCs w:val="24"/>
          <w:lang w:val="en-US"/>
        </w:rPr>
        <w:t>particular aspect</w:t>
      </w:r>
      <w:proofErr w:type="gramEnd"/>
      <w:r w:rsidR="00DF7BAF" w:rsidRPr="00335A27">
        <w:rPr>
          <w:rFonts w:ascii="Times New Roman" w:hAnsi="Times New Roman" w:cs="Times New Roman"/>
          <w:sz w:val="24"/>
          <w:szCs w:val="24"/>
          <w:lang w:val="en-US"/>
        </w:rPr>
        <w:t xml:space="preserve"> of the</w:t>
      </w:r>
      <w:r w:rsidR="00A8562E">
        <w:rPr>
          <w:rFonts w:ascii="Times New Roman" w:hAnsi="Times New Roman" w:cs="Times New Roman"/>
          <w:sz w:val="24"/>
          <w:szCs w:val="24"/>
          <w:lang w:val="en-US"/>
        </w:rPr>
        <w:t xml:space="preserve"> </w:t>
      </w:r>
      <w:r w:rsidR="00DF7BAF" w:rsidRPr="00335A27">
        <w:rPr>
          <w:rFonts w:ascii="Times New Roman" w:hAnsi="Times New Roman" w:cs="Times New Roman"/>
          <w:sz w:val="24"/>
          <w:szCs w:val="24"/>
          <w:lang w:val="en-US"/>
        </w:rPr>
        <w:t xml:space="preserve">insolvency proceedings or </w:t>
      </w:r>
      <w:proofErr w:type="gramStart"/>
      <w:r w:rsidR="00C03677">
        <w:rPr>
          <w:rFonts w:ascii="Times New Roman" w:hAnsi="Times New Roman" w:cs="Times New Roman"/>
          <w:sz w:val="24"/>
          <w:szCs w:val="24"/>
          <w:lang w:val="en-US"/>
        </w:rPr>
        <w:t>LPPs</w:t>
      </w:r>
      <w:r w:rsidR="00E4620D" w:rsidRPr="00335A27">
        <w:rPr>
          <w:rFonts w:ascii="Times New Roman" w:hAnsi="Times New Roman" w:cs="Times New Roman"/>
          <w:sz w:val="24"/>
          <w:szCs w:val="24"/>
          <w:lang w:val="en-US"/>
        </w:rPr>
        <w:t>;</w:t>
      </w:r>
      <w:proofErr w:type="gramEnd"/>
    </w:p>
    <w:p w14:paraId="2E646FC4" w14:textId="1FD7346F" w:rsidR="00E4620D" w:rsidRPr="00335A27" w:rsidRDefault="00CB0CB9" w:rsidP="000C5F8A">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77351D" w:rsidRPr="00335A27">
        <w:rPr>
          <w:rFonts w:ascii="Times New Roman" w:hAnsi="Times New Roman" w:cs="Times New Roman"/>
          <w:sz w:val="24"/>
          <w:szCs w:val="24"/>
          <w:lang w:val="en-US"/>
        </w:rPr>
        <w:t> </w:t>
      </w:r>
      <w:r w:rsidR="000A0BBB" w:rsidRPr="00335A27">
        <w:rPr>
          <w:rFonts w:ascii="Times New Roman" w:hAnsi="Times New Roman" w:cs="Times New Roman"/>
          <w:sz w:val="24"/>
          <w:szCs w:val="24"/>
          <w:lang w:val="en-US"/>
        </w:rPr>
        <w:t xml:space="preserve">32 investigations, which were initiated </w:t>
      </w:r>
      <w:proofErr w:type="gramStart"/>
      <w:r w:rsidR="000A0BBB" w:rsidRPr="00335A27">
        <w:rPr>
          <w:rFonts w:ascii="Times New Roman" w:hAnsi="Times New Roman" w:cs="Times New Roman"/>
          <w:sz w:val="24"/>
          <w:szCs w:val="24"/>
          <w:lang w:val="en-US"/>
        </w:rPr>
        <w:t>on the basis of</w:t>
      </w:r>
      <w:proofErr w:type="gramEnd"/>
      <w:r w:rsidR="000A0BBB" w:rsidRPr="00335A27">
        <w:rPr>
          <w:rFonts w:ascii="Times New Roman" w:hAnsi="Times New Roman" w:cs="Times New Roman"/>
          <w:sz w:val="24"/>
          <w:szCs w:val="24"/>
          <w:lang w:val="en-US"/>
        </w:rPr>
        <w:t xml:space="preserve"> information received from parties involved in the proceedings or third parties.</w:t>
      </w:r>
    </w:p>
    <w:p w14:paraId="3EC00C0F" w14:textId="7751D092" w:rsidR="00070628" w:rsidRPr="00335A27" w:rsidRDefault="00070628" w:rsidP="00070628">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In addition to the thematic inspections mentioned above, the Insolvency Control Service has also carried out off-site horizontal inspections, which have examined:</w:t>
      </w:r>
    </w:p>
    <w:p w14:paraId="79F90727" w14:textId="38FD54B3" w:rsidR="5B8707B8" w:rsidRPr="00335A27" w:rsidRDefault="00CB0CB9" w:rsidP="000C5F8A">
      <w:pPr>
        <w:spacing w:before="0" w:after="0" w:line="240" w:lineRule="auto"/>
        <w:ind w:firstLine="720"/>
        <w:jc w:val="both"/>
        <w:rPr>
          <w:rFonts w:ascii="Times New Roman" w:hAnsi="Times New Roman" w:cs="Times New Roman"/>
          <w:lang w:val="en-US"/>
        </w:rPr>
      </w:pPr>
      <w:r w:rsidRPr="00335A27">
        <w:rPr>
          <w:rFonts w:ascii="Times New Roman" w:hAnsi="Times New Roman" w:cs="Times New Roman"/>
          <w:sz w:val="24"/>
          <w:szCs w:val="24"/>
          <w:lang w:val="en-US"/>
        </w:rPr>
        <w:t>●</w:t>
      </w:r>
      <w:r w:rsidR="00BF48DB" w:rsidRPr="00335A27">
        <w:rPr>
          <w:rFonts w:ascii="Times New Roman" w:hAnsi="Times New Roman" w:cs="Times New Roman"/>
          <w:sz w:val="24"/>
          <w:szCs w:val="24"/>
          <w:lang w:val="en-US"/>
        </w:rPr>
        <w:t> </w:t>
      </w:r>
      <w:r w:rsidR="00F47810" w:rsidRPr="00335A27">
        <w:rPr>
          <w:rFonts w:ascii="Times New Roman" w:hAnsi="Times New Roman" w:cs="Times New Roman"/>
          <w:sz w:val="24"/>
          <w:szCs w:val="24"/>
          <w:lang w:val="en-US"/>
        </w:rPr>
        <w:t>whether administrators have entered information about their civil liability insurance in accordance with regulatory requirements. A total of 136</w:t>
      </w:r>
      <w:r w:rsidR="00A8562E">
        <w:rPr>
          <w:rFonts w:ascii="Times New Roman" w:hAnsi="Times New Roman" w:cs="Times New Roman"/>
          <w:sz w:val="24"/>
          <w:szCs w:val="24"/>
          <w:lang w:val="en-US"/>
        </w:rPr>
        <w:t> </w:t>
      </w:r>
      <w:r w:rsidR="00F47810" w:rsidRPr="00335A27">
        <w:rPr>
          <w:rFonts w:ascii="Times New Roman" w:hAnsi="Times New Roman" w:cs="Times New Roman"/>
          <w:sz w:val="24"/>
          <w:szCs w:val="24"/>
          <w:lang w:val="en-US"/>
        </w:rPr>
        <w:t xml:space="preserve">administrators were checked during the </w:t>
      </w:r>
      <w:proofErr w:type="gramStart"/>
      <w:r w:rsidR="00F47810" w:rsidRPr="00335A27">
        <w:rPr>
          <w:rFonts w:ascii="Times New Roman" w:hAnsi="Times New Roman" w:cs="Times New Roman"/>
          <w:sz w:val="24"/>
          <w:szCs w:val="24"/>
          <w:lang w:val="en-US"/>
        </w:rPr>
        <w:t>inspection;</w:t>
      </w:r>
      <w:proofErr w:type="gramEnd"/>
    </w:p>
    <w:p w14:paraId="2A9C294C" w14:textId="62A05356" w:rsidR="57CE98E3" w:rsidRPr="00335A27" w:rsidRDefault="00CB0CB9" w:rsidP="000B110C">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BF48DB" w:rsidRPr="00335A27">
        <w:rPr>
          <w:rFonts w:ascii="Times New Roman" w:hAnsi="Times New Roman" w:cs="Times New Roman"/>
          <w:sz w:val="24"/>
          <w:szCs w:val="24"/>
          <w:lang w:val="en-US"/>
        </w:rPr>
        <w:t> </w:t>
      </w:r>
      <w:r w:rsidR="000B110C" w:rsidRPr="00335A27">
        <w:rPr>
          <w:rFonts w:ascii="Times New Roman" w:hAnsi="Times New Roman" w:cs="Times New Roman"/>
          <w:sz w:val="24"/>
          <w:szCs w:val="24"/>
          <w:lang w:val="en-US"/>
        </w:rPr>
        <w:t xml:space="preserve">whether the data necessary for the calculation of the insolvency sector's performance indicators (creditors' claims admitted, creditors' claims settled, funds raised, costs) are entered in the EMUS process card. The inspections covered </w:t>
      </w:r>
      <w:r w:rsidR="00AD2F04" w:rsidRPr="00335A27">
        <w:rPr>
          <w:rFonts w:ascii="Times New Roman" w:hAnsi="Times New Roman" w:cs="Times New Roman"/>
          <w:sz w:val="24"/>
          <w:szCs w:val="24"/>
          <w:lang w:val="en-US"/>
        </w:rPr>
        <w:t>141 </w:t>
      </w:r>
      <w:r w:rsidR="000B110C" w:rsidRPr="00335A27">
        <w:rPr>
          <w:rFonts w:ascii="Times New Roman" w:hAnsi="Times New Roman" w:cs="Times New Roman"/>
          <w:sz w:val="24"/>
          <w:szCs w:val="24"/>
          <w:lang w:val="en-US"/>
        </w:rPr>
        <w:t>insolvency proceedings</w:t>
      </w:r>
      <w:r w:rsidR="28EB60E9" w:rsidRPr="00335A27">
        <w:rPr>
          <w:rFonts w:ascii="Times New Roman" w:hAnsi="Times New Roman" w:cs="Times New Roman"/>
          <w:sz w:val="24"/>
          <w:szCs w:val="24"/>
          <w:lang w:val="en-US"/>
        </w:rPr>
        <w:t>.</w:t>
      </w:r>
    </w:p>
    <w:p w14:paraId="222487F4" w14:textId="5D2B0B37" w:rsidR="00B0269D" w:rsidRPr="00335A27" w:rsidRDefault="00D01DC8" w:rsidP="00B0269D">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In 2024,</w:t>
      </w:r>
      <w:r w:rsidR="00986375">
        <w:rPr>
          <w:rFonts w:ascii="Times New Roman" w:hAnsi="Times New Roman" w:cs="Times New Roman"/>
          <w:sz w:val="24"/>
          <w:szCs w:val="24"/>
          <w:lang w:val="en-US"/>
        </w:rPr>
        <w:t> </w:t>
      </w:r>
      <w:r w:rsidRPr="00335A27">
        <w:rPr>
          <w:rFonts w:ascii="Times New Roman" w:hAnsi="Times New Roman" w:cs="Times New Roman"/>
          <w:sz w:val="24"/>
          <w:szCs w:val="24"/>
          <w:lang w:val="en-US"/>
        </w:rPr>
        <w:t>the number of violations detected by administrators in the context of planned inspection activities has decreased.</w:t>
      </w:r>
      <w:r w:rsidR="004A68C8" w:rsidRPr="00335A27">
        <w:rPr>
          <w:rFonts w:ascii="Times New Roman" w:hAnsi="Times New Roman" w:cs="Times New Roman"/>
          <w:sz w:val="24"/>
          <w:szCs w:val="24"/>
          <w:lang w:val="en-US"/>
        </w:rPr>
        <w:t xml:space="preserve"> The Insolvency Control Service, when carrying out inspections, adopted 14</w:t>
      </w:r>
      <w:r w:rsidR="001E32D3">
        <w:rPr>
          <w:rFonts w:ascii="Times New Roman" w:hAnsi="Times New Roman" w:cs="Times New Roman"/>
          <w:sz w:val="24"/>
          <w:szCs w:val="24"/>
          <w:lang w:val="en-US"/>
        </w:rPr>
        <w:t> </w:t>
      </w:r>
      <w:r w:rsidR="004A68C8" w:rsidRPr="00335A27">
        <w:rPr>
          <w:rFonts w:ascii="Times New Roman" w:hAnsi="Times New Roman" w:cs="Times New Roman"/>
          <w:sz w:val="24"/>
          <w:szCs w:val="24"/>
          <w:lang w:val="en-US"/>
        </w:rPr>
        <w:t>decisions on the recognition of irregularities in the activities of administrators, in total 48</w:t>
      </w:r>
      <w:r w:rsidR="001E32D3">
        <w:rPr>
          <w:rFonts w:ascii="Times New Roman" w:hAnsi="Times New Roman" w:cs="Times New Roman"/>
          <w:sz w:val="24"/>
          <w:szCs w:val="24"/>
          <w:lang w:val="en-US"/>
        </w:rPr>
        <w:t> </w:t>
      </w:r>
      <w:r w:rsidR="004A68C8" w:rsidRPr="00335A27">
        <w:rPr>
          <w:rFonts w:ascii="Times New Roman" w:hAnsi="Times New Roman" w:cs="Times New Roman"/>
          <w:sz w:val="24"/>
          <w:szCs w:val="24"/>
          <w:lang w:val="en-US"/>
        </w:rPr>
        <w:t>irregularities</w:t>
      </w:r>
      <w:r w:rsidR="00FB4382" w:rsidRPr="00335A27">
        <w:rPr>
          <w:rFonts w:ascii="Times New Roman" w:hAnsi="Times New Roman" w:cs="Times New Roman"/>
          <w:sz w:val="24"/>
          <w:szCs w:val="24"/>
          <w:lang w:val="en-US"/>
        </w:rPr>
        <w:t xml:space="preserve">. On the initiative of the Insolvency Control Service regarding violations of regulatory acts, two administrators were </w:t>
      </w:r>
      <w:r w:rsidR="00DC71DB" w:rsidRPr="00335A27">
        <w:rPr>
          <w:rFonts w:ascii="Times New Roman" w:hAnsi="Times New Roman" w:cs="Times New Roman"/>
          <w:sz w:val="24"/>
          <w:szCs w:val="24"/>
          <w:lang w:val="en-US"/>
        </w:rPr>
        <w:t>removed</w:t>
      </w:r>
      <w:r w:rsidR="00FB4382" w:rsidRPr="00335A27">
        <w:rPr>
          <w:rFonts w:ascii="Times New Roman" w:hAnsi="Times New Roman" w:cs="Times New Roman"/>
          <w:sz w:val="24"/>
          <w:szCs w:val="24"/>
          <w:lang w:val="en-US"/>
        </w:rPr>
        <w:t xml:space="preserve"> from a </w:t>
      </w:r>
      <w:r w:rsidR="00DC71DB" w:rsidRPr="00335A27">
        <w:rPr>
          <w:rFonts w:ascii="Times New Roman" w:hAnsi="Times New Roman" w:cs="Times New Roman"/>
          <w:sz w:val="24"/>
          <w:szCs w:val="24"/>
          <w:lang w:val="en-US"/>
        </w:rPr>
        <w:t xml:space="preserve">particular </w:t>
      </w:r>
      <w:r w:rsidR="00FB4382" w:rsidRPr="00335A27">
        <w:rPr>
          <w:rFonts w:ascii="Times New Roman" w:hAnsi="Times New Roman" w:cs="Times New Roman"/>
          <w:sz w:val="24"/>
          <w:szCs w:val="24"/>
          <w:lang w:val="en-US"/>
        </w:rPr>
        <w:t>insolvency proceeding.</w:t>
      </w:r>
      <w:r w:rsidR="0051673A" w:rsidRPr="00335A27">
        <w:rPr>
          <w:rFonts w:ascii="Times New Roman" w:hAnsi="Times New Roman" w:cs="Times New Roman"/>
          <w:sz w:val="24"/>
          <w:szCs w:val="24"/>
          <w:lang w:val="en-US"/>
        </w:rPr>
        <w:t xml:space="preserve"> In two cases, the Insolvency Control Service has </w:t>
      </w:r>
      <w:r w:rsidR="009D71EF" w:rsidRPr="00335A27">
        <w:rPr>
          <w:rFonts w:ascii="Times New Roman" w:hAnsi="Times New Roman" w:cs="Times New Roman"/>
          <w:sz w:val="24"/>
          <w:szCs w:val="24"/>
          <w:lang w:val="en-US"/>
        </w:rPr>
        <w:t xml:space="preserve">reported </w:t>
      </w:r>
      <w:r w:rsidR="0051673A" w:rsidRPr="00335A27">
        <w:rPr>
          <w:rFonts w:ascii="Times New Roman" w:hAnsi="Times New Roman" w:cs="Times New Roman"/>
          <w:sz w:val="24"/>
          <w:szCs w:val="24"/>
          <w:lang w:val="en-US"/>
        </w:rPr>
        <w:t>matters to the Corruption Prevention and Combating Bureau after finding evidence of criminal offences.</w:t>
      </w:r>
      <w:r w:rsidR="00B0269D" w:rsidRPr="00335A27">
        <w:rPr>
          <w:rFonts w:ascii="Times New Roman" w:hAnsi="Times New Roman" w:cs="Times New Roman"/>
          <w:sz w:val="24"/>
          <w:szCs w:val="24"/>
          <w:lang w:val="en-US"/>
        </w:rPr>
        <w:t xml:space="preserve"> Meanwhile, 30</w:t>
      </w:r>
      <w:r w:rsidR="00FD7F12">
        <w:rPr>
          <w:rFonts w:ascii="Times New Roman" w:hAnsi="Times New Roman" w:cs="Times New Roman"/>
          <w:sz w:val="24"/>
          <w:szCs w:val="24"/>
          <w:lang w:val="en-US"/>
        </w:rPr>
        <w:t> </w:t>
      </w:r>
      <w:r w:rsidR="00B0269D" w:rsidRPr="00335A27">
        <w:rPr>
          <w:rFonts w:ascii="Times New Roman" w:hAnsi="Times New Roman" w:cs="Times New Roman"/>
          <w:sz w:val="24"/>
          <w:szCs w:val="24"/>
          <w:lang w:val="en-US"/>
        </w:rPr>
        <w:t>inspections ended with administrators being given explanations about their wrongdoing.</w:t>
      </w:r>
    </w:p>
    <w:p w14:paraId="67DAD728" w14:textId="653F3DF8" w:rsidR="00263FDE" w:rsidRDefault="003F2744" w:rsidP="006C01AD">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In 2024,</w:t>
      </w:r>
      <w:r w:rsidR="007C0534">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the most common violations were related to failure to provide information to </w:t>
      </w:r>
      <w:r w:rsidR="00507656" w:rsidRPr="00335A27">
        <w:rPr>
          <w:rFonts w:ascii="Times New Roman" w:hAnsi="Times New Roman" w:cs="Times New Roman"/>
          <w:sz w:val="24"/>
          <w:szCs w:val="24"/>
          <w:lang w:val="en-US"/>
        </w:rPr>
        <w:t>people</w:t>
      </w:r>
      <w:r w:rsidRPr="00335A27">
        <w:rPr>
          <w:rFonts w:ascii="Times New Roman" w:hAnsi="Times New Roman" w:cs="Times New Roman"/>
          <w:sz w:val="24"/>
          <w:szCs w:val="24"/>
          <w:lang w:val="en-US"/>
        </w:rPr>
        <w:t xml:space="preserve"> involved in the process, incomplete data and document entry into EMUS, assessment of creditors' claims, and assessment of transactions.</w:t>
      </w:r>
    </w:p>
    <w:p w14:paraId="2C5EBC3F" w14:textId="77777777" w:rsidR="00C03677" w:rsidRPr="00335A27" w:rsidRDefault="00C03677" w:rsidP="006C01AD">
      <w:pPr>
        <w:spacing w:before="0" w:after="0" w:line="240" w:lineRule="auto"/>
        <w:ind w:firstLine="567"/>
        <w:jc w:val="both"/>
        <w:rPr>
          <w:rFonts w:ascii="Times New Roman" w:hAnsi="Times New Roman" w:cs="Times New Roman"/>
          <w:sz w:val="24"/>
          <w:szCs w:val="24"/>
          <w:lang w:val="en-US"/>
        </w:rPr>
      </w:pPr>
    </w:p>
    <w:p w14:paraId="23D58C64" w14:textId="4C44AFA6" w:rsidR="0000520A" w:rsidRPr="00335A27" w:rsidRDefault="00797B79" w:rsidP="008D0E04">
      <w:pPr>
        <w:pStyle w:val="Heading2"/>
        <w:spacing w:before="0"/>
        <w:rPr>
          <w:rFonts w:ascii="Times New Roman" w:hAnsi="Times New Roman" w:cs="Times New Roman"/>
          <w:b/>
          <w:lang w:val="en-US"/>
        </w:rPr>
      </w:pPr>
      <w:bookmarkStart w:id="44" w:name="_Toc202530256"/>
      <w:r w:rsidRPr="00335A27">
        <w:rPr>
          <w:rFonts w:ascii="Times New Roman" w:hAnsi="Times New Roman" w:cs="Times New Roman"/>
          <w:b/>
          <w:bCs/>
          <w:lang w:val="en-US"/>
        </w:rPr>
        <w:lastRenderedPageBreak/>
        <w:t>2.</w:t>
      </w:r>
      <w:r w:rsidR="0000520A" w:rsidRPr="00335A27">
        <w:rPr>
          <w:rFonts w:ascii="Times New Roman" w:hAnsi="Times New Roman" w:cs="Times New Roman"/>
          <w:b/>
          <w:bCs/>
          <w:lang w:val="en-US"/>
        </w:rPr>
        <w:t>2.</w:t>
      </w:r>
      <w:r w:rsidR="000377D4" w:rsidRPr="00335A27">
        <w:rPr>
          <w:rFonts w:ascii="Times New Roman" w:hAnsi="Times New Roman" w:cs="Times New Roman"/>
          <w:b/>
          <w:lang w:val="en-US"/>
        </w:rPr>
        <w:t>1</w:t>
      </w:r>
      <w:r w:rsidR="0000520A" w:rsidRPr="00335A27">
        <w:rPr>
          <w:rFonts w:ascii="Times New Roman" w:hAnsi="Times New Roman" w:cs="Times New Roman"/>
          <w:b/>
          <w:lang w:val="en-US"/>
        </w:rPr>
        <w:t>.2. </w:t>
      </w:r>
      <w:r w:rsidR="00323DE3" w:rsidRPr="00335A27">
        <w:rPr>
          <w:rFonts w:ascii="Times New Roman" w:hAnsi="Times New Roman" w:cs="Times New Roman"/>
          <w:b/>
          <w:lang w:val="en-US"/>
        </w:rPr>
        <w:t>Complaint review</w:t>
      </w:r>
      <w:bookmarkEnd w:id="44"/>
    </w:p>
    <w:p w14:paraId="5E7F360B" w14:textId="104EDD5F" w:rsidR="00A336DD" w:rsidRPr="00335A27" w:rsidRDefault="00E644B0" w:rsidP="00D354BE">
      <w:pPr>
        <w:spacing w:before="0" w:after="0"/>
        <w:ind w:firstLine="720"/>
        <w:jc w:val="both"/>
        <w:rPr>
          <w:rFonts w:ascii="Times New Roman" w:hAnsi="Times New Roman" w:cs="Times New Roman"/>
          <w:lang w:val="en-US"/>
        </w:rPr>
      </w:pPr>
      <w:r w:rsidRPr="00335A27">
        <w:rPr>
          <w:rFonts w:ascii="Times New Roman" w:hAnsi="Times New Roman" w:cs="Times New Roman"/>
          <w:sz w:val="24"/>
          <w:szCs w:val="24"/>
          <w:lang w:val="en-US"/>
        </w:rPr>
        <w:t>A complaint about the actions of an administrator or LPP supervisory person is an important legal protection tool for creditors in insolvency proceedings.</w:t>
      </w:r>
    </w:p>
    <w:p w14:paraId="2AA477A3" w14:textId="2759FE37" w:rsidR="00B867D1" w:rsidRPr="00335A27" w:rsidRDefault="0016493A" w:rsidP="00777C54">
      <w:pPr>
        <w:tabs>
          <w:tab w:val="left" w:pos="284"/>
        </w:tabs>
        <w:spacing w:before="0" w:after="0"/>
        <w:ind w:firstLine="851"/>
        <w:jc w:val="both"/>
        <w:rPr>
          <w:rFonts w:ascii="Times New Roman" w:hAnsi="Times New Roman" w:cs="Times New Roman"/>
          <w:sz w:val="24"/>
          <w:szCs w:val="24"/>
          <w:lang w:val="en-US"/>
        </w:rPr>
      </w:pPr>
      <w:r w:rsidRPr="00335A27">
        <w:rPr>
          <w:noProof/>
          <w:lang w:val="en-US"/>
        </w:rPr>
        <w:drawing>
          <wp:anchor distT="0" distB="0" distL="114300" distR="114300" simplePos="0" relativeHeight="251658247" behindDoc="1" locked="0" layoutInCell="1" allowOverlap="1" wp14:anchorId="490A7A94" wp14:editId="74B256C1">
            <wp:simplePos x="0" y="0"/>
            <wp:positionH relativeFrom="column">
              <wp:posOffset>-70485</wp:posOffset>
            </wp:positionH>
            <wp:positionV relativeFrom="page">
              <wp:posOffset>1590675</wp:posOffset>
            </wp:positionV>
            <wp:extent cx="3133725" cy="2714625"/>
            <wp:effectExtent l="0" t="0" r="9525" b="9525"/>
            <wp:wrapTight wrapText="bothSides">
              <wp:wrapPolygon edited="0">
                <wp:start x="0" y="0"/>
                <wp:lineTo x="0" y="21524"/>
                <wp:lineTo x="21534" y="21524"/>
                <wp:lineTo x="21534" y="0"/>
                <wp:lineTo x="0" y="0"/>
              </wp:wrapPolygon>
            </wp:wrapTight>
            <wp:docPr id="460539404" name="Chart 1">
              <a:extLst xmlns:a="http://schemas.openxmlformats.org/drawingml/2006/main">
                <a:ext uri="{FF2B5EF4-FFF2-40B4-BE49-F238E27FC236}">
                  <a16:creationId xmlns:a16="http://schemas.microsoft.com/office/drawing/2014/main" id="{C0D635B7-7281-1B6E-D738-D31F4143CA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27D1D46C" w14:textId="016926A4" w:rsidR="007F4121" w:rsidRPr="00335A27" w:rsidRDefault="006B6CB2" w:rsidP="007F4121">
      <w:pPr>
        <w:spacing w:before="0" w:after="0"/>
        <w:ind w:firstLine="567"/>
        <w:jc w:val="both"/>
        <w:rPr>
          <w:rFonts w:ascii="Times New Roman" w:hAnsi="Times New Roman" w:cs="Times New Roman"/>
          <w:sz w:val="24"/>
          <w:szCs w:val="24"/>
          <w:lang w:val="en-US"/>
        </w:rPr>
      </w:pPr>
      <w:r w:rsidRPr="00335A27">
        <w:rPr>
          <w:rFonts w:ascii="Times New Roman" w:hAnsi="Times New Roman" w:cs="Times New Roman"/>
          <w:noProof/>
          <w:sz w:val="24"/>
          <w:szCs w:val="24"/>
          <w:lang w:val="en-US"/>
        </w:rPr>
        <mc:AlternateContent>
          <mc:Choice Requires="wps">
            <w:drawing>
              <wp:anchor distT="45720" distB="45720" distL="114300" distR="114300" simplePos="0" relativeHeight="251664394" behindDoc="0" locked="0" layoutInCell="1" allowOverlap="1" wp14:anchorId="765AD055" wp14:editId="35E592CC">
                <wp:simplePos x="0" y="0"/>
                <wp:positionH relativeFrom="column">
                  <wp:posOffset>208280</wp:posOffset>
                </wp:positionH>
                <wp:positionV relativeFrom="paragraph">
                  <wp:posOffset>2435860</wp:posOffset>
                </wp:positionV>
                <wp:extent cx="715010" cy="217170"/>
                <wp:effectExtent l="0" t="0" r="8890" b="0"/>
                <wp:wrapSquare wrapText="bothSides"/>
                <wp:docPr id="157907974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217170"/>
                        </a:xfrm>
                        <a:prstGeom prst="rect">
                          <a:avLst/>
                        </a:prstGeom>
                        <a:solidFill>
                          <a:srgbClr val="FFFFFF"/>
                        </a:solidFill>
                        <a:ln w="9525">
                          <a:noFill/>
                          <a:miter lim="800000"/>
                          <a:headEnd/>
                          <a:tailEnd/>
                        </a:ln>
                      </wps:spPr>
                      <wps:txbx>
                        <w:txbxContent>
                          <w:p w14:paraId="5A44273E" w14:textId="6136B825" w:rsidR="00667D18" w:rsidRPr="009B7C6E" w:rsidRDefault="00175B13" w:rsidP="00777C54">
                            <w:pPr>
                              <w:spacing w:before="0" w:after="0"/>
                              <w:ind w:right="-153"/>
                              <w:rPr>
                                <w:color w:val="5E5E5E" w:themeColor="text2"/>
                                <w:sz w:val="14"/>
                                <w:szCs w:val="14"/>
                                <w:lang w:val="en-US"/>
                              </w:rPr>
                            </w:pPr>
                            <w:r>
                              <w:rPr>
                                <w:color w:val="5E5E5E" w:themeColor="text2"/>
                                <w:sz w:val="14"/>
                                <w:szCs w:val="14"/>
                                <w:lang w:val="en-US"/>
                              </w:rPr>
                              <w:t>t</w:t>
                            </w:r>
                            <w:r w:rsidR="009B7C6E" w:rsidRPr="009B7C6E">
                              <w:rPr>
                                <w:color w:val="5E5E5E" w:themeColor="text2"/>
                                <w:sz w:val="14"/>
                                <w:szCs w:val="14"/>
                                <w:lang w:val="en-US"/>
                              </w:rPr>
                              <w:t>otal complaints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AD055" id="_x0000_s1027" type="#_x0000_t202" style="position:absolute;left:0;text-align:left;margin-left:16.4pt;margin-top:191.8pt;width:56.3pt;height:17.1pt;z-index:2516643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" stroked="f">
                <v:textbox>
                  <w:txbxContent>
                    <w:p w14:paraId="5A44273E" w14:textId="6136B825" w:rsidR="00667D18" w:rsidRPr="009B7C6E" w:rsidRDefault="00175B13" w:rsidP="00777C54">
                      <w:pPr>
                        <w:spacing w:before="0" w:after="0"/>
                        <w:ind w:right="-153"/>
                        <w:rPr>
                          <w:color w:val="5E5E5E" w:themeColor="text2"/>
                          <w:sz w:val="14"/>
                          <w:szCs w:val="14"/>
                          <w:lang w:val="en-US"/>
                        </w:rPr>
                      </w:pPr>
                      <w:r>
                        <w:rPr>
                          <w:color w:val="5E5E5E" w:themeColor="text2"/>
                          <w:sz w:val="14"/>
                          <w:szCs w:val="14"/>
                          <w:lang w:val="en-US"/>
                        </w:rPr>
                        <w:t>t</w:t>
                      </w:r>
                      <w:r w:rsidR="009B7C6E" w:rsidRPr="009B7C6E">
                        <w:rPr>
                          <w:color w:val="5E5E5E" w:themeColor="text2"/>
                          <w:sz w:val="14"/>
                          <w:szCs w:val="14"/>
                          <w:lang w:val="en-US"/>
                        </w:rPr>
                        <w:t>otal complaints</w:t>
                      </w:r>
                    </w:p>
                  </w:txbxContent>
                </v:textbox>
                <w10:wrap type="square"/>
              </v:shape>
            </w:pict>
          </mc:Fallback>
        </mc:AlternateContent>
      </w:r>
      <w:r w:rsidR="007F4121" w:rsidRPr="00335A27">
        <w:rPr>
          <w:rFonts w:ascii="Times New Roman" w:hAnsi="Times New Roman" w:cs="Times New Roman"/>
          <w:sz w:val="24"/>
          <w:szCs w:val="24"/>
          <w:lang w:val="en-US"/>
        </w:rPr>
        <w:t>Comparing the complaint handling statistics for 2024</w:t>
      </w:r>
      <w:r w:rsidR="0023084D">
        <w:rPr>
          <w:rFonts w:ascii="Times New Roman" w:hAnsi="Times New Roman" w:cs="Times New Roman"/>
          <w:sz w:val="24"/>
          <w:szCs w:val="24"/>
          <w:lang w:val="en-US"/>
        </w:rPr>
        <w:t> </w:t>
      </w:r>
      <w:r w:rsidR="007F4121" w:rsidRPr="00335A27">
        <w:rPr>
          <w:rFonts w:ascii="Times New Roman" w:hAnsi="Times New Roman" w:cs="Times New Roman"/>
          <w:sz w:val="24"/>
          <w:szCs w:val="24"/>
          <w:lang w:val="en-US"/>
        </w:rPr>
        <w:t>and 2023,</w:t>
      </w:r>
      <w:r w:rsidR="0023084D">
        <w:rPr>
          <w:rFonts w:ascii="Times New Roman" w:hAnsi="Times New Roman" w:cs="Times New Roman"/>
          <w:sz w:val="24"/>
          <w:szCs w:val="24"/>
          <w:lang w:val="en-US"/>
        </w:rPr>
        <w:t> </w:t>
      </w:r>
      <w:r w:rsidR="007F4121" w:rsidRPr="00335A27">
        <w:rPr>
          <w:rFonts w:ascii="Times New Roman" w:hAnsi="Times New Roman" w:cs="Times New Roman"/>
          <w:sz w:val="24"/>
          <w:szCs w:val="24"/>
          <w:lang w:val="en-US"/>
        </w:rPr>
        <w:t xml:space="preserve">there is an increase in both the number of complaints lodged and the number of </w:t>
      </w:r>
      <w:r w:rsidR="00D430CA" w:rsidRPr="00335A27">
        <w:rPr>
          <w:rFonts w:ascii="Times New Roman" w:hAnsi="Times New Roman" w:cs="Times New Roman"/>
          <w:sz w:val="24"/>
          <w:szCs w:val="24"/>
          <w:lang w:val="en-US"/>
        </w:rPr>
        <w:t>violations</w:t>
      </w:r>
      <w:r w:rsidR="007F4121" w:rsidRPr="00335A27">
        <w:rPr>
          <w:rFonts w:ascii="Times New Roman" w:hAnsi="Times New Roman" w:cs="Times New Roman"/>
          <w:sz w:val="24"/>
          <w:szCs w:val="24"/>
          <w:lang w:val="en-US"/>
        </w:rPr>
        <w:t xml:space="preserve"> </w:t>
      </w:r>
      <w:r w:rsidR="003534CC" w:rsidRPr="00335A27">
        <w:rPr>
          <w:rFonts w:ascii="Times New Roman" w:hAnsi="Times New Roman" w:cs="Times New Roman"/>
          <w:sz w:val="24"/>
          <w:szCs w:val="24"/>
          <w:lang w:val="en-US"/>
        </w:rPr>
        <w:t>admitted</w:t>
      </w:r>
      <w:r w:rsidR="007F4121" w:rsidRPr="00335A27">
        <w:rPr>
          <w:rFonts w:ascii="Times New Roman" w:hAnsi="Times New Roman" w:cs="Times New Roman"/>
          <w:sz w:val="24"/>
          <w:szCs w:val="24"/>
          <w:lang w:val="en-US"/>
        </w:rPr>
        <w:t xml:space="preserve">. This is partly </w:t>
      </w:r>
      <w:proofErr w:type="gramStart"/>
      <w:r w:rsidR="007F4121" w:rsidRPr="00335A27">
        <w:rPr>
          <w:rFonts w:ascii="Times New Roman" w:hAnsi="Times New Roman" w:cs="Times New Roman"/>
          <w:sz w:val="24"/>
          <w:szCs w:val="24"/>
          <w:lang w:val="en-US"/>
        </w:rPr>
        <w:t>due to the fact that</w:t>
      </w:r>
      <w:proofErr w:type="gramEnd"/>
      <w:r w:rsidR="007F4121" w:rsidRPr="00335A27">
        <w:rPr>
          <w:rFonts w:ascii="Times New Roman" w:hAnsi="Times New Roman" w:cs="Times New Roman"/>
          <w:sz w:val="24"/>
          <w:szCs w:val="24"/>
          <w:lang w:val="en-US"/>
        </w:rPr>
        <w:t xml:space="preserve"> there is still a tendency to file several complaints against the same administrator in the same insolvency proceedings. In addition, some of the complaints are about increasingly legally complex (non-standard) situations, thus requiring the involvement of the Insolvency Control Service.</w:t>
      </w:r>
    </w:p>
    <w:p w14:paraId="5D01241B" w14:textId="77777777" w:rsidR="00224D37" w:rsidRPr="00335A27" w:rsidRDefault="00224D37" w:rsidP="000E6A16">
      <w:pPr>
        <w:spacing w:before="0" w:after="160"/>
        <w:ind w:firstLine="567"/>
        <w:jc w:val="both"/>
        <w:rPr>
          <w:rFonts w:ascii="Times New Roman" w:hAnsi="Times New Roman" w:cs="Times New Roman"/>
          <w:sz w:val="24"/>
          <w:szCs w:val="24"/>
          <w:lang w:val="en-US"/>
        </w:rPr>
      </w:pPr>
    </w:p>
    <w:p w14:paraId="53024AF1" w14:textId="209B506D" w:rsidR="229F8A8F" w:rsidRPr="00335A27" w:rsidRDefault="0022749B" w:rsidP="00F13826">
      <w:pPr>
        <w:spacing w:before="0" w:after="160"/>
        <w:ind w:firstLine="567"/>
        <w:jc w:val="both"/>
        <w:rPr>
          <w:rFonts w:ascii="Times New Roman" w:hAnsi="Times New Roman" w:cs="Times New Roman"/>
          <w:lang w:val="en-US"/>
        </w:rPr>
      </w:pPr>
      <w:r w:rsidRPr="00335A27">
        <w:rPr>
          <w:rFonts w:ascii="Times New Roman" w:hAnsi="Times New Roman" w:cs="Times New Roman"/>
          <w:sz w:val="24"/>
          <w:szCs w:val="24"/>
          <w:lang w:val="en-US"/>
        </w:rPr>
        <w:t>Assessing the nature of the complaints, it can be concluded that the persons involved in the insolvency proceedings most often complain about the administrator's conduct related to the failure to provide information on the insolvency proceedings or its incomplete provision, the failure to assess creditors' claims, as well as the failure to survey, recovery and unjustified alienation of the debtor's property</w:t>
      </w:r>
      <w:r w:rsidR="229F8A8F" w:rsidRPr="00335A27">
        <w:rPr>
          <w:rFonts w:ascii="Times New Roman" w:hAnsi="Times New Roman" w:cs="Times New Roman"/>
          <w:sz w:val="24"/>
          <w:szCs w:val="24"/>
          <w:lang w:val="en-US"/>
        </w:rPr>
        <w:t>.</w:t>
      </w:r>
      <w:r w:rsidR="00C610FE" w:rsidRPr="00335A27">
        <w:rPr>
          <w:rFonts w:ascii="Times New Roman" w:hAnsi="Times New Roman" w:cs="Times New Roman"/>
          <w:sz w:val="24"/>
          <w:szCs w:val="24"/>
          <w:lang w:val="en-US"/>
        </w:rPr>
        <w:t xml:space="preserve"> </w:t>
      </w:r>
      <w:r w:rsidR="005C7689" w:rsidRPr="00335A27">
        <w:rPr>
          <w:rFonts w:ascii="Times New Roman" w:hAnsi="Times New Roman" w:cs="Times New Roman"/>
          <w:sz w:val="24"/>
          <w:szCs w:val="24"/>
          <w:lang w:val="en-US"/>
        </w:rPr>
        <w:t xml:space="preserve">However, when assessing the nature of the violations detected in the actions of the administrators, it can be concluded that the </w:t>
      </w:r>
      <w:r w:rsidR="00D55E20" w:rsidRPr="00335A27">
        <w:rPr>
          <w:rFonts w:ascii="Times New Roman" w:hAnsi="Times New Roman" w:cs="Times New Roman"/>
          <w:sz w:val="24"/>
          <w:szCs w:val="24"/>
          <w:lang w:val="en-US"/>
        </w:rPr>
        <w:t xml:space="preserve">most frequent violations detected by the Insolvency Control Service were in relation to the identification/acquisition/inventory of the debtor's assets, assessment of creditors' claims, failure to respond to the parties involved in the insolvency proceedings, calculation and payment of the costs of the insolvency proceedings, as well as in relation to the </w:t>
      </w:r>
      <w:r w:rsidR="00F13826" w:rsidRPr="00335A27">
        <w:rPr>
          <w:rFonts w:ascii="Times New Roman" w:hAnsi="Times New Roman" w:cs="Times New Roman"/>
          <w:sz w:val="24"/>
          <w:szCs w:val="24"/>
          <w:lang w:val="en-US"/>
        </w:rPr>
        <w:t>evaluation of the debtor's transactions</w:t>
      </w:r>
      <w:r w:rsidR="00D55E20" w:rsidRPr="00335A27">
        <w:rPr>
          <w:rFonts w:ascii="Times New Roman" w:hAnsi="Times New Roman" w:cs="Times New Roman"/>
          <w:sz w:val="24"/>
          <w:szCs w:val="24"/>
          <w:lang w:val="en-US"/>
        </w:rPr>
        <w:t>.</w:t>
      </w:r>
    </w:p>
    <w:p w14:paraId="25EF1F2D" w14:textId="7D0568BE" w:rsidR="229F8A8F" w:rsidRPr="00335A27" w:rsidRDefault="006C5A85" w:rsidP="005E22C0">
      <w:pPr>
        <w:pBdr>
          <w:top w:val="single" w:sz="4" w:space="1" w:color="auto"/>
          <w:left w:val="single" w:sz="4" w:space="4" w:color="auto"/>
          <w:bottom w:val="single" w:sz="4" w:space="1" w:color="auto"/>
          <w:right w:val="single" w:sz="4" w:space="1" w:color="auto"/>
        </w:pBdr>
        <w:spacing w:before="0" w:after="0"/>
        <w:jc w:val="both"/>
        <w:rPr>
          <w:rFonts w:ascii="Times New Roman" w:hAnsi="Times New Roman" w:cs="Times New Roman"/>
          <w:bCs/>
          <w:i/>
          <w:iCs/>
          <w:lang w:val="en-US"/>
        </w:rPr>
      </w:pPr>
      <w:r w:rsidRPr="00335A27">
        <w:rPr>
          <w:rFonts w:ascii="Times New Roman" w:hAnsi="Times New Roman" w:cs="Times New Roman"/>
          <w:b/>
          <w:i/>
          <w:iCs/>
          <w:sz w:val="24"/>
          <w:szCs w:val="24"/>
          <w:lang w:val="en-US"/>
        </w:rPr>
        <w:t xml:space="preserve">Example: </w:t>
      </w:r>
      <w:r w:rsidRPr="00335A27">
        <w:rPr>
          <w:rFonts w:ascii="Times New Roman" w:hAnsi="Times New Roman" w:cs="Times New Roman"/>
          <w:bCs/>
          <w:i/>
          <w:iCs/>
          <w:sz w:val="24"/>
          <w:szCs w:val="24"/>
          <w:lang w:val="en-US"/>
        </w:rPr>
        <w:t>in the course of the examination of a complaint concerning the administrator's conduct in relation to the provision of information, it was established that the administrator, at the time of the adoption of the decision on the complaint, had still not provided the complainant with a reply to the complainant's requests for information on the conduct of the insolvency proceedings of the debtor. It is therefore concluded that the administrator has not complied with the requirements of Article 6</w:t>
      </w:r>
      <w:r w:rsidR="005E22C0" w:rsidRPr="00335A27">
        <w:rPr>
          <w:rFonts w:ascii="Times New Roman" w:hAnsi="Times New Roman" w:cs="Times New Roman"/>
          <w:bCs/>
          <w:i/>
          <w:iCs/>
          <w:sz w:val="24"/>
          <w:szCs w:val="24"/>
          <w:lang w:val="en-US"/>
        </w:rPr>
        <w:t> </w:t>
      </w:r>
      <w:r w:rsidRPr="00335A27">
        <w:rPr>
          <w:rFonts w:ascii="Times New Roman" w:hAnsi="Times New Roman" w:cs="Times New Roman"/>
          <w:bCs/>
          <w:i/>
          <w:iCs/>
          <w:sz w:val="24"/>
          <w:szCs w:val="24"/>
          <w:lang w:val="en-US"/>
        </w:rPr>
        <w:t>(7),</w:t>
      </w:r>
      <w:r w:rsidR="005E22C0" w:rsidRPr="00335A27">
        <w:rPr>
          <w:rFonts w:ascii="Times New Roman" w:hAnsi="Times New Roman" w:cs="Times New Roman"/>
          <w:bCs/>
          <w:i/>
          <w:iCs/>
          <w:sz w:val="24"/>
          <w:szCs w:val="24"/>
          <w:lang w:val="en-US"/>
        </w:rPr>
        <w:t> </w:t>
      </w:r>
      <w:r w:rsidRPr="00335A27">
        <w:rPr>
          <w:rFonts w:ascii="Times New Roman" w:hAnsi="Times New Roman" w:cs="Times New Roman"/>
          <w:bCs/>
          <w:i/>
          <w:iCs/>
          <w:sz w:val="24"/>
          <w:szCs w:val="24"/>
          <w:lang w:val="en-US"/>
        </w:rPr>
        <w:t>Article 26</w:t>
      </w:r>
      <w:r w:rsidR="005E22C0" w:rsidRPr="00335A27">
        <w:rPr>
          <w:rFonts w:ascii="Times New Roman" w:hAnsi="Times New Roman" w:cs="Times New Roman"/>
          <w:bCs/>
          <w:i/>
          <w:iCs/>
          <w:sz w:val="24"/>
          <w:szCs w:val="24"/>
          <w:lang w:val="en-US"/>
        </w:rPr>
        <w:t> </w:t>
      </w:r>
      <w:r w:rsidRPr="00335A27">
        <w:rPr>
          <w:rFonts w:ascii="Times New Roman" w:hAnsi="Times New Roman" w:cs="Times New Roman"/>
          <w:bCs/>
          <w:i/>
          <w:iCs/>
          <w:sz w:val="24"/>
          <w:szCs w:val="24"/>
          <w:lang w:val="en-US"/>
        </w:rPr>
        <w:t>(2)</w:t>
      </w:r>
      <w:r w:rsidR="005E22C0" w:rsidRPr="00335A27">
        <w:rPr>
          <w:rFonts w:ascii="Times New Roman" w:hAnsi="Times New Roman" w:cs="Times New Roman"/>
          <w:bCs/>
          <w:i/>
          <w:iCs/>
          <w:sz w:val="24"/>
          <w:szCs w:val="24"/>
          <w:lang w:val="en-US"/>
        </w:rPr>
        <w:t> </w:t>
      </w:r>
      <w:r w:rsidRPr="00335A27">
        <w:rPr>
          <w:rFonts w:ascii="Times New Roman" w:hAnsi="Times New Roman" w:cs="Times New Roman"/>
          <w:bCs/>
          <w:i/>
          <w:iCs/>
          <w:sz w:val="24"/>
          <w:szCs w:val="24"/>
          <w:lang w:val="en-US"/>
        </w:rPr>
        <w:t>and (3)</w:t>
      </w:r>
      <w:r w:rsidR="005E22C0" w:rsidRPr="00335A27">
        <w:rPr>
          <w:rFonts w:ascii="Times New Roman" w:hAnsi="Times New Roman" w:cs="Times New Roman"/>
          <w:bCs/>
          <w:i/>
          <w:iCs/>
          <w:sz w:val="24"/>
          <w:szCs w:val="24"/>
          <w:lang w:val="en-US"/>
        </w:rPr>
        <w:t> </w:t>
      </w:r>
      <w:r w:rsidRPr="00335A27">
        <w:rPr>
          <w:rFonts w:ascii="Times New Roman" w:hAnsi="Times New Roman" w:cs="Times New Roman"/>
          <w:bCs/>
          <w:i/>
          <w:iCs/>
          <w:sz w:val="24"/>
          <w:szCs w:val="24"/>
          <w:lang w:val="en-US"/>
        </w:rPr>
        <w:t>(2)</w:t>
      </w:r>
      <w:r w:rsidR="005E22C0" w:rsidRPr="00335A27">
        <w:rPr>
          <w:rFonts w:ascii="Times New Roman" w:hAnsi="Times New Roman" w:cs="Times New Roman"/>
          <w:bCs/>
          <w:i/>
          <w:iCs/>
          <w:sz w:val="24"/>
          <w:szCs w:val="24"/>
          <w:lang w:val="en-US"/>
        </w:rPr>
        <w:t> </w:t>
      </w:r>
      <w:r w:rsidRPr="00335A27">
        <w:rPr>
          <w:rFonts w:ascii="Times New Roman" w:hAnsi="Times New Roman" w:cs="Times New Roman"/>
          <w:bCs/>
          <w:i/>
          <w:iCs/>
          <w:sz w:val="24"/>
          <w:szCs w:val="24"/>
          <w:lang w:val="en-US"/>
        </w:rPr>
        <w:t>of the Insolvency Law. The decision imposes a legal obligation on the administrator to reply to the complainant without delay, informing him of the progress of the insolvency proceedings of the debtor.</w:t>
      </w:r>
    </w:p>
    <w:p w14:paraId="21EC15E5" w14:textId="77777777" w:rsidR="00FF761D" w:rsidRPr="00335A27" w:rsidRDefault="00FF761D" w:rsidP="00D354BE">
      <w:pPr>
        <w:spacing w:before="0" w:after="0" w:line="240" w:lineRule="auto"/>
        <w:ind w:firstLine="567"/>
        <w:jc w:val="both"/>
        <w:rPr>
          <w:rFonts w:ascii="Times New Roman" w:hAnsi="Times New Roman" w:cs="Times New Roman"/>
          <w:sz w:val="24"/>
          <w:szCs w:val="24"/>
          <w:lang w:val="en-US"/>
        </w:rPr>
      </w:pPr>
    </w:p>
    <w:p w14:paraId="2296EBF4" w14:textId="414E140A" w:rsidR="2F3E6FA5" w:rsidRPr="00335A27" w:rsidRDefault="00660944" w:rsidP="00D354BE">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The Insolvency Control Service, having examined the complaints received in 2024,</w:t>
      </w:r>
      <w:r w:rsidR="00B74340"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in one case found significant irregularities in the administrator's conduct, which resulted in an application to the court for the administrator's removal from his/her duties in the insolvency proceedings in question</w:t>
      </w:r>
      <w:r w:rsidR="229F8A8F" w:rsidRPr="00335A27">
        <w:rPr>
          <w:rFonts w:ascii="Times New Roman" w:hAnsi="Times New Roman" w:cs="Times New Roman"/>
          <w:sz w:val="24"/>
          <w:szCs w:val="24"/>
          <w:lang w:val="en-US"/>
        </w:rPr>
        <w:t>.</w:t>
      </w:r>
    </w:p>
    <w:p w14:paraId="5FAB926F" w14:textId="77777777" w:rsidR="003E14E1" w:rsidRPr="00335A27" w:rsidRDefault="003E14E1" w:rsidP="006C5A85">
      <w:pPr>
        <w:spacing w:before="0" w:after="0" w:line="240" w:lineRule="auto"/>
        <w:jc w:val="both"/>
        <w:rPr>
          <w:rFonts w:ascii="Times New Roman" w:hAnsi="Times New Roman" w:cs="Times New Roman"/>
          <w:sz w:val="24"/>
          <w:szCs w:val="24"/>
          <w:lang w:val="en-US"/>
        </w:rPr>
      </w:pPr>
    </w:p>
    <w:p w14:paraId="399EAD37" w14:textId="77777777" w:rsidR="00323DE3" w:rsidRPr="00335A27" w:rsidRDefault="00323DE3" w:rsidP="00D354BE">
      <w:pPr>
        <w:spacing w:before="0" w:after="0" w:line="240" w:lineRule="auto"/>
        <w:ind w:firstLine="567"/>
        <w:jc w:val="both"/>
        <w:rPr>
          <w:rFonts w:ascii="Times New Roman" w:hAnsi="Times New Roman" w:cs="Times New Roman"/>
          <w:sz w:val="24"/>
          <w:szCs w:val="24"/>
          <w:lang w:val="en-US"/>
        </w:rPr>
      </w:pPr>
    </w:p>
    <w:p w14:paraId="4B53F9B2" w14:textId="7754DFE7" w:rsidR="00906D52" w:rsidRPr="00335A27" w:rsidRDefault="00797B79" w:rsidP="008D0E04">
      <w:pPr>
        <w:pStyle w:val="Heading2"/>
        <w:spacing w:before="0"/>
        <w:rPr>
          <w:rFonts w:ascii="Times New Roman" w:hAnsi="Times New Roman" w:cs="Times New Roman"/>
          <w:b/>
          <w:lang w:val="en-US"/>
        </w:rPr>
      </w:pPr>
      <w:bookmarkStart w:id="45" w:name="_Toc202530257"/>
      <w:r w:rsidRPr="00335A27">
        <w:rPr>
          <w:rFonts w:ascii="Times New Roman" w:hAnsi="Times New Roman" w:cs="Times New Roman"/>
          <w:b/>
          <w:bCs/>
          <w:lang w:val="en-US"/>
        </w:rPr>
        <w:lastRenderedPageBreak/>
        <w:t>2.</w:t>
      </w:r>
      <w:r w:rsidR="00906D52" w:rsidRPr="00335A27">
        <w:rPr>
          <w:rFonts w:ascii="Times New Roman" w:hAnsi="Times New Roman" w:cs="Times New Roman"/>
          <w:b/>
          <w:bCs/>
          <w:lang w:val="en-US"/>
        </w:rPr>
        <w:t>2.</w:t>
      </w:r>
      <w:r w:rsidR="009F32E6" w:rsidRPr="00335A27">
        <w:rPr>
          <w:rFonts w:ascii="Times New Roman" w:hAnsi="Times New Roman" w:cs="Times New Roman"/>
          <w:b/>
          <w:lang w:val="en-US"/>
        </w:rPr>
        <w:t>1.3</w:t>
      </w:r>
      <w:r w:rsidR="00906D52" w:rsidRPr="00335A27">
        <w:rPr>
          <w:rFonts w:ascii="Times New Roman" w:hAnsi="Times New Roman" w:cs="Times New Roman"/>
          <w:b/>
          <w:lang w:val="en-US"/>
        </w:rPr>
        <w:t>. </w:t>
      </w:r>
      <w:r w:rsidR="00323DE3" w:rsidRPr="00335A27">
        <w:rPr>
          <w:rFonts w:ascii="Times New Roman" w:hAnsi="Times New Roman" w:cs="Times New Roman"/>
          <w:b/>
          <w:lang w:val="en-US"/>
        </w:rPr>
        <w:t>Supervision under the Prevention Law and Sanction Law</w:t>
      </w:r>
      <w:bookmarkEnd w:id="45"/>
    </w:p>
    <w:p w14:paraId="77EB895E" w14:textId="01E2FBD6" w:rsidR="00B963DC" w:rsidRPr="00335A27" w:rsidRDefault="00E918BF" w:rsidP="00B963DC">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Preventing money laundering and controlling sanctions are essential to protect the integrity of the country's financial system, strengthen public confidence in the rule of law and ensure compliance with international security requirements. Ensuring that administrators comply with the requirements of the Prevention Law and the Sanctions Law, and that the Insolvency Service monitors compliance with these requirements, contributes to the achievement of these objectives.</w:t>
      </w:r>
      <w:r w:rsidR="00A14C71" w:rsidRPr="00335A27">
        <w:rPr>
          <w:rFonts w:ascii="Times New Roman" w:hAnsi="Times New Roman" w:cs="Times New Roman"/>
          <w:noProof/>
          <w:lang w:val="en-US"/>
        </w:rPr>
        <w:drawing>
          <wp:anchor distT="0" distB="0" distL="114300" distR="114300" simplePos="0" relativeHeight="251658243" behindDoc="1" locked="0" layoutInCell="1" allowOverlap="1" wp14:anchorId="6447F028" wp14:editId="27B8EDC7">
            <wp:simplePos x="0" y="0"/>
            <wp:positionH relativeFrom="column">
              <wp:posOffset>5715</wp:posOffset>
            </wp:positionH>
            <wp:positionV relativeFrom="page">
              <wp:posOffset>2171700</wp:posOffset>
            </wp:positionV>
            <wp:extent cx="2533650" cy="2552700"/>
            <wp:effectExtent l="0" t="0" r="0" b="0"/>
            <wp:wrapTight wrapText="bothSides">
              <wp:wrapPolygon edited="0">
                <wp:start x="0" y="0"/>
                <wp:lineTo x="0" y="21439"/>
                <wp:lineTo x="21438" y="21439"/>
                <wp:lineTo x="21438" y="0"/>
                <wp:lineTo x="0" y="0"/>
              </wp:wrapPolygon>
            </wp:wrapTight>
            <wp:docPr id="1252472805" name="Diagramma 1">
              <a:extLst xmlns:a="http://schemas.openxmlformats.org/drawingml/2006/main">
                <a:ext uri="{FF2B5EF4-FFF2-40B4-BE49-F238E27FC236}">
                  <a16:creationId xmlns:a16="http://schemas.microsoft.com/office/drawing/2014/main" id="{7116B7D1-9093-D11E-318A-4504AE91C5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2150EC4A" w14:textId="1BA9B971" w:rsidR="005C0F58" w:rsidRPr="00335A27" w:rsidRDefault="005C0F58" w:rsidP="00B963DC">
      <w:pPr>
        <w:spacing w:before="0" w:after="0" w:line="240" w:lineRule="auto"/>
        <w:ind w:firstLine="567"/>
        <w:jc w:val="both"/>
        <w:rPr>
          <w:rFonts w:ascii="Times New Roman" w:hAnsi="Times New Roman" w:cs="Times New Roman"/>
          <w:sz w:val="24"/>
          <w:szCs w:val="24"/>
          <w:lang w:val="en-US"/>
        </w:rPr>
      </w:pPr>
    </w:p>
    <w:p w14:paraId="35C4FFE7" w14:textId="5763410D" w:rsidR="00AD34C2" w:rsidRPr="00335A27" w:rsidRDefault="00CD013F" w:rsidP="00B963DC">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noProof/>
          <w:sz w:val="24"/>
          <w:szCs w:val="24"/>
          <w:lang w:val="en-US"/>
        </w:rPr>
        <mc:AlternateContent>
          <mc:Choice Requires="wps">
            <w:drawing>
              <wp:anchor distT="45720" distB="45720" distL="114300" distR="114300" simplePos="0" relativeHeight="251670538" behindDoc="0" locked="0" layoutInCell="1" allowOverlap="1" wp14:anchorId="5F7AE8C0" wp14:editId="04478449">
                <wp:simplePos x="0" y="0"/>
                <wp:positionH relativeFrom="page">
                  <wp:posOffset>2600960</wp:posOffset>
                </wp:positionH>
                <wp:positionV relativeFrom="paragraph">
                  <wp:posOffset>1840865</wp:posOffset>
                </wp:positionV>
                <wp:extent cx="1003935" cy="671195"/>
                <wp:effectExtent l="0" t="0" r="24765" b="14605"/>
                <wp:wrapSquare wrapText="bothSides"/>
                <wp:docPr id="111244127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 cy="671195"/>
                        </a:xfrm>
                        <a:prstGeom prst="rect">
                          <a:avLst/>
                        </a:prstGeom>
                        <a:solidFill>
                          <a:srgbClr val="FFFFFF"/>
                        </a:solidFill>
                        <a:ln w="9525">
                          <a:solidFill>
                            <a:schemeClr val="bg1"/>
                          </a:solidFill>
                          <a:miter lim="800000"/>
                          <a:headEnd/>
                          <a:tailEnd/>
                        </a:ln>
                      </wps:spPr>
                      <wps:txbx>
                        <w:txbxContent>
                          <w:p w14:paraId="6E9EEEDB" w14:textId="3962583E" w:rsidR="00CD013F" w:rsidRPr="00CD013F" w:rsidRDefault="00CD013F" w:rsidP="00CD013F">
                            <w:pPr>
                              <w:spacing w:before="0" w:after="0"/>
                              <w:jc w:val="center"/>
                              <w:rPr>
                                <w:color w:val="5E5E5E" w:themeColor="text2"/>
                                <w:lang w:val="en-US"/>
                              </w:rPr>
                            </w:pPr>
                            <w:r w:rsidRPr="00CD013F">
                              <w:rPr>
                                <w:color w:val="5E5E5E" w:themeColor="text2"/>
                                <w:lang w:val="en-US"/>
                              </w:rPr>
                              <w:t>The wrongness of an action explained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AE8C0" id="_x0000_s1028" type="#_x0000_t202" style="position:absolute;left:0;text-align:left;margin-left:204.8pt;margin-top:144.95pt;width:79.05pt;height:52.85pt;z-index:25167053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" strokecolor="white [3212]">
                <v:textbox>
                  <w:txbxContent>
                    <w:p w14:paraId="6E9EEEDB" w14:textId="3962583E" w:rsidR="00CD013F" w:rsidRPr="00CD013F" w:rsidRDefault="00CD013F" w:rsidP="00CD013F">
                      <w:pPr>
                        <w:spacing w:before="0" w:after="0"/>
                        <w:jc w:val="center"/>
                        <w:rPr>
                          <w:color w:val="5E5E5E" w:themeColor="text2"/>
                          <w:lang w:val="en-US"/>
                        </w:rPr>
                      </w:pPr>
                      <w:r w:rsidRPr="00CD013F">
                        <w:rPr>
                          <w:color w:val="5E5E5E" w:themeColor="text2"/>
                          <w:lang w:val="en-US"/>
                        </w:rPr>
                        <w:t>The wrongness of an action explained</w:t>
                      </w:r>
                    </w:p>
                  </w:txbxContent>
                </v:textbox>
                <w10:wrap type="square" anchorx="page"/>
              </v:shape>
            </w:pict>
          </mc:Fallback>
        </mc:AlternateContent>
      </w:r>
      <w:r w:rsidR="00BF525F" w:rsidRPr="00335A27">
        <w:rPr>
          <w:rFonts w:ascii="Times New Roman" w:hAnsi="Times New Roman" w:cs="Times New Roman"/>
          <w:noProof/>
          <w:sz w:val="24"/>
          <w:szCs w:val="24"/>
          <w:lang w:val="en-US"/>
        </w:rPr>
        <mc:AlternateContent>
          <mc:Choice Requires="wps">
            <w:drawing>
              <wp:anchor distT="45720" distB="45720" distL="114300" distR="114300" simplePos="0" relativeHeight="251668490" behindDoc="0" locked="0" layoutInCell="1" allowOverlap="1" wp14:anchorId="3E44CAF2" wp14:editId="27C373AD">
                <wp:simplePos x="0" y="0"/>
                <wp:positionH relativeFrom="column">
                  <wp:posOffset>263525</wp:posOffset>
                </wp:positionH>
                <wp:positionV relativeFrom="paragraph">
                  <wp:posOffset>1854200</wp:posOffset>
                </wp:positionV>
                <wp:extent cx="755015" cy="657860"/>
                <wp:effectExtent l="0" t="0" r="6985" b="8890"/>
                <wp:wrapSquare wrapText="bothSides"/>
                <wp:docPr id="16495558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657860"/>
                        </a:xfrm>
                        <a:prstGeom prst="rect">
                          <a:avLst/>
                        </a:prstGeom>
                        <a:solidFill>
                          <a:srgbClr val="FFFFFF"/>
                        </a:solidFill>
                        <a:ln w="9525">
                          <a:noFill/>
                          <a:miter lim="800000"/>
                          <a:headEnd/>
                          <a:tailEnd/>
                        </a:ln>
                      </wps:spPr>
                      <wps:txbx>
                        <w:txbxContent>
                          <w:p w14:paraId="46DECE3C" w14:textId="78C4F691" w:rsidR="00BF525F" w:rsidRPr="00C474B3" w:rsidRDefault="00BF525F" w:rsidP="00B7742E">
                            <w:pPr>
                              <w:spacing w:before="0" w:after="0"/>
                              <w:jc w:val="center"/>
                              <w:rPr>
                                <w:color w:val="5E5E5E" w:themeColor="text2"/>
                                <w:lang w:val="en-US"/>
                              </w:rPr>
                            </w:pPr>
                            <w:r w:rsidRPr="00C474B3">
                              <w:rPr>
                                <w:color w:val="5E5E5E" w:themeColor="text2"/>
                                <w:lang w:val="en-US"/>
                              </w:rPr>
                              <w:t>Decisions imposing fines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4CAF2" id="_x0000_s1029" type="#_x0000_t202" style="position:absolute;left:0;text-align:left;margin-left:20.75pt;margin-top:146pt;width:59.45pt;height:51.8pt;z-index:2516684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" stroked="f">
                <v:textbox>
                  <w:txbxContent>
                    <w:p w14:paraId="46DECE3C" w14:textId="78C4F691" w:rsidR="00BF525F" w:rsidRPr="00C474B3" w:rsidRDefault="00BF525F" w:rsidP="00B7742E">
                      <w:pPr>
                        <w:spacing w:before="0" w:after="0"/>
                        <w:jc w:val="center"/>
                        <w:rPr>
                          <w:color w:val="5E5E5E" w:themeColor="text2"/>
                          <w:lang w:val="en-US"/>
                        </w:rPr>
                      </w:pPr>
                      <w:r w:rsidRPr="00C474B3">
                        <w:rPr>
                          <w:color w:val="5E5E5E" w:themeColor="text2"/>
                          <w:lang w:val="en-US"/>
                        </w:rPr>
                        <w:t>Decisions imposing fines</w:t>
                      </w:r>
                    </w:p>
                  </w:txbxContent>
                </v:textbox>
                <w10:wrap type="square"/>
              </v:shape>
            </w:pict>
          </mc:Fallback>
        </mc:AlternateContent>
      </w:r>
      <w:r w:rsidR="000310E1" w:rsidRPr="00335A27">
        <w:rPr>
          <w:rFonts w:ascii="Times New Roman" w:hAnsi="Times New Roman" w:cs="Times New Roman"/>
          <w:noProof/>
          <w:sz w:val="24"/>
          <w:szCs w:val="24"/>
          <w:lang w:val="en-US"/>
        </w:rPr>
        <mc:AlternateContent>
          <mc:Choice Requires="wps">
            <w:drawing>
              <wp:anchor distT="45720" distB="45720" distL="114300" distR="114300" simplePos="0" relativeHeight="251666442" behindDoc="0" locked="0" layoutInCell="1" allowOverlap="1" wp14:anchorId="2EDE4BF9" wp14:editId="085073A2">
                <wp:simplePos x="0" y="0"/>
                <wp:positionH relativeFrom="column">
                  <wp:posOffset>1336791</wp:posOffset>
                </wp:positionH>
                <wp:positionV relativeFrom="paragraph">
                  <wp:posOffset>925657</wp:posOffset>
                </wp:positionV>
                <wp:extent cx="298450" cy="457200"/>
                <wp:effectExtent l="0" t="0" r="25400" b="19050"/>
                <wp:wrapSquare wrapText="bothSides"/>
                <wp:docPr id="49902742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457200"/>
                        </a:xfrm>
                        <a:prstGeom prst="rect">
                          <a:avLst/>
                        </a:prstGeom>
                        <a:solidFill>
                          <a:srgbClr val="FFFFFF"/>
                        </a:solidFill>
                        <a:ln w="9525">
                          <a:solidFill>
                            <a:schemeClr val="bg1"/>
                          </a:solidFill>
                          <a:miter lim="800000"/>
                          <a:headEnd/>
                          <a:tailEnd/>
                        </a:ln>
                      </wps:spPr>
                      <wps:txbx>
                        <w:txbxContent>
                          <w:p w14:paraId="10A316F5" w14:textId="259C109F" w:rsidR="000310E1" w:rsidRDefault="000310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E4BF9" id="_x0000_s1030" type="#_x0000_t202" style="position:absolute;left:0;text-align:left;margin-left:105.25pt;margin-top:72.9pt;width:23.5pt;height:36pt;z-index:2516664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" strokecolor="white [3212]">
                <v:textbox>
                  <w:txbxContent>
                    <w:p w14:paraId="10A316F5" w14:textId="259C109F" w:rsidR="000310E1" w:rsidRDefault="000310E1"/>
                  </w:txbxContent>
                </v:textbox>
                <w10:wrap type="square"/>
              </v:shape>
            </w:pict>
          </mc:Fallback>
        </mc:AlternateContent>
      </w:r>
      <w:r w:rsidR="006E0A91" w:rsidRPr="00335A27">
        <w:rPr>
          <w:rFonts w:ascii="Times New Roman" w:hAnsi="Times New Roman" w:cs="Times New Roman"/>
          <w:sz w:val="24"/>
          <w:szCs w:val="24"/>
          <w:lang w:val="en-US"/>
        </w:rPr>
        <w:t>The Insolvency Supervisory Service carried out 27</w:t>
      </w:r>
      <w:r w:rsidR="00A40B31" w:rsidRPr="00335A27">
        <w:rPr>
          <w:rFonts w:ascii="Times New Roman" w:hAnsi="Times New Roman" w:cs="Times New Roman"/>
          <w:sz w:val="24"/>
          <w:szCs w:val="24"/>
          <w:lang w:val="en-US"/>
        </w:rPr>
        <w:t> </w:t>
      </w:r>
      <w:r w:rsidR="006E0A91" w:rsidRPr="00335A27">
        <w:rPr>
          <w:rFonts w:ascii="Times New Roman" w:hAnsi="Times New Roman" w:cs="Times New Roman"/>
          <w:sz w:val="24"/>
          <w:szCs w:val="24"/>
          <w:lang w:val="en-US"/>
        </w:rPr>
        <w:t>inspections in 2024</w:t>
      </w:r>
      <w:r w:rsidR="00A40B31" w:rsidRPr="00335A27">
        <w:rPr>
          <w:rFonts w:ascii="Times New Roman" w:hAnsi="Times New Roman" w:cs="Times New Roman"/>
          <w:sz w:val="24"/>
          <w:szCs w:val="24"/>
          <w:lang w:val="en-US"/>
        </w:rPr>
        <w:t> </w:t>
      </w:r>
      <w:r w:rsidR="006E0A91" w:rsidRPr="00335A27">
        <w:rPr>
          <w:rFonts w:ascii="Times New Roman" w:hAnsi="Times New Roman" w:cs="Times New Roman"/>
          <w:sz w:val="24"/>
          <w:szCs w:val="24"/>
          <w:lang w:val="en-US"/>
        </w:rPr>
        <w:t>as part of its supervision under the Prevention Law. 22</w:t>
      </w:r>
      <w:r w:rsidR="00A40B31" w:rsidRPr="00335A27">
        <w:rPr>
          <w:rFonts w:ascii="Times New Roman" w:hAnsi="Times New Roman" w:cs="Times New Roman"/>
          <w:sz w:val="24"/>
          <w:szCs w:val="24"/>
          <w:lang w:val="en-US"/>
        </w:rPr>
        <w:t> </w:t>
      </w:r>
      <w:r w:rsidR="006E0A91" w:rsidRPr="00335A27">
        <w:rPr>
          <w:rFonts w:ascii="Times New Roman" w:hAnsi="Times New Roman" w:cs="Times New Roman"/>
          <w:sz w:val="24"/>
          <w:szCs w:val="24"/>
          <w:lang w:val="en-US"/>
        </w:rPr>
        <w:t xml:space="preserve">inspections were carried out as off-site inspections and five as on-site inspections. In addition to inspections, the Insolvency Control Service also </w:t>
      </w:r>
      <w:r w:rsidR="00A40B31" w:rsidRPr="00335A27">
        <w:rPr>
          <w:rFonts w:ascii="Times New Roman" w:hAnsi="Times New Roman" w:cs="Times New Roman"/>
          <w:sz w:val="24"/>
          <w:szCs w:val="24"/>
          <w:lang w:val="en-US"/>
        </w:rPr>
        <w:t>conducts</w:t>
      </w:r>
      <w:r w:rsidR="006E0A91" w:rsidRPr="00335A27">
        <w:rPr>
          <w:rFonts w:ascii="Times New Roman" w:hAnsi="Times New Roman" w:cs="Times New Roman"/>
          <w:sz w:val="24"/>
          <w:szCs w:val="24"/>
          <w:lang w:val="en-US"/>
        </w:rPr>
        <w:t xml:space="preserve"> explanatory work to ensure compliance with the requirements. </w:t>
      </w:r>
      <w:proofErr w:type="gramStart"/>
      <w:r w:rsidR="006E0A91" w:rsidRPr="00335A27">
        <w:rPr>
          <w:rFonts w:ascii="Times New Roman" w:hAnsi="Times New Roman" w:cs="Times New Roman"/>
          <w:sz w:val="24"/>
          <w:szCs w:val="24"/>
          <w:lang w:val="en-US"/>
        </w:rPr>
        <w:t>In order to</w:t>
      </w:r>
      <w:proofErr w:type="gramEnd"/>
      <w:r w:rsidR="006E0A91" w:rsidRPr="00335A27">
        <w:rPr>
          <w:rFonts w:ascii="Times New Roman" w:hAnsi="Times New Roman" w:cs="Times New Roman"/>
          <w:sz w:val="24"/>
          <w:szCs w:val="24"/>
          <w:lang w:val="en-US"/>
        </w:rPr>
        <w:t xml:space="preserve"> facilitate the administrator's activities, the Insolvency Control Service has also enabled administrators to check the sanction lists centrally in the administrators' working environment</w:t>
      </w:r>
      <w:r w:rsidR="00CA1B42">
        <w:rPr>
          <w:rFonts w:ascii="Times New Roman" w:hAnsi="Times New Roman" w:cs="Times New Roman"/>
          <w:sz w:val="24"/>
          <w:szCs w:val="24"/>
          <w:lang w:val="en-US"/>
        </w:rPr>
        <w:t> </w:t>
      </w:r>
      <w:r w:rsidR="006E0A91" w:rsidRPr="00335A27">
        <w:rPr>
          <w:rFonts w:ascii="Times New Roman" w:hAnsi="Times New Roman" w:cs="Times New Roman"/>
          <w:sz w:val="24"/>
          <w:szCs w:val="24"/>
          <w:lang w:val="en-US"/>
        </w:rPr>
        <w:t>-</w:t>
      </w:r>
      <w:r w:rsidR="00CA1B42">
        <w:rPr>
          <w:rFonts w:ascii="Times New Roman" w:hAnsi="Times New Roman" w:cs="Times New Roman"/>
          <w:sz w:val="24"/>
          <w:szCs w:val="24"/>
          <w:lang w:val="en-US"/>
        </w:rPr>
        <w:t> </w:t>
      </w:r>
      <w:r w:rsidR="006E0A91" w:rsidRPr="00335A27">
        <w:rPr>
          <w:rFonts w:ascii="Times New Roman" w:hAnsi="Times New Roman" w:cs="Times New Roman"/>
          <w:sz w:val="24"/>
          <w:szCs w:val="24"/>
          <w:lang w:val="en-US"/>
        </w:rPr>
        <w:t>EMUS</w:t>
      </w:r>
      <w:r w:rsidR="00AD34C2" w:rsidRPr="00335A27">
        <w:rPr>
          <w:rFonts w:ascii="Times New Roman" w:hAnsi="Times New Roman" w:cs="Times New Roman"/>
          <w:sz w:val="24"/>
          <w:szCs w:val="24"/>
          <w:lang w:val="en-US"/>
        </w:rPr>
        <w:t>.</w:t>
      </w:r>
    </w:p>
    <w:p w14:paraId="0FA107DF" w14:textId="77777777" w:rsidR="00B867D1" w:rsidRPr="00335A27" w:rsidRDefault="00B867D1" w:rsidP="00B963DC">
      <w:pPr>
        <w:spacing w:before="0" w:after="0" w:line="240" w:lineRule="auto"/>
        <w:ind w:firstLine="567"/>
        <w:jc w:val="both"/>
        <w:rPr>
          <w:rFonts w:ascii="Times New Roman" w:hAnsi="Times New Roman" w:cs="Times New Roman"/>
          <w:b/>
          <w:bCs/>
          <w:sz w:val="24"/>
          <w:szCs w:val="24"/>
          <w:lang w:val="en-US"/>
        </w:rPr>
      </w:pPr>
    </w:p>
    <w:p w14:paraId="123EBB3C" w14:textId="77777777" w:rsidR="007B0EB7" w:rsidRPr="00335A27" w:rsidRDefault="007B0EB7" w:rsidP="00E07ECC">
      <w:pPr>
        <w:spacing w:before="0" w:after="0" w:line="240" w:lineRule="auto"/>
        <w:jc w:val="both"/>
        <w:rPr>
          <w:rFonts w:ascii="Times New Roman" w:hAnsi="Times New Roman" w:cs="Times New Roman"/>
          <w:b/>
          <w:bCs/>
          <w:sz w:val="24"/>
          <w:szCs w:val="24"/>
          <w:lang w:val="en-US"/>
        </w:rPr>
      </w:pPr>
    </w:p>
    <w:p w14:paraId="183533C4" w14:textId="4D2B3DD4" w:rsidR="00237740" w:rsidRPr="00335A27" w:rsidRDefault="00F3556F" w:rsidP="002A7D91">
      <w:pPr>
        <w:spacing w:before="0" w:after="0" w:line="240" w:lineRule="auto"/>
        <w:jc w:val="both"/>
        <w:rPr>
          <w:rFonts w:ascii="Times New Roman" w:hAnsi="Times New Roman" w:cs="Times New Roman"/>
          <w:b/>
          <w:bCs/>
          <w:sz w:val="24"/>
          <w:szCs w:val="24"/>
          <w:lang w:val="en-US"/>
        </w:rPr>
      </w:pPr>
      <w:r w:rsidRPr="00335A27">
        <w:rPr>
          <w:rFonts w:ascii="Times New Roman" w:hAnsi="Times New Roman" w:cs="Times New Roman"/>
          <w:b/>
          <w:bCs/>
          <w:sz w:val="24"/>
          <w:szCs w:val="24"/>
          <w:lang w:val="en-US"/>
        </w:rPr>
        <w:t>Violations detected leading to a proposal for sanctions against the administrator</w:t>
      </w:r>
      <w:r w:rsidR="00237740" w:rsidRPr="00335A27">
        <w:rPr>
          <w:rFonts w:ascii="Times New Roman" w:hAnsi="Times New Roman" w:cs="Times New Roman"/>
          <w:b/>
          <w:bCs/>
          <w:sz w:val="24"/>
          <w:szCs w:val="24"/>
          <w:lang w:val="en-US"/>
        </w:rPr>
        <w:t>:</w:t>
      </w:r>
    </w:p>
    <w:p w14:paraId="4C0FA764" w14:textId="35B2B2FA" w:rsidR="00237740" w:rsidRPr="00335A27" w:rsidRDefault="006C1C6F" w:rsidP="00D354BE">
      <w:pPr>
        <w:spacing w:before="0" w:after="0" w:line="240" w:lineRule="auto"/>
        <w:ind w:left="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1) </w:t>
      </w:r>
      <w:r w:rsidR="00A85893" w:rsidRPr="00335A27">
        <w:rPr>
          <w:rFonts w:ascii="Times New Roman" w:hAnsi="Times New Roman" w:cs="Times New Roman"/>
          <w:sz w:val="24"/>
          <w:szCs w:val="24"/>
          <w:lang w:val="en-US"/>
        </w:rPr>
        <w:t xml:space="preserve">no identification of the </w:t>
      </w:r>
      <w:proofErr w:type="gramStart"/>
      <w:r w:rsidR="001F210B">
        <w:rPr>
          <w:rFonts w:ascii="Times New Roman" w:hAnsi="Times New Roman" w:cs="Times New Roman"/>
          <w:sz w:val="24"/>
          <w:szCs w:val="24"/>
          <w:lang w:val="en-US"/>
        </w:rPr>
        <w:t>client</w:t>
      </w:r>
      <w:r w:rsidR="00237740" w:rsidRPr="00335A27">
        <w:rPr>
          <w:rFonts w:ascii="Times New Roman" w:hAnsi="Times New Roman" w:cs="Times New Roman"/>
          <w:sz w:val="24"/>
          <w:szCs w:val="24"/>
          <w:lang w:val="en-US"/>
        </w:rPr>
        <w:t>;</w:t>
      </w:r>
      <w:proofErr w:type="gramEnd"/>
    </w:p>
    <w:p w14:paraId="0F958238" w14:textId="0EBC4862" w:rsidR="00237740" w:rsidRPr="00335A27" w:rsidRDefault="006C1C6F" w:rsidP="00D354BE">
      <w:pPr>
        <w:spacing w:before="0" w:after="0" w:line="240" w:lineRule="auto"/>
        <w:ind w:left="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2) </w:t>
      </w:r>
      <w:r w:rsidR="00A85893" w:rsidRPr="00335A27">
        <w:rPr>
          <w:rFonts w:ascii="Times New Roman" w:hAnsi="Times New Roman" w:cs="Times New Roman"/>
          <w:sz w:val="24"/>
          <w:szCs w:val="24"/>
          <w:lang w:val="en-US"/>
        </w:rPr>
        <w:t xml:space="preserve">failure to verify the origin of the client's </w:t>
      </w:r>
      <w:proofErr w:type="gramStart"/>
      <w:r w:rsidR="00A85893" w:rsidRPr="00335A27">
        <w:rPr>
          <w:rFonts w:ascii="Times New Roman" w:hAnsi="Times New Roman" w:cs="Times New Roman"/>
          <w:sz w:val="24"/>
          <w:szCs w:val="24"/>
          <w:lang w:val="en-US"/>
        </w:rPr>
        <w:t>funds</w:t>
      </w:r>
      <w:r w:rsidR="00237740" w:rsidRPr="00335A27">
        <w:rPr>
          <w:rFonts w:ascii="Times New Roman" w:hAnsi="Times New Roman" w:cs="Times New Roman"/>
          <w:sz w:val="24"/>
          <w:szCs w:val="24"/>
          <w:lang w:val="en-US"/>
        </w:rPr>
        <w:t>;</w:t>
      </w:r>
      <w:proofErr w:type="gramEnd"/>
    </w:p>
    <w:p w14:paraId="75B15E7B" w14:textId="4D27B52B" w:rsidR="00237740" w:rsidRPr="00335A27" w:rsidRDefault="006C1C6F" w:rsidP="00D354BE">
      <w:pPr>
        <w:spacing w:before="0" w:after="0" w:line="240" w:lineRule="auto"/>
        <w:ind w:left="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3) </w:t>
      </w:r>
      <w:r w:rsidR="00A85893" w:rsidRPr="00335A27">
        <w:rPr>
          <w:rFonts w:ascii="Times New Roman" w:hAnsi="Times New Roman" w:cs="Times New Roman"/>
          <w:sz w:val="24"/>
          <w:szCs w:val="24"/>
          <w:lang w:val="en-US"/>
        </w:rPr>
        <w:t xml:space="preserve">ate and incomplete verification of the client in the sanctions </w:t>
      </w:r>
      <w:proofErr w:type="gramStart"/>
      <w:r w:rsidR="00A85893" w:rsidRPr="00335A27">
        <w:rPr>
          <w:rFonts w:ascii="Times New Roman" w:hAnsi="Times New Roman" w:cs="Times New Roman"/>
          <w:sz w:val="24"/>
          <w:szCs w:val="24"/>
          <w:lang w:val="en-US"/>
        </w:rPr>
        <w:t>lists</w:t>
      </w:r>
      <w:r w:rsidR="00237740" w:rsidRPr="00335A27">
        <w:rPr>
          <w:rFonts w:ascii="Times New Roman" w:hAnsi="Times New Roman" w:cs="Times New Roman"/>
          <w:sz w:val="24"/>
          <w:szCs w:val="24"/>
          <w:lang w:val="en-US"/>
        </w:rPr>
        <w:t>;</w:t>
      </w:r>
      <w:proofErr w:type="gramEnd"/>
    </w:p>
    <w:p w14:paraId="3082811B" w14:textId="5547A132" w:rsidR="00237740" w:rsidRPr="00335A27" w:rsidRDefault="006C1C6F" w:rsidP="00D354BE">
      <w:pPr>
        <w:spacing w:before="0" w:after="0" w:line="240" w:lineRule="auto"/>
        <w:ind w:left="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4) </w:t>
      </w:r>
      <w:r w:rsidR="009B2C2C" w:rsidRPr="00335A27">
        <w:rPr>
          <w:rFonts w:ascii="Times New Roman" w:hAnsi="Times New Roman" w:cs="Times New Roman"/>
          <w:sz w:val="24"/>
          <w:szCs w:val="24"/>
          <w:lang w:val="en-US"/>
        </w:rPr>
        <w:t xml:space="preserve">delayed </w:t>
      </w:r>
      <w:r w:rsidR="00E05E06">
        <w:rPr>
          <w:rFonts w:ascii="Times New Roman" w:hAnsi="Times New Roman" w:cs="Times New Roman"/>
          <w:sz w:val="24"/>
          <w:szCs w:val="24"/>
          <w:lang w:val="en-US"/>
        </w:rPr>
        <w:t>client</w:t>
      </w:r>
      <w:r w:rsidR="009B2C2C" w:rsidRPr="00335A27">
        <w:rPr>
          <w:rFonts w:ascii="Times New Roman" w:hAnsi="Times New Roman" w:cs="Times New Roman"/>
          <w:sz w:val="24"/>
          <w:szCs w:val="24"/>
          <w:lang w:val="en-US"/>
        </w:rPr>
        <w:t xml:space="preserve"> due diligence</w:t>
      </w:r>
      <w:r w:rsidR="00237740" w:rsidRPr="00335A27">
        <w:rPr>
          <w:rFonts w:ascii="Times New Roman" w:hAnsi="Times New Roman" w:cs="Times New Roman"/>
          <w:sz w:val="24"/>
          <w:szCs w:val="24"/>
          <w:lang w:val="en-US"/>
        </w:rPr>
        <w:t>.</w:t>
      </w:r>
    </w:p>
    <w:p w14:paraId="417F2E91" w14:textId="7880C106" w:rsidR="008C7CB9" w:rsidRPr="00335A27" w:rsidRDefault="008C7CB9" w:rsidP="000A1985">
      <w:pPr>
        <w:spacing w:before="0" w:after="0" w:line="240" w:lineRule="auto"/>
        <w:jc w:val="both"/>
        <w:rPr>
          <w:rFonts w:ascii="Times New Roman" w:hAnsi="Times New Roman" w:cs="Times New Roman"/>
          <w:sz w:val="24"/>
          <w:szCs w:val="24"/>
          <w:lang w:val="en-US"/>
        </w:rPr>
      </w:pPr>
      <w:r w:rsidRPr="00335A27">
        <w:rPr>
          <w:rFonts w:ascii="Times New Roman" w:hAnsi="Times New Roman" w:cs="Times New Roman"/>
          <w:b/>
          <w:bCs/>
          <w:sz w:val="24"/>
          <w:szCs w:val="24"/>
          <w:lang w:val="en-US"/>
        </w:rPr>
        <w:t>Common deficiencies that allow the administrator to explain the</w:t>
      </w:r>
      <w:r w:rsidR="000A1985" w:rsidRPr="00335A27">
        <w:rPr>
          <w:rFonts w:ascii="Times New Roman" w:hAnsi="Times New Roman" w:cs="Times New Roman"/>
          <w:b/>
          <w:bCs/>
          <w:sz w:val="24"/>
          <w:szCs w:val="24"/>
          <w:lang w:val="en-US"/>
        </w:rPr>
        <w:t xml:space="preserve"> wrongness of the action </w:t>
      </w:r>
      <w:r w:rsidRPr="00335A27">
        <w:rPr>
          <w:rFonts w:ascii="Times New Roman" w:hAnsi="Times New Roman" w:cs="Times New Roman"/>
          <w:sz w:val="24"/>
          <w:szCs w:val="24"/>
          <w:lang w:val="en-US"/>
        </w:rPr>
        <w:t>and give a deadline to remedy the non-compliance:</w:t>
      </w:r>
    </w:p>
    <w:p w14:paraId="6093C386" w14:textId="2C241E6A" w:rsidR="00896947" w:rsidRPr="00335A27" w:rsidRDefault="006C1C6F" w:rsidP="00896947">
      <w:pPr>
        <w:spacing w:before="0" w:after="0" w:line="240" w:lineRule="auto"/>
        <w:ind w:left="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1) </w:t>
      </w:r>
      <w:r w:rsidR="00271C62" w:rsidRPr="00335A27">
        <w:rPr>
          <w:rFonts w:ascii="Times New Roman" w:hAnsi="Times New Roman" w:cs="Times New Roman"/>
          <w:sz w:val="24"/>
          <w:szCs w:val="24"/>
          <w:lang w:val="en-US"/>
        </w:rPr>
        <w:t xml:space="preserve">weaknesses in the internal control system and professional risk </w:t>
      </w:r>
      <w:proofErr w:type="gramStart"/>
      <w:r w:rsidR="00271C62" w:rsidRPr="00335A27">
        <w:rPr>
          <w:rFonts w:ascii="Times New Roman" w:hAnsi="Times New Roman" w:cs="Times New Roman"/>
          <w:sz w:val="24"/>
          <w:szCs w:val="24"/>
          <w:lang w:val="en-US"/>
        </w:rPr>
        <w:t>assessment</w:t>
      </w:r>
      <w:r w:rsidR="00237740" w:rsidRPr="00335A27">
        <w:rPr>
          <w:rFonts w:ascii="Times New Roman" w:hAnsi="Times New Roman" w:cs="Times New Roman"/>
          <w:sz w:val="24"/>
          <w:szCs w:val="24"/>
          <w:lang w:val="en-US"/>
        </w:rPr>
        <w:t>;</w:t>
      </w:r>
      <w:proofErr w:type="gramEnd"/>
    </w:p>
    <w:p w14:paraId="61A19F6F" w14:textId="0ECE846D" w:rsidR="00896947" w:rsidRPr="00335A27" w:rsidRDefault="006C1C6F" w:rsidP="00896947">
      <w:pPr>
        <w:spacing w:before="0" w:after="0" w:line="240" w:lineRule="auto"/>
        <w:ind w:left="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2) </w:t>
      </w:r>
      <w:r w:rsidR="00271C62" w:rsidRPr="00335A27">
        <w:rPr>
          <w:rFonts w:ascii="Times New Roman" w:hAnsi="Times New Roman" w:cs="Times New Roman"/>
          <w:sz w:val="24"/>
          <w:szCs w:val="24"/>
          <w:lang w:val="en-US"/>
        </w:rPr>
        <w:t xml:space="preserve">failure to update the internal control framework and professional risk assessment in a timely </w:t>
      </w:r>
      <w:proofErr w:type="gramStart"/>
      <w:r w:rsidR="00271C62" w:rsidRPr="00335A27">
        <w:rPr>
          <w:rFonts w:ascii="Times New Roman" w:hAnsi="Times New Roman" w:cs="Times New Roman"/>
          <w:sz w:val="24"/>
          <w:szCs w:val="24"/>
          <w:lang w:val="en-US"/>
        </w:rPr>
        <w:t>manner</w:t>
      </w:r>
      <w:r w:rsidR="00237740" w:rsidRPr="00335A27">
        <w:rPr>
          <w:rFonts w:ascii="Times New Roman" w:hAnsi="Times New Roman" w:cs="Times New Roman"/>
          <w:sz w:val="24"/>
          <w:szCs w:val="24"/>
          <w:lang w:val="en-US"/>
        </w:rPr>
        <w:t>;</w:t>
      </w:r>
      <w:proofErr w:type="gramEnd"/>
    </w:p>
    <w:p w14:paraId="1267A209" w14:textId="62578C9C" w:rsidR="00896947" w:rsidRPr="00335A27" w:rsidRDefault="006C1C6F" w:rsidP="00896947">
      <w:pPr>
        <w:spacing w:before="0" w:after="0" w:line="240" w:lineRule="auto"/>
        <w:ind w:left="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3) </w:t>
      </w:r>
      <w:r w:rsidR="004E0130" w:rsidRPr="00335A27">
        <w:rPr>
          <w:rFonts w:ascii="Times New Roman" w:hAnsi="Times New Roman" w:cs="Times New Roman"/>
          <w:sz w:val="24"/>
          <w:szCs w:val="24"/>
          <w:lang w:val="en-US"/>
        </w:rPr>
        <w:t xml:space="preserve">deficiencies in the client risk assessment </w:t>
      </w:r>
      <w:proofErr w:type="gramStart"/>
      <w:r w:rsidR="004E0130" w:rsidRPr="00335A27">
        <w:rPr>
          <w:rFonts w:ascii="Times New Roman" w:hAnsi="Times New Roman" w:cs="Times New Roman"/>
          <w:sz w:val="24"/>
          <w:szCs w:val="24"/>
          <w:lang w:val="en-US"/>
        </w:rPr>
        <w:t>procedure;</w:t>
      </w:r>
      <w:proofErr w:type="gramEnd"/>
    </w:p>
    <w:p w14:paraId="60C1915C" w14:textId="2F7D1615" w:rsidR="00896947" w:rsidRPr="00335A27" w:rsidRDefault="006C1C6F" w:rsidP="00896947">
      <w:pPr>
        <w:spacing w:before="0" w:after="0" w:line="240" w:lineRule="auto"/>
        <w:ind w:left="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4) </w:t>
      </w:r>
      <w:r w:rsidR="004E0130" w:rsidRPr="00335A27">
        <w:rPr>
          <w:rFonts w:ascii="Times New Roman" w:hAnsi="Times New Roman" w:cs="Times New Roman"/>
          <w:sz w:val="24"/>
          <w:szCs w:val="24"/>
          <w:lang w:val="en-US"/>
        </w:rPr>
        <w:t xml:space="preserve">deficiencies </w:t>
      </w:r>
      <w:r w:rsidR="00992DD9" w:rsidRPr="00335A27">
        <w:rPr>
          <w:rFonts w:ascii="Times New Roman" w:hAnsi="Times New Roman" w:cs="Times New Roman"/>
          <w:sz w:val="24"/>
          <w:szCs w:val="24"/>
          <w:lang w:val="en-US"/>
        </w:rPr>
        <w:t xml:space="preserve">in the documentation of client </w:t>
      </w:r>
      <w:proofErr w:type="gramStart"/>
      <w:r w:rsidR="00992DD9" w:rsidRPr="00335A27">
        <w:rPr>
          <w:rFonts w:ascii="Times New Roman" w:hAnsi="Times New Roman" w:cs="Times New Roman"/>
          <w:sz w:val="24"/>
          <w:szCs w:val="24"/>
          <w:lang w:val="en-US"/>
        </w:rPr>
        <w:t>research</w:t>
      </w:r>
      <w:r w:rsidR="00237740" w:rsidRPr="00335A27">
        <w:rPr>
          <w:rFonts w:ascii="Times New Roman" w:hAnsi="Times New Roman" w:cs="Times New Roman"/>
          <w:sz w:val="24"/>
          <w:szCs w:val="24"/>
          <w:lang w:val="en-US"/>
        </w:rPr>
        <w:t>;</w:t>
      </w:r>
      <w:proofErr w:type="gramEnd"/>
    </w:p>
    <w:p w14:paraId="3A49D54F" w14:textId="39E7FA75" w:rsidR="009A3317" w:rsidRPr="00335A27" w:rsidRDefault="006C1C6F" w:rsidP="00896947">
      <w:pPr>
        <w:spacing w:before="0" w:after="0" w:line="240" w:lineRule="auto"/>
        <w:ind w:left="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5) </w:t>
      </w:r>
      <w:r w:rsidR="004E0130" w:rsidRPr="00335A27">
        <w:rPr>
          <w:rFonts w:ascii="Times New Roman" w:hAnsi="Times New Roman" w:cs="Times New Roman"/>
          <w:sz w:val="24"/>
          <w:szCs w:val="24"/>
          <w:lang w:val="en-US"/>
        </w:rPr>
        <w:t>delayed completion of certain activities within the scope of client research.</w:t>
      </w:r>
    </w:p>
    <w:p w14:paraId="63DAB918" w14:textId="03914CBC" w:rsidR="00D5236F" w:rsidRPr="00335A27" w:rsidRDefault="00D5236F" w:rsidP="008D0E04">
      <w:pPr>
        <w:spacing w:before="0" w:after="0" w:line="240" w:lineRule="auto"/>
        <w:ind w:left="720"/>
        <w:rPr>
          <w:rFonts w:ascii="Times New Roman" w:hAnsi="Times New Roman" w:cs="Times New Roman"/>
          <w:sz w:val="24"/>
          <w:szCs w:val="24"/>
          <w:lang w:val="en-US"/>
        </w:rPr>
      </w:pPr>
    </w:p>
    <w:p w14:paraId="1EFAD7CF" w14:textId="0615A76D" w:rsidR="00237740" w:rsidRPr="00335A27" w:rsidRDefault="0077280E" w:rsidP="00D354BE">
      <w:pPr>
        <w:pBdr>
          <w:top w:val="single" w:sz="4" w:space="1" w:color="auto"/>
          <w:left w:val="single" w:sz="4" w:space="4" w:color="auto"/>
          <w:bottom w:val="single" w:sz="4" w:space="1" w:color="auto"/>
          <w:right w:val="single" w:sz="4" w:space="4" w:color="auto"/>
        </w:pBdr>
        <w:spacing w:before="0" w:after="0" w:line="240" w:lineRule="auto"/>
        <w:jc w:val="both"/>
        <w:rPr>
          <w:rFonts w:ascii="Times New Roman" w:hAnsi="Times New Roman" w:cs="Times New Roman"/>
          <w:b/>
          <w:bCs/>
          <w:i/>
          <w:iCs/>
          <w:sz w:val="24"/>
          <w:szCs w:val="24"/>
          <w:lang w:val="en-US"/>
        </w:rPr>
      </w:pPr>
      <w:r w:rsidRPr="00335A27">
        <w:rPr>
          <w:rFonts w:ascii="Times New Roman" w:hAnsi="Times New Roman" w:cs="Times New Roman"/>
          <w:b/>
          <w:bCs/>
          <w:i/>
          <w:iCs/>
          <w:sz w:val="24"/>
          <w:szCs w:val="24"/>
          <w:lang w:val="en-US"/>
        </w:rPr>
        <w:t xml:space="preserve">Example: </w:t>
      </w:r>
      <w:r w:rsidRPr="00335A27">
        <w:rPr>
          <w:rFonts w:ascii="Times New Roman" w:hAnsi="Times New Roman" w:cs="Times New Roman"/>
          <w:i/>
          <w:iCs/>
          <w:sz w:val="24"/>
          <w:szCs w:val="24"/>
          <w:lang w:val="en-US"/>
        </w:rPr>
        <w:t xml:space="preserve">the following case was found during an </w:t>
      </w:r>
      <w:r w:rsidR="00137308" w:rsidRPr="00335A27">
        <w:rPr>
          <w:rFonts w:ascii="Times New Roman" w:hAnsi="Times New Roman" w:cs="Times New Roman"/>
          <w:i/>
          <w:iCs/>
          <w:sz w:val="24"/>
          <w:szCs w:val="24"/>
          <w:lang w:val="en-US"/>
        </w:rPr>
        <w:t xml:space="preserve">inspection </w:t>
      </w:r>
      <w:r w:rsidRPr="00335A27">
        <w:rPr>
          <w:rFonts w:ascii="Times New Roman" w:hAnsi="Times New Roman" w:cs="Times New Roman"/>
          <w:i/>
          <w:iCs/>
          <w:sz w:val="24"/>
          <w:szCs w:val="24"/>
          <w:lang w:val="en-US"/>
        </w:rPr>
        <w:t>in relation to deficiencies in the identification of natural persons. The administrator sold the debtor's assets to a natural person by identifying the buyer and meeting him in person. The administrator had not documented the steps taken in the face-to-face identification process, i.e. had not obtained a copy of the identity document and had not obtained a printout of the verification of the identity document in the register of invalid documents.</w:t>
      </w:r>
    </w:p>
    <w:p w14:paraId="49ED8E6A" w14:textId="2FFF5301" w:rsidR="00F20C76" w:rsidRPr="00335A27" w:rsidRDefault="002C7C5B" w:rsidP="00D354BE">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Compared to 2023,</w:t>
      </w:r>
      <w:r w:rsidR="0023084D">
        <w:rPr>
          <w:rFonts w:ascii="Times New Roman" w:hAnsi="Times New Roman" w:cs="Times New Roman"/>
          <w:sz w:val="24"/>
          <w:szCs w:val="24"/>
          <w:lang w:val="en-US"/>
        </w:rPr>
        <w:t> </w:t>
      </w:r>
      <w:r w:rsidRPr="00335A27">
        <w:rPr>
          <w:rFonts w:ascii="Times New Roman" w:hAnsi="Times New Roman" w:cs="Times New Roman"/>
          <w:sz w:val="24"/>
          <w:szCs w:val="24"/>
          <w:lang w:val="en-US"/>
        </w:rPr>
        <w:t>there has been a decrease in the number of sanctions imposed.</w:t>
      </w:r>
      <w:r w:rsidR="003E60C3" w:rsidRPr="00335A27">
        <w:rPr>
          <w:rFonts w:ascii="Times New Roman" w:hAnsi="Times New Roman" w:cs="Times New Roman"/>
          <w:sz w:val="24"/>
          <w:szCs w:val="24"/>
          <w:lang w:val="en-US"/>
        </w:rPr>
        <w:t xml:space="preserve"> </w:t>
      </w:r>
      <w:r w:rsidRPr="00335A27">
        <w:rPr>
          <w:rFonts w:ascii="Times New Roman" w:hAnsi="Times New Roman" w:cs="Times New Roman"/>
          <w:sz w:val="24"/>
          <w:szCs w:val="24"/>
          <w:lang w:val="en-US"/>
        </w:rPr>
        <w:t>In 2024,</w:t>
      </w:r>
      <w:r w:rsidR="0023084D">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the Insolvency Control Service, having independently detected a breach of the </w:t>
      </w:r>
      <w:r w:rsidR="003E60C3" w:rsidRPr="00335A27">
        <w:rPr>
          <w:rFonts w:ascii="Times New Roman" w:hAnsi="Times New Roman" w:cs="Times New Roman"/>
          <w:sz w:val="24"/>
          <w:szCs w:val="24"/>
          <w:lang w:val="en-US"/>
        </w:rPr>
        <w:t xml:space="preserve">Prevention </w:t>
      </w:r>
      <w:r w:rsidRPr="00335A27">
        <w:rPr>
          <w:rFonts w:ascii="Times New Roman" w:hAnsi="Times New Roman" w:cs="Times New Roman"/>
          <w:sz w:val="24"/>
          <w:szCs w:val="24"/>
          <w:lang w:val="en-US"/>
        </w:rPr>
        <w:t>Law by an administrator, imposed sanctions for breaches of the Prevention</w:t>
      </w:r>
      <w:r w:rsidR="003E60C3" w:rsidRPr="00335A27">
        <w:rPr>
          <w:rFonts w:ascii="Times New Roman" w:hAnsi="Times New Roman" w:cs="Times New Roman"/>
          <w:sz w:val="24"/>
          <w:szCs w:val="24"/>
          <w:lang w:val="en-US"/>
        </w:rPr>
        <w:t xml:space="preserve"> Law</w:t>
      </w:r>
      <w:r w:rsidRPr="00335A27">
        <w:rPr>
          <w:rFonts w:ascii="Times New Roman" w:hAnsi="Times New Roman" w:cs="Times New Roman"/>
          <w:sz w:val="24"/>
          <w:szCs w:val="24"/>
          <w:lang w:val="en-US"/>
        </w:rPr>
        <w:t xml:space="preserve"> on two administrators in the amount of 400</w:t>
      </w:r>
      <w:r w:rsidR="0023084D">
        <w:rPr>
          <w:rFonts w:ascii="Times New Roman" w:hAnsi="Times New Roman" w:cs="Times New Roman"/>
          <w:sz w:val="24"/>
          <w:szCs w:val="24"/>
          <w:lang w:val="en-US"/>
        </w:rPr>
        <w:t> </w:t>
      </w:r>
      <w:r w:rsidR="003E60C3" w:rsidRPr="00335A27">
        <w:rPr>
          <w:rFonts w:ascii="Times New Roman" w:hAnsi="Times New Roman" w:cs="Times New Roman"/>
          <w:sz w:val="24"/>
          <w:szCs w:val="24"/>
          <w:lang w:val="en-US"/>
        </w:rPr>
        <w:t xml:space="preserve">euro </w:t>
      </w:r>
      <w:r w:rsidRPr="00335A27">
        <w:rPr>
          <w:rFonts w:ascii="Times New Roman" w:hAnsi="Times New Roman" w:cs="Times New Roman"/>
          <w:sz w:val="24"/>
          <w:szCs w:val="24"/>
          <w:lang w:val="en-US"/>
        </w:rPr>
        <w:t>(the total amount of the fine imposed)</w:t>
      </w:r>
      <w:r w:rsidR="00237740" w:rsidRPr="00335A27">
        <w:rPr>
          <w:rFonts w:ascii="Times New Roman" w:hAnsi="Times New Roman" w:cs="Times New Roman"/>
          <w:sz w:val="24"/>
          <w:szCs w:val="24"/>
          <w:lang w:val="en-US"/>
        </w:rPr>
        <w:t>.</w:t>
      </w:r>
    </w:p>
    <w:p w14:paraId="2F237023" w14:textId="77777777" w:rsidR="003E60C3" w:rsidRPr="00335A27" w:rsidRDefault="003E60C3" w:rsidP="00D354BE">
      <w:pPr>
        <w:spacing w:before="0" w:after="0" w:line="240" w:lineRule="auto"/>
        <w:ind w:firstLine="567"/>
        <w:jc w:val="both"/>
        <w:rPr>
          <w:rFonts w:ascii="Times New Roman" w:hAnsi="Times New Roman" w:cs="Times New Roman"/>
          <w:sz w:val="24"/>
          <w:szCs w:val="24"/>
          <w:lang w:val="en-US"/>
        </w:rPr>
      </w:pPr>
    </w:p>
    <w:p w14:paraId="32BC9618" w14:textId="77777777" w:rsidR="001E1CA1" w:rsidRPr="00335A27" w:rsidRDefault="001E1CA1" w:rsidP="008D0E04">
      <w:pPr>
        <w:spacing w:before="0" w:after="0" w:line="240" w:lineRule="auto"/>
        <w:rPr>
          <w:rFonts w:ascii="Times New Roman" w:hAnsi="Times New Roman" w:cs="Times New Roman"/>
          <w:b/>
          <w:bCs/>
          <w:sz w:val="24"/>
          <w:szCs w:val="24"/>
          <w:lang w:val="en-US"/>
        </w:rPr>
      </w:pPr>
    </w:p>
    <w:p w14:paraId="3EAEEFCE" w14:textId="77777777" w:rsidR="00784050" w:rsidRDefault="00784050" w:rsidP="008D0E04">
      <w:pPr>
        <w:pStyle w:val="ListParagraph"/>
        <w:spacing w:before="0" w:after="0" w:line="240" w:lineRule="auto"/>
        <w:ind w:left="0"/>
        <w:rPr>
          <w:rFonts w:ascii="Times New Roman" w:hAnsi="Times New Roman" w:cs="Times New Roman"/>
          <w:i/>
          <w:iCs/>
          <w:sz w:val="22"/>
          <w:szCs w:val="22"/>
          <w:lang w:val="en-US"/>
        </w:rPr>
      </w:pPr>
    </w:p>
    <w:p w14:paraId="251CC96B" w14:textId="77777777" w:rsidR="00784050" w:rsidRDefault="00784050" w:rsidP="008D0E04">
      <w:pPr>
        <w:pStyle w:val="ListParagraph"/>
        <w:spacing w:before="0" w:after="0" w:line="240" w:lineRule="auto"/>
        <w:ind w:left="0"/>
        <w:rPr>
          <w:rFonts w:ascii="Times New Roman" w:hAnsi="Times New Roman" w:cs="Times New Roman"/>
          <w:i/>
          <w:iCs/>
          <w:sz w:val="22"/>
          <w:szCs w:val="22"/>
          <w:lang w:val="en-US"/>
        </w:rPr>
      </w:pPr>
    </w:p>
    <w:p w14:paraId="5FE14D00" w14:textId="1A1D8BFE" w:rsidR="00676860" w:rsidRPr="00335A27" w:rsidRDefault="00B7221A" w:rsidP="00784050">
      <w:pPr>
        <w:pStyle w:val="ListParagraph"/>
        <w:spacing w:before="0" w:after="0" w:line="240" w:lineRule="auto"/>
        <w:ind w:left="0"/>
        <w:rPr>
          <w:rFonts w:ascii="Times New Roman" w:hAnsi="Times New Roman" w:cs="Times New Roman"/>
          <w:i/>
          <w:iCs/>
          <w:sz w:val="22"/>
          <w:szCs w:val="22"/>
          <w:lang w:val="en-US"/>
        </w:rPr>
      </w:pPr>
      <w:r w:rsidRPr="00335A27">
        <w:rPr>
          <w:rFonts w:ascii="Times New Roman" w:hAnsi="Times New Roman" w:cs="Times New Roman"/>
          <w:i/>
          <w:iCs/>
          <w:sz w:val="22"/>
          <w:szCs w:val="22"/>
          <w:lang w:val="en-US"/>
        </w:rPr>
        <w:lastRenderedPageBreak/>
        <w:t>Strategy indicators for monitoring in</w:t>
      </w:r>
      <w:r w:rsidR="00FF7CD0">
        <w:rPr>
          <w:rFonts w:ascii="Times New Roman" w:hAnsi="Times New Roman" w:cs="Times New Roman"/>
          <w:i/>
          <w:iCs/>
          <w:sz w:val="22"/>
          <w:szCs w:val="22"/>
          <w:lang w:val="en-US"/>
        </w:rPr>
        <w:t> </w:t>
      </w:r>
      <w:r w:rsidRPr="00335A27">
        <w:rPr>
          <w:rFonts w:ascii="Times New Roman" w:hAnsi="Times New Roman" w:cs="Times New Roman"/>
          <w:i/>
          <w:iCs/>
          <w:sz w:val="22"/>
          <w:szCs w:val="22"/>
          <w:lang w:val="en-US"/>
        </w:rPr>
        <w:t>2024.</w:t>
      </w:r>
    </w:p>
    <w:tbl>
      <w:tblPr>
        <w:tblStyle w:val="TableGrid"/>
        <w:tblW w:w="8916" w:type="dxa"/>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ook w:val="04A0" w:firstRow="1" w:lastRow="0" w:firstColumn="1" w:lastColumn="0" w:noHBand="0" w:noVBand="1"/>
      </w:tblPr>
      <w:tblGrid>
        <w:gridCol w:w="2835"/>
        <w:gridCol w:w="2835"/>
        <w:gridCol w:w="3246"/>
      </w:tblGrid>
      <w:tr w:rsidR="00A6035D" w:rsidRPr="00335A27" w14:paraId="3E1F5461" w14:textId="77777777" w:rsidTr="00376681">
        <w:trPr>
          <w:trHeight w:val="300"/>
        </w:trPr>
        <w:tc>
          <w:tcPr>
            <w:tcW w:w="2835" w:type="dxa"/>
          </w:tcPr>
          <w:p w14:paraId="4193C0CA" w14:textId="6B6A69CD" w:rsidR="00A6035D" w:rsidRPr="00335A27" w:rsidRDefault="00676860" w:rsidP="008D0E04">
            <w:pPr>
              <w:pStyle w:val="ListParagraph"/>
              <w:spacing w:before="0" w:after="0" w:line="240" w:lineRule="auto"/>
              <w:ind w:left="0"/>
              <w:jc w:val="both"/>
              <w:rPr>
                <w:rFonts w:ascii="Times New Roman" w:hAnsi="Times New Roman" w:cs="Times New Roman"/>
                <w:b/>
                <w:bCs/>
                <w:lang w:val="en-US"/>
              </w:rPr>
            </w:pPr>
            <w:r w:rsidRPr="00335A27">
              <w:rPr>
                <w:rFonts w:ascii="Times New Roman" w:hAnsi="Times New Roman" w:cs="Times New Roman"/>
                <w:b/>
                <w:bCs/>
                <w:lang w:val="en-US"/>
              </w:rPr>
              <w:t>Indicator</w:t>
            </w:r>
          </w:p>
        </w:tc>
        <w:tc>
          <w:tcPr>
            <w:tcW w:w="2835" w:type="dxa"/>
          </w:tcPr>
          <w:p w14:paraId="5C57E0F2" w14:textId="4FEA9F29" w:rsidR="00A6035D" w:rsidRPr="00335A27" w:rsidRDefault="00676860" w:rsidP="008D0E04">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Target indicator value in 2025</w:t>
            </w:r>
          </w:p>
        </w:tc>
        <w:tc>
          <w:tcPr>
            <w:tcW w:w="3246" w:type="dxa"/>
          </w:tcPr>
          <w:p w14:paraId="477A691D" w14:textId="7416A702" w:rsidR="00A6035D" w:rsidRPr="00335A27" w:rsidRDefault="00676860" w:rsidP="008D0E04">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Performance in 2024</w:t>
            </w:r>
          </w:p>
        </w:tc>
      </w:tr>
      <w:tr w:rsidR="00A6035D" w:rsidRPr="00335A27" w14:paraId="786B38D5" w14:textId="77777777" w:rsidTr="00376681">
        <w:trPr>
          <w:trHeight w:val="300"/>
        </w:trPr>
        <w:tc>
          <w:tcPr>
            <w:tcW w:w="2835" w:type="dxa"/>
          </w:tcPr>
          <w:p w14:paraId="52F4D4B8" w14:textId="0BAB2DEF" w:rsidR="00A6035D" w:rsidRPr="00335A27" w:rsidRDefault="003D61E0" w:rsidP="00A63AE2">
            <w:pPr>
              <w:pStyle w:val="ListParagraph"/>
              <w:spacing w:before="0" w:after="0" w:line="240" w:lineRule="auto"/>
              <w:ind w:left="0"/>
              <w:jc w:val="both"/>
              <w:rPr>
                <w:rFonts w:ascii="Times New Roman" w:hAnsi="Times New Roman" w:cs="Times New Roman"/>
                <w:b/>
                <w:bCs/>
                <w:lang w:val="en-US"/>
              </w:rPr>
            </w:pPr>
            <w:r w:rsidRPr="00335A27">
              <w:rPr>
                <w:rFonts w:ascii="Times New Roman" w:hAnsi="Times New Roman" w:cs="Times New Roman"/>
                <w:lang w:val="en-US"/>
              </w:rPr>
              <w:t>1.1</w:t>
            </w:r>
            <w:r w:rsidR="00784050">
              <w:rPr>
                <w:rFonts w:ascii="Times New Roman" w:hAnsi="Times New Roman" w:cs="Times New Roman"/>
                <w:lang w:val="en-US"/>
              </w:rPr>
              <w:t> </w:t>
            </w:r>
            <w:r w:rsidRPr="00335A27">
              <w:rPr>
                <w:rFonts w:ascii="Times New Roman" w:hAnsi="Times New Roman" w:cs="Times New Roman"/>
                <w:lang w:val="en-US"/>
              </w:rPr>
              <w:t>Increase in the share of preventive supervision measures aimed at achieving compliance</w:t>
            </w:r>
          </w:p>
        </w:tc>
        <w:tc>
          <w:tcPr>
            <w:tcW w:w="2835" w:type="dxa"/>
            <w:vAlign w:val="center"/>
          </w:tcPr>
          <w:p w14:paraId="15917BA0" w14:textId="77777777" w:rsidR="00A6035D" w:rsidRPr="00335A27" w:rsidRDefault="00A6035D"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50 %</w:t>
            </w:r>
          </w:p>
          <w:p w14:paraId="0940685E" w14:textId="43BA6173" w:rsidR="00A6035D" w:rsidRPr="00335A27" w:rsidRDefault="004773B2" w:rsidP="008D0E04">
            <w:pPr>
              <w:pStyle w:val="ListParagraph"/>
              <w:spacing w:before="0" w:after="120" w:line="240" w:lineRule="auto"/>
              <w:ind w:left="0"/>
              <w:contextualSpacing w:val="0"/>
              <w:jc w:val="center"/>
              <w:rPr>
                <w:rFonts w:ascii="Times New Roman" w:hAnsi="Times New Roman" w:cs="Times New Roman"/>
                <w:lang w:val="en-US"/>
              </w:rPr>
            </w:pPr>
            <w:r w:rsidRPr="00335A27">
              <w:rPr>
                <w:rFonts w:ascii="Times New Roman" w:hAnsi="Times New Roman" w:cs="Times New Roman"/>
                <w:lang w:val="en-US"/>
              </w:rPr>
              <w:t>supervision (Insolvency Law</w:t>
            </w:r>
            <w:r w:rsidR="00A6035D" w:rsidRPr="00335A27">
              <w:rPr>
                <w:rFonts w:ascii="Times New Roman" w:hAnsi="Times New Roman" w:cs="Times New Roman"/>
                <w:lang w:val="en-US"/>
              </w:rPr>
              <w:t>)</w:t>
            </w:r>
          </w:p>
          <w:p w14:paraId="06F09D51" w14:textId="77777777" w:rsidR="00A6035D" w:rsidRPr="00335A27" w:rsidRDefault="00A6035D"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50 %</w:t>
            </w:r>
          </w:p>
          <w:p w14:paraId="57CFE49F" w14:textId="730046F5" w:rsidR="00A6035D" w:rsidRPr="00335A27" w:rsidRDefault="004773B2"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supervision (Prevention Law</w:t>
            </w:r>
            <w:r w:rsidR="00A6035D" w:rsidRPr="00335A27">
              <w:rPr>
                <w:rFonts w:ascii="Times New Roman" w:hAnsi="Times New Roman" w:cs="Times New Roman"/>
                <w:lang w:val="en-US"/>
              </w:rPr>
              <w:t>)</w:t>
            </w:r>
          </w:p>
        </w:tc>
        <w:tc>
          <w:tcPr>
            <w:tcW w:w="3246" w:type="dxa"/>
            <w:vAlign w:val="center"/>
          </w:tcPr>
          <w:p w14:paraId="5D828A71" w14:textId="77777777" w:rsidR="00A6035D" w:rsidRPr="00335A27" w:rsidRDefault="00A6035D"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57 %</w:t>
            </w:r>
          </w:p>
          <w:p w14:paraId="7405F35B" w14:textId="79446724" w:rsidR="00A6035D" w:rsidRPr="00335A27" w:rsidRDefault="004773B2" w:rsidP="008D0E04">
            <w:pPr>
              <w:pStyle w:val="ListParagraph"/>
              <w:spacing w:before="0" w:after="120" w:line="240" w:lineRule="auto"/>
              <w:ind w:left="0"/>
              <w:contextualSpacing w:val="0"/>
              <w:jc w:val="center"/>
              <w:rPr>
                <w:rFonts w:ascii="Times New Roman" w:hAnsi="Times New Roman" w:cs="Times New Roman"/>
                <w:lang w:val="en-US"/>
              </w:rPr>
            </w:pPr>
            <w:r w:rsidRPr="00335A27">
              <w:rPr>
                <w:rFonts w:ascii="Times New Roman" w:hAnsi="Times New Roman" w:cs="Times New Roman"/>
                <w:lang w:val="en-US"/>
              </w:rPr>
              <w:t>supervision (Insolvency Law</w:t>
            </w:r>
            <w:r w:rsidR="00A6035D" w:rsidRPr="00335A27">
              <w:rPr>
                <w:rFonts w:ascii="Times New Roman" w:hAnsi="Times New Roman" w:cs="Times New Roman"/>
                <w:lang w:val="en-US"/>
              </w:rPr>
              <w:t>)</w:t>
            </w:r>
          </w:p>
          <w:p w14:paraId="2355CFE3" w14:textId="77777777" w:rsidR="00A6035D" w:rsidRPr="00335A27" w:rsidRDefault="00A6035D"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83 %</w:t>
            </w:r>
          </w:p>
          <w:p w14:paraId="2E150B9C" w14:textId="2EE36F09" w:rsidR="00A6035D" w:rsidRPr="00335A27" w:rsidRDefault="004773B2"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supervision (Prevention Law</w:t>
            </w:r>
            <w:r w:rsidR="00A6035D" w:rsidRPr="00335A27">
              <w:rPr>
                <w:rFonts w:ascii="Times New Roman" w:hAnsi="Times New Roman" w:cs="Times New Roman"/>
                <w:lang w:val="en-US"/>
              </w:rPr>
              <w:t>)</w:t>
            </w:r>
          </w:p>
        </w:tc>
      </w:tr>
      <w:tr w:rsidR="00A6035D" w:rsidRPr="00335A27" w14:paraId="0080CF39" w14:textId="77777777" w:rsidTr="00376681">
        <w:trPr>
          <w:trHeight w:val="300"/>
        </w:trPr>
        <w:tc>
          <w:tcPr>
            <w:tcW w:w="2835" w:type="dxa"/>
          </w:tcPr>
          <w:p w14:paraId="4470496D" w14:textId="73754FD1" w:rsidR="00A6035D" w:rsidRPr="00335A27" w:rsidRDefault="00A6035D" w:rsidP="00A63AE2">
            <w:pPr>
              <w:pStyle w:val="ListParagraph"/>
              <w:spacing w:before="0" w:after="0" w:line="240" w:lineRule="auto"/>
              <w:ind w:left="0"/>
              <w:jc w:val="both"/>
              <w:rPr>
                <w:rFonts w:ascii="Times New Roman" w:hAnsi="Times New Roman" w:cs="Times New Roman"/>
                <w:lang w:val="en-US"/>
              </w:rPr>
            </w:pPr>
            <w:r w:rsidRPr="00335A27">
              <w:rPr>
                <w:rFonts w:ascii="Times New Roman" w:hAnsi="Times New Roman" w:cs="Times New Roman"/>
                <w:lang w:val="en-US"/>
              </w:rPr>
              <w:t>1.2. </w:t>
            </w:r>
            <w:r w:rsidR="00455D59" w:rsidRPr="00335A27">
              <w:rPr>
                <w:rFonts w:ascii="Times New Roman" w:hAnsi="Times New Roman" w:cs="Times New Roman"/>
                <w:lang w:val="en-US"/>
              </w:rPr>
              <w:t>Number of decisions upheld under supervision</w:t>
            </w:r>
          </w:p>
        </w:tc>
        <w:tc>
          <w:tcPr>
            <w:tcW w:w="2835" w:type="dxa"/>
            <w:vAlign w:val="center"/>
          </w:tcPr>
          <w:p w14:paraId="22BDB2CA" w14:textId="77777777" w:rsidR="00A6035D" w:rsidRPr="00335A27" w:rsidRDefault="00A6035D"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90 %</w:t>
            </w:r>
          </w:p>
        </w:tc>
        <w:tc>
          <w:tcPr>
            <w:tcW w:w="3246" w:type="dxa"/>
            <w:vAlign w:val="center"/>
          </w:tcPr>
          <w:p w14:paraId="6280C134" w14:textId="77777777" w:rsidR="00A6035D" w:rsidRPr="00335A27" w:rsidRDefault="00A6035D"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96 %</w:t>
            </w:r>
          </w:p>
        </w:tc>
      </w:tr>
      <w:tr w:rsidR="00A6035D" w:rsidRPr="00335A27" w14:paraId="1F13F000" w14:textId="77777777" w:rsidTr="00376681">
        <w:trPr>
          <w:trHeight w:val="300"/>
        </w:trPr>
        <w:tc>
          <w:tcPr>
            <w:tcW w:w="2835" w:type="dxa"/>
          </w:tcPr>
          <w:p w14:paraId="689A5D53" w14:textId="664B1F0A" w:rsidR="00A6035D" w:rsidRPr="00335A27" w:rsidRDefault="00A6035D" w:rsidP="00A63AE2">
            <w:pPr>
              <w:pStyle w:val="ListParagraph"/>
              <w:spacing w:before="0" w:after="0" w:line="240" w:lineRule="auto"/>
              <w:ind w:left="0"/>
              <w:jc w:val="both"/>
              <w:rPr>
                <w:rFonts w:ascii="Times New Roman" w:hAnsi="Times New Roman" w:cs="Times New Roman"/>
                <w:lang w:val="en-US"/>
              </w:rPr>
            </w:pPr>
            <w:r w:rsidRPr="00335A27">
              <w:rPr>
                <w:rFonts w:ascii="Times New Roman" w:hAnsi="Times New Roman" w:cs="Times New Roman"/>
                <w:lang w:val="en-US"/>
              </w:rPr>
              <w:t>1.3. </w:t>
            </w:r>
            <w:r w:rsidR="00455D59" w:rsidRPr="00335A27">
              <w:rPr>
                <w:rFonts w:ascii="Times New Roman" w:hAnsi="Times New Roman" w:cs="Times New Roman"/>
                <w:lang w:val="en-US"/>
              </w:rPr>
              <w:t xml:space="preserve">Increased availability of up-to-date views from the </w:t>
            </w:r>
            <w:r w:rsidR="007869E5">
              <w:rPr>
                <w:rFonts w:ascii="Times New Roman" w:hAnsi="Times New Roman" w:cs="Times New Roman"/>
                <w:lang w:val="en-US"/>
              </w:rPr>
              <w:t>Insolvency Control Service</w:t>
            </w:r>
          </w:p>
        </w:tc>
        <w:tc>
          <w:tcPr>
            <w:tcW w:w="2835" w:type="dxa"/>
            <w:vAlign w:val="center"/>
          </w:tcPr>
          <w:p w14:paraId="04FB2C06" w14:textId="77777777" w:rsidR="00A6035D" w:rsidRPr="00335A27" w:rsidRDefault="00A6035D"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80 %</w:t>
            </w:r>
          </w:p>
        </w:tc>
        <w:tc>
          <w:tcPr>
            <w:tcW w:w="3246" w:type="dxa"/>
            <w:vAlign w:val="center"/>
          </w:tcPr>
          <w:p w14:paraId="32D48C37" w14:textId="77777777" w:rsidR="00A6035D" w:rsidRPr="00335A27" w:rsidRDefault="00A6035D"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100 %</w:t>
            </w:r>
          </w:p>
        </w:tc>
      </w:tr>
      <w:tr w:rsidR="00272844" w:rsidRPr="00335A27" w14:paraId="683FA931" w14:textId="77777777" w:rsidTr="001F3A65">
        <w:trPr>
          <w:trHeight w:val="300"/>
        </w:trPr>
        <w:tc>
          <w:tcPr>
            <w:tcW w:w="2835" w:type="dxa"/>
          </w:tcPr>
          <w:p w14:paraId="5AEAF78E" w14:textId="32E8D8ED" w:rsidR="00272844" w:rsidRPr="00335A27" w:rsidRDefault="00272844" w:rsidP="00272844">
            <w:pPr>
              <w:pStyle w:val="ListParagraph"/>
              <w:spacing w:before="0" w:after="0" w:line="240" w:lineRule="auto"/>
              <w:ind w:left="0"/>
              <w:rPr>
                <w:rFonts w:ascii="Times New Roman" w:hAnsi="Times New Roman" w:cs="Times New Roman"/>
                <w:lang w:val="en-US"/>
              </w:rPr>
            </w:pPr>
            <w:r w:rsidRPr="00335A27">
              <w:rPr>
                <w:rFonts w:ascii="Times New Roman" w:hAnsi="Times New Roman" w:cs="Times New Roman"/>
                <w:b/>
                <w:bCs/>
                <w:lang w:val="en-US"/>
              </w:rPr>
              <w:t>Indicator</w:t>
            </w:r>
          </w:p>
        </w:tc>
        <w:tc>
          <w:tcPr>
            <w:tcW w:w="2835" w:type="dxa"/>
          </w:tcPr>
          <w:p w14:paraId="0327EE56" w14:textId="78DECD46" w:rsidR="00272844" w:rsidRPr="00335A27" w:rsidRDefault="00272844" w:rsidP="00272844">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Target indicator value in 2024</w:t>
            </w:r>
          </w:p>
        </w:tc>
        <w:tc>
          <w:tcPr>
            <w:tcW w:w="3246" w:type="dxa"/>
          </w:tcPr>
          <w:p w14:paraId="47ECF354" w14:textId="07B2D268" w:rsidR="00272844" w:rsidRPr="00335A27" w:rsidRDefault="00272844" w:rsidP="00272844">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Performance in 2024</w:t>
            </w:r>
          </w:p>
        </w:tc>
      </w:tr>
      <w:tr w:rsidR="00A6035D" w:rsidRPr="00335A27" w14:paraId="06FB02F2" w14:textId="77777777" w:rsidTr="00376681">
        <w:trPr>
          <w:trHeight w:val="300"/>
        </w:trPr>
        <w:tc>
          <w:tcPr>
            <w:tcW w:w="2835" w:type="dxa"/>
          </w:tcPr>
          <w:p w14:paraId="6D4AA82C" w14:textId="41F85EFD" w:rsidR="00A6035D" w:rsidRPr="00335A27" w:rsidRDefault="00A6035D" w:rsidP="00A63AE2">
            <w:pPr>
              <w:pStyle w:val="ListParagraph"/>
              <w:spacing w:before="0" w:after="0" w:line="240" w:lineRule="auto"/>
              <w:ind w:left="0"/>
              <w:jc w:val="both"/>
              <w:rPr>
                <w:rFonts w:ascii="Times New Roman" w:hAnsi="Times New Roman" w:cs="Times New Roman"/>
                <w:lang w:val="en-US"/>
              </w:rPr>
            </w:pPr>
            <w:r w:rsidRPr="00335A27">
              <w:rPr>
                <w:rFonts w:ascii="Times New Roman" w:hAnsi="Times New Roman" w:cs="Times New Roman"/>
                <w:lang w:val="en-US"/>
              </w:rPr>
              <w:t>1.4. </w:t>
            </w:r>
            <w:r w:rsidR="00A63AE2" w:rsidRPr="00335A27">
              <w:rPr>
                <w:rFonts w:ascii="Times New Roman" w:hAnsi="Times New Roman" w:cs="Times New Roman"/>
                <w:lang w:val="en-US"/>
              </w:rPr>
              <w:t xml:space="preserve">Reduction in the number of infringements related to the quality of data </w:t>
            </w:r>
            <w:proofErr w:type="gramStart"/>
            <w:r w:rsidR="00A63AE2" w:rsidRPr="00335A27">
              <w:rPr>
                <w:rFonts w:ascii="Times New Roman" w:hAnsi="Times New Roman" w:cs="Times New Roman"/>
                <w:lang w:val="en-US"/>
              </w:rPr>
              <w:t>entered into</w:t>
            </w:r>
            <w:proofErr w:type="gramEnd"/>
            <w:r w:rsidR="00A63AE2" w:rsidRPr="00335A27">
              <w:rPr>
                <w:rFonts w:ascii="Times New Roman" w:hAnsi="Times New Roman" w:cs="Times New Roman"/>
                <w:lang w:val="en-US"/>
              </w:rPr>
              <w:t xml:space="preserve"> EMUS</w:t>
            </w:r>
          </w:p>
        </w:tc>
        <w:tc>
          <w:tcPr>
            <w:tcW w:w="2835" w:type="dxa"/>
            <w:vAlign w:val="center"/>
          </w:tcPr>
          <w:p w14:paraId="642284FC" w14:textId="77777777" w:rsidR="00A6035D" w:rsidRPr="00335A27" w:rsidRDefault="00A6035D" w:rsidP="008D0E04">
            <w:pPr>
              <w:pStyle w:val="ListParagraph"/>
              <w:tabs>
                <w:tab w:val="left" w:pos="1005"/>
                <w:tab w:val="center" w:pos="1309"/>
              </w:tabs>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 13 %</w:t>
            </w:r>
          </w:p>
          <w:p w14:paraId="1B54B20F" w14:textId="5E9EF8FA" w:rsidR="00A6035D" w:rsidRPr="00335A27" w:rsidRDefault="00236C2C" w:rsidP="008D0E04">
            <w:pPr>
              <w:pStyle w:val="ListParagraph"/>
              <w:tabs>
                <w:tab w:val="left" w:pos="1005"/>
                <w:tab w:val="center" w:pos="1309"/>
              </w:tabs>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of cases where a letter of discrepancy was sent after the check</w:t>
            </w:r>
          </w:p>
        </w:tc>
        <w:tc>
          <w:tcPr>
            <w:tcW w:w="3246" w:type="dxa"/>
            <w:vAlign w:val="center"/>
          </w:tcPr>
          <w:p w14:paraId="1B3F9C41" w14:textId="77777777" w:rsidR="00A6035D" w:rsidRPr="00335A27" w:rsidRDefault="00A6035D"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32 %</w:t>
            </w:r>
          </w:p>
          <w:p w14:paraId="725A22EE" w14:textId="537980C5" w:rsidR="00A6035D" w:rsidRPr="00335A27" w:rsidRDefault="00236C2C"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of cases where a letter of discrepancy was sent after the check</w:t>
            </w:r>
          </w:p>
        </w:tc>
      </w:tr>
    </w:tbl>
    <w:p w14:paraId="68E3CCF2" w14:textId="77777777" w:rsidR="009C4CEF" w:rsidRPr="00335A27" w:rsidRDefault="009C4CEF" w:rsidP="008D0E04">
      <w:pPr>
        <w:spacing w:before="0" w:after="0" w:line="240" w:lineRule="auto"/>
        <w:rPr>
          <w:rFonts w:ascii="Times New Roman" w:hAnsi="Times New Roman" w:cs="Times New Roman"/>
          <w:b/>
          <w:bCs/>
          <w:sz w:val="24"/>
          <w:szCs w:val="24"/>
          <w:lang w:val="en-US"/>
        </w:rPr>
      </w:pPr>
    </w:p>
    <w:p w14:paraId="54110174" w14:textId="38390F6E" w:rsidR="00D57166" w:rsidRPr="00335A27" w:rsidRDefault="00797B79" w:rsidP="008D0E04">
      <w:pPr>
        <w:pStyle w:val="Heading2"/>
        <w:spacing w:before="0"/>
        <w:rPr>
          <w:rFonts w:ascii="Times New Roman" w:hAnsi="Times New Roman" w:cs="Times New Roman"/>
          <w:b/>
          <w:lang w:val="en-US"/>
        </w:rPr>
      </w:pPr>
      <w:bookmarkStart w:id="46" w:name="_Toc202530258"/>
      <w:r w:rsidRPr="00335A27">
        <w:rPr>
          <w:rFonts w:ascii="Times New Roman" w:hAnsi="Times New Roman" w:cs="Times New Roman"/>
          <w:b/>
          <w:bCs/>
          <w:lang w:val="en-US"/>
        </w:rPr>
        <w:t>2.</w:t>
      </w:r>
      <w:r w:rsidR="00F741C6" w:rsidRPr="00335A27">
        <w:rPr>
          <w:rFonts w:ascii="Times New Roman" w:hAnsi="Times New Roman" w:cs="Times New Roman"/>
          <w:b/>
          <w:bCs/>
          <w:lang w:val="en-US"/>
        </w:rPr>
        <w:t>3. </w:t>
      </w:r>
      <w:r w:rsidR="00323DE3" w:rsidRPr="00335A27">
        <w:rPr>
          <w:rFonts w:ascii="Times New Roman" w:hAnsi="Times New Roman" w:cs="Times New Roman"/>
          <w:b/>
          <w:bCs/>
          <w:lang w:val="en-US"/>
        </w:rPr>
        <w:t>Administrative offence case review</w:t>
      </w:r>
      <w:bookmarkEnd w:id="46"/>
    </w:p>
    <w:p w14:paraId="7F26EACF" w14:textId="04FB7976" w:rsidR="00C716A4" w:rsidRPr="00574E42" w:rsidRDefault="00EF6005" w:rsidP="00574E42">
      <w:pPr>
        <w:pStyle w:val="ListParagraph"/>
        <w:spacing w:before="0" w:after="0" w:line="240" w:lineRule="auto"/>
        <w:ind w:left="0"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In administrative offence cases for breach of the rules on insolvency proceedings and the LPP, in 2024,</w:t>
      </w:r>
      <w:r w:rsidR="00841858">
        <w:rPr>
          <w:rFonts w:ascii="Times New Roman" w:hAnsi="Times New Roman" w:cs="Times New Roman"/>
          <w:sz w:val="24"/>
          <w:szCs w:val="24"/>
          <w:lang w:val="en-US"/>
        </w:rPr>
        <w:t> </w:t>
      </w:r>
      <w:r w:rsidRPr="00335A27">
        <w:rPr>
          <w:rFonts w:ascii="Times New Roman" w:hAnsi="Times New Roman" w:cs="Times New Roman"/>
          <w:sz w:val="24"/>
          <w:szCs w:val="24"/>
          <w:lang w:val="en-US"/>
        </w:rPr>
        <w:t>the Insolvency Control Service initiated 42</w:t>
      </w:r>
      <w:r w:rsidR="00841858">
        <w:rPr>
          <w:rFonts w:ascii="Times New Roman" w:hAnsi="Times New Roman" w:cs="Times New Roman"/>
          <w:sz w:val="24"/>
          <w:szCs w:val="24"/>
          <w:lang w:val="en-US"/>
        </w:rPr>
        <w:t> </w:t>
      </w:r>
      <w:r w:rsidRPr="00335A27">
        <w:rPr>
          <w:rFonts w:ascii="Times New Roman" w:hAnsi="Times New Roman" w:cs="Times New Roman"/>
          <w:sz w:val="24"/>
          <w:szCs w:val="24"/>
          <w:lang w:val="en-US"/>
        </w:rPr>
        <w:t>administrative offence proceedings and held 38</w:t>
      </w:r>
      <w:r w:rsidR="00841858">
        <w:rPr>
          <w:rFonts w:ascii="Times New Roman" w:hAnsi="Times New Roman" w:cs="Times New Roman"/>
          <w:sz w:val="24"/>
          <w:szCs w:val="24"/>
          <w:lang w:val="en-US"/>
        </w:rPr>
        <w:t> </w:t>
      </w:r>
      <w:r w:rsidRPr="00335A27">
        <w:rPr>
          <w:rFonts w:ascii="Times New Roman" w:hAnsi="Times New Roman" w:cs="Times New Roman"/>
          <w:sz w:val="24"/>
          <w:szCs w:val="24"/>
          <w:lang w:val="en-US"/>
        </w:rPr>
        <w:t>natural persons administratively liable, 9</w:t>
      </w:r>
      <w:r w:rsidR="00841858">
        <w:rPr>
          <w:rFonts w:ascii="Times New Roman" w:hAnsi="Times New Roman" w:cs="Times New Roman"/>
          <w:sz w:val="24"/>
          <w:szCs w:val="24"/>
          <w:lang w:val="en-US"/>
        </w:rPr>
        <w:t> </w:t>
      </w:r>
      <w:r w:rsidRPr="00335A27">
        <w:rPr>
          <w:rFonts w:ascii="Times New Roman" w:hAnsi="Times New Roman" w:cs="Times New Roman"/>
          <w:sz w:val="24"/>
          <w:szCs w:val="24"/>
          <w:lang w:val="en-US"/>
        </w:rPr>
        <w:t>of whom were also subject to an additional penalty - a deprivation of rights from holding certain positions in commercial companies.</w:t>
      </w:r>
    </w:p>
    <w:p w14:paraId="504A4B3A" w14:textId="78496153" w:rsidR="00C716A4" w:rsidRPr="00960465" w:rsidRDefault="00282585" w:rsidP="00960465">
      <w:pPr>
        <w:pStyle w:val="ListParagraph"/>
        <w:spacing w:before="0" w:line="240" w:lineRule="auto"/>
        <w:ind w:firstLine="567"/>
        <w:jc w:val="both"/>
        <w:rPr>
          <w:rFonts w:ascii="Times New Roman" w:hAnsi="Times New Roman" w:cs="Times New Roman"/>
          <w:b/>
          <w:bCs/>
          <w:sz w:val="24"/>
          <w:szCs w:val="24"/>
        </w:rPr>
      </w:pPr>
      <w:r w:rsidRPr="002C21D0">
        <w:rPr>
          <w:rFonts w:ascii="Times New Roman" w:hAnsi="Times New Roman" w:cs="Times New Roman"/>
          <w:noProof/>
          <w:sz w:val="24"/>
          <w:szCs w:val="24"/>
          <w:lang w:val="en-US"/>
        </w:rPr>
        <mc:AlternateContent>
          <mc:Choice Requires="wps">
            <w:drawing>
              <wp:anchor distT="45720" distB="45720" distL="114300" distR="114300" simplePos="0" relativeHeight="251678730" behindDoc="0" locked="0" layoutInCell="1" allowOverlap="1" wp14:anchorId="4109D467" wp14:editId="3BCCCBA4">
                <wp:simplePos x="0" y="0"/>
                <wp:positionH relativeFrom="column">
                  <wp:posOffset>374287</wp:posOffset>
                </wp:positionH>
                <wp:positionV relativeFrom="paragraph">
                  <wp:posOffset>2845072</wp:posOffset>
                </wp:positionV>
                <wp:extent cx="1714500" cy="546100"/>
                <wp:effectExtent l="0" t="0" r="19050" b="25400"/>
                <wp:wrapSquare wrapText="bothSides"/>
                <wp:docPr id="14824151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46100"/>
                        </a:xfrm>
                        <a:prstGeom prst="rect">
                          <a:avLst/>
                        </a:prstGeom>
                        <a:solidFill>
                          <a:srgbClr val="FFFFFF"/>
                        </a:solidFill>
                        <a:ln w="9525">
                          <a:solidFill>
                            <a:schemeClr val="bg1"/>
                          </a:solidFill>
                          <a:miter lim="800000"/>
                          <a:headEnd/>
                          <a:tailEnd/>
                        </a:ln>
                      </wps:spPr>
                      <wps:txbx>
                        <w:txbxContent>
                          <w:p w14:paraId="6556F494" w14:textId="09F66EAB" w:rsidR="002C21D0" w:rsidRPr="000070BE" w:rsidRDefault="002C21D0" w:rsidP="000070BE">
                            <w:pPr>
                              <w:spacing w:before="0" w:after="0"/>
                              <w:jc w:val="both"/>
                              <w:rPr>
                                <w:color w:val="5E5E5E" w:themeColor="text2"/>
                                <w:sz w:val="18"/>
                                <w:szCs w:val="18"/>
                                <w:lang w:val="en-US"/>
                              </w:rPr>
                            </w:pPr>
                            <w:r w:rsidRPr="000070BE">
                              <w:rPr>
                                <w:color w:val="5E5E5E" w:themeColor="text2"/>
                                <w:sz w:val="18"/>
                                <w:szCs w:val="18"/>
                                <w:lang w:val="en-US"/>
                              </w:rPr>
                              <w:t>Undertaken processes</w:t>
                            </w:r>
                          </w:p>
                          <w:p w14:paraId="04934D30" w14:textId="54D19218" w:rsidR="000070BE" w:rsidRPr="000070BE" w:rsidRDefault="000070BE" w:rsidP="000070BE">
                            <w:pPr>
                              <w:spacing w:before="0" w:after="0"/>
                              <w:jc w:val="both"/>
                              <w:rPr>
                                <w:color w:val="5E5E5E" w:themeColor="text2"/>
                                <w:sz w:val="18"/>
                                <w:szCs w:val="18"/>
                                <w:lang w:val="en-US"/>
                              </w:rPr>
                            </w:pPr>
                            <w:r w:rsidRPr="000070BE">
                              <w:rPr>
                                <w:color w:val="5E5E5E" w:themeColor="text2"/>
                                <w:sz w:val="18"/>
                                <w:szCs w:val="18"/>
                                <w:lang w:val="en-US"/>
                              </w:rPr>
                              <w:t>Decisions imposing a penalty</w:t>
                            </w:r>
                          </w:p>
                          <w:p w14:paraId="6A06D3CC" w14:textId="536911B9" w:rsidR="000070BE" w:rsidRPr="000070BE" w:rsidRDefault="000070BE" w:rsidP="000070BE">
                            <w:pPr>
                              <w:spacing w:before="0" w:after="0"/>
                              <w:jc w:val="both"/>
                              <w:rPr>
                                <w:color w:val="5E5E5E" w:themeColor="text2"/>
                                <w:sz w:val="18"/>
                                <w:szCs w:val="18"/>
                                <w:lang w:val="en-US"/>
                              </w:rPr>
                            </w:pPr>
                            <w:r w:rsidRPr="000070BE">
                              <w:rPr>
                                <w:color w:val="5E5E5E" w:themeColor="text2"/>
                                <w:sz w:val="18"/>
                                <w:szCs w:val="18"/>
                                <w:lang w:val="en-US"/>
                              </w:rPr>
                              <w:t>Additional penalties applied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9D467" id="_x0000_s1031" type="#_x0000_t202" style="position:absolute;left:0;text-align:left;margin-left:29.45pt;margin-top:224pt;width:135pt;height:43pt;z-index:2516787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" strokecolor="white [3212]">
                <v:textbox>
                  <w:txbxContent>
                    <w:p w14:paraId="6556F494" w14:textId="09F66EAB" w:rsidR="002C21D0" w:rsidRPr="000070BE" w:rsidRDefault="002C21D0" w:rsidP="000070BE">
                      <w:pPr>
                        <w:spacing w:before="0" w:after="0"/>
                        <w:jc w:val="both"/>
                        <w:rPr>
                          <w:color w:val="5E5E5E" w:themeColor="text2"/>
                          <w:sz w:val="18"/>
                          <w:szCs w:val="18"/>
                          <w:lang w:val="en-US"/>
                        </w:rPr>
                      </w:pPr>
                      <w:r w:rsidRPr="000070BE">
                        <w:rPr>
                          <w:color w:val="5E5E5E" w:themeColor="text2"/>
                          <w:sz w:val="18"/>
                          <w:szCs w:val="18"/>
                          <w:lang w:val="en-US"/>
                        </w:rPr>
                        <w:t>Undertaken processes</w:t>
                      </w:r>
                    </w:p>
                    <w:p w14:paraId="04934D30" w14:textId="54D19218" w:rsidR="000070BE" w:rsidRPr="000070BE" w:rsidRDefault="000070BE" w:rsidP="000070BE">
                      <w:pPr>
                        <w:spacing w:before="0" w:after="0"/>
                        <w:jc w:val="both"/>
                        <w:rPr>
                          <w:color w:val="5E5E5E" w:themeColor="text2"/>
                          <w:sz w:val="18"/>
                          <w:szCs w:val="18"/>
                          <w:lang w:val="en-US"/>
                        </w:rPr>
                      </w:pPr>
                      <w:r w:rsidRPr="000070BE">
                        <w:rPr>
                          <w:color w:val="5E5E5E" w:themeColor="text2"/>
                          <w:sz w:val="18"/>
                          <w:szCs w:val="18"/>
                          <w:lang w:val="en-US"/>
                        </w:rPr>
                        <w:t>Decisions imposing a penalty</w:t>
                      </w:r>
                    </w:p>
                    <w:p w14:paraId="6A06D3CC" w14:textId="536911B9" w:rsidR="000070BE" w:rsidRPr="000070BE" w:rsidRDefault="000070BE" w:rsidP="000070BE">
                      <w:pPr>
                        <w:spacing w:before="0" w:after="0"/>
                        <w:jc w:val="both"/>
                        <w:rPr>
                          <w:color w:val="5E5E5E" w:themeColor="text2"/>
                          <w:sz w:val="18"/>
                          <w:szCs w:val="18"/>
                          <w:lang w:val="en-US"/>
                        </w:rPr>
                      </w:pPr>
                      <w:r w:rsidRPr="000070BE">
                        <w:rPr>
                          <w:color w:val="5E5E5E" w:themeColor="text2"/>
                          <w:sz w:val="18"/>
                          <w:szCs w:val="18"/>
                          <w:lang w:val="en-US"/>
                        </w:rPr>
                        <w:t>Additional penalties applied</w:t>
                      </w:r>
                    </w:p>
                  </w:txbxContent>
                </v:textbox>
                <w10:wrap type="square"/>
              </v:shape>
            </w:pict>
          </mc:Fallback>
        </mc:AlternateContent>
      </w:r>
      <w:r w:rsidR="007869E5" w:rsidRPr="00335A27">
        <w:rPr>
          <w:noProof/>
          <w:lang w:val="en-US"/>
        </w:rPr>
        <w:drawing>
          <wp:anchor distT="0" distB="0" distL="114300" distR="114300" simplePos="0" relativeHeight="251658248" behindDoc="1" locked="0" layoutInCell="1" allowOverlap="1" wp14:anchorId="6A25F8D0" wp14:editId="740C76C0">
            <wp:simplePos x="0" y="0"/>
            <wp:positionH relativeFrom="column">
              <wp:posOffset>-59055</wp:posOffset>
            </wp:positionH>
            <wp:positionV relativeFrom="page">
              <wp:posOffset>4671060</wp:posOffset>
            </wp:positionV>
            <wp:extent cx="3038475" cy="3489960"/>
            <wp:effectExtent l="0" t="0" r="9525" b="15240"/>
            <wp:wrapTight wrapText="bothSides">
              <wp:wrapPolygon edited="0">
                <wp:start x="0" y="0"/>
                <wp:lineTo x="0" y="21576"/>
                <wp:lineTo x="21532" y="21576"/>
                <wp:lineTo x="21532" y="0"/>
                <wp:lineTo x="0" y="0"/>
              </wp:wrapPolygon>
            </wp:wrapTight>
            <wp:docPr id="1447223086" name="Chart 1">
              <a:extLst xmlns:a="http://schemas.openxmlformats.org/drawingml/2006/main">
                <a:ext uri="{FF2B5EF4-FFF2-40B4-BE49-F238E27FC236}">
                  <a16:creationId xmlns:a16="http://schemas.microsoft.com/office/drawing/2014/main" id="{A12F8C65-ABE5-7914-F6FC-18D8C47FA3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313E76" w:rsidRPr="00335A27">
        <w:rPr>
          <w:rFonts w:ascii="Times New Roman" w:hAnsi="Times New Roman" w:cs="Times New Roman"/>
          <w:sz w:val="24"/>
          <w:szCs w:val="24"/>
          <w:lang w:val="en-US"/>
        </w:rPr>
        <w:t>In 2024,</w:t>
      </w:r>
      <w:r w:rsidR="006A364B">
        <w:rPr>
          <w:rFonts w:ascii="Times New Roman" w:hAnsi="Times New Roman" w:cs="Times New Roman"/>
          <w:sz w:val="24"/>
          <w:szCs w:val="24"/>
          <w:lang w:val="en-US"/>
        </w:rPr>
        <w:t> </w:t>
      </w:r>
      <w:r w:rsidR="00313E76" w:rsidRPr="00335A27">
        <w:rPr>
          <w:rFonts w:ascii="Times New Roman" w:hAnsi="Times New Roman" w:cs="Times New Roman"/>
          <w:sz w:val="24"/>
          <w:szCs w:val="24"/>
          <w:lang w:val="en-US"/>
        </w:rPr>
        <w:t>the above figures have decreased compared to 2023,</w:t>
      </w:r>
      <w:r w:rsidR="00574E42">
        <w:rPr>
          <w:rFonts w:ascii="Times New Roman" w:hAnsi="Times New Roman" w:cs="Times New Roman"/>
          <w:sz w:val="24"/>
          <w:szCs w:val="24"/>
          <w:lang w:val="en-US"/>
        </w:rPr>
        <w:t> </w:t>
      </w:r>
      <w:r w:rsidR="00313E76" w:rsidRPr="00335A27">
        <w:rPr>
          <w:rFonts w:ascii="Times New Roman" w:hAnsi="Times New Roman" w:cs="Times New Roman"/>
          <w:sz w:val="24"/>
          <w:szCs w:val="24"/>
          <w:lang w:val="en-US"/>
        </w:rPr>
        <w:t>with 60</w:t>
      </w:r>
      <w:r w:rsidR="00574E42">
        <w:rPr>
          <w:rFonts w:ascii="Times New Roman" w:hAnsi="Times New Roman" w:cs="Times New Roman"/>
          <w:sz w:val="24"/>
          <w:szCs w:val="24"/>
          <w:lang w:val="en-US"/>
        </w:rPr>
        <w:t> </w:t>
      </w:r>
      <w:r w:rsidR="00313E76" w:rsidRPr="00335A27">
        <w:rPr>
          <w:rFonts w:ascii="Times New Roman" w:hAnsi="Times New Roman" w:cs="Times New Roman"/>
          <w:sz w:val="24"/>
          <w:szCs w:val="24"/>
          <w:lang w:val="en-US"/>
        </w:rPr>
        <w:t xml:space="preserve">administrative </w:t>
      </w:r>
      <w:r w:rsidR="00141E69" w:rsidRPr="00335A27">
        <w:rPr>
          <w:rFonts w:ascii="Times New Roman" w:hAnsi="Times New Roman" w:cs="Times New Roman"/>
          <w:sz w:val="24"/>
          <w:szCs w:val="24"/>
          <w:lang w:val="en-US"/>
        </w:rPr>
        <w:t xml:space="preserve">offence </w:t>
      </w:r>
      <w:r w:rsidR="00313E76" w:rsidRPr="00335A27">
        <w:rPr>
          <w:rFonts w:ascii="Times New Roman" w:hAnsi="Times New Roman" w:cs="Times New Roman"/>
          <w:sz w:val="24"/>
          <w:szCs w:val="24"/>
          <w:lang w:val="en-US"/>
        </w:rPr>
        <w:t>proceedings initiated in 2023.</w:t>
      </w:r>
      <w:r w:rsidR="00574E42">
        <w:rPr>
          <w:rFonts w:ascii="Times New Roman" w:hAnsi="Times New Roman" w:cs="Times New Roman"/>
          <w:sz w:val="24"/>
          <w:szCs w:val="24"/>
          <w:lang w:val="en-US"/>
        </w:rPr>
        <w:t> </w:t>
      </w:r>
      <w:r w:rsidR="00313E76" w:rsidRPr="00335A27">
        <w:rPr>
          <w:rFonts w:ascii="Times New Roman" w:hAnsi="Times New Roman" w:cs="Times New Roman"/>
          <w:sz w:val="24"/>
          <w:szCs w:val="24"/>
          <w:lang w:val="en-US"/>
        </w:rPr>
        <w:t xml:space="preserve">All the administrative </w:t>
      </w:r>
      <w:r w:rsidR="00F43A1A" w:rsidRPr="00335A27">
        <w:rPr>
          <w:rFonts w:ascii="Times New Roman" w:hAnsi="Times New Roman" w:cs="Times New Roman"/>
          <w:sz w:val="24"/>
          <w:szCs w:val="24"/>
          <w:lang w:val="en-US"/>
        </w:rPr>
        <w:t xml:space="preserve">offence </w:t>
      </w:r>
      <w:r w:rsidR="00313E76" w:rsidRPr="00335A27">
        <w:rPr>
          <w:rFonts w:ascii="Times New Roman" w:hAnsi="Times New Roman" w:cs="Times New Roman"/>
          <w:sz w:val="24"/>
          <w:szCs w:val="24"/>
          <w:lang w:val="en-US"/>
        </w:rPr>
        <w:t>proceedings opened in 2024</w:t>
      </w:r>
      <w:r w:rsidR="00574E42">
        <w:rPr>
          <w:rFonts w:ascii="Times New Roman" w:hAnsi="Times New Roman" w:cs="Times New Roman"/>
          <w:sz w:val="24"/>
          <w:szCs w:val="24"/>
          <w:lang w:val="en-US"/>
        </w:rPr>
        <w:t> </w:t>
      </w:r>
      <w:r w:rsidR="00313E76" w:rsidRPr="00335A27">
        <w:rPr>
          <w:rFonts w:ascii="Times New Roman" w:hAnsi="Times New Roman" w:cs="Times New Roman"/>
          <w:sz w:val="24"/>
          <w:szCs w:val="24"/>
          <w:lang w:val="en-US"/>
        </w:rPr>
        <w:t>were against the debtor's representative in the insolvency proceedings of a legal person. 55</w:t>
      </w:r>
      <w:r w:rsidR="00574E42">
        <w:rPr>
          <w:rFonts w:ascii="Times New Roman" w:hAnsi="Times New Roman" w:cs="Times New Roman"/>
          <w:sz w:val="24"/>
          <w:szCs w:val="24"/>
          <w:lang w:val="en-US"/>
        </w:rPr>
        <w:t> </w:t>
      </w:r>
      <w:r w:rsidR="00313E76" w:rsidRPr="00335A27">
        <w:rPr>
          <w:rFonts w:ascii="Times New Roman" w:hAnsi="Times New Roman" w:cs="Times New Roman"/>
          <w:sz w:val="24"/>
          <w:szCs w:val="24"/>
          <w:lang w:val="en-US"/>
        </w:rPr>
        <w:t xml:space="preserve">natural persons were </w:t>
      </w:r>
      <w:r w:rsidR="00AE11DA" w:rsidRPr="00335A27">
        <w:rPr>
          <w:rFonts w:ascii="Times New Roman" w:hAnsi="Times New Roman" w:cs="Times New Roman"/>
          <w:sz w:val="24"/>
          <w:szCs w:val="24"/>
          <w:lang w:val="en-US"/>
        </w:rPr>
        <w:t>held liable</w:t>
      </w:r>
      <w:r w:rsidR="00313E76" w:rsidRPr="00335A27">
        <w:rPr>
          <w:rFonts w:ascii="Times New Roman" w:hAnsi="Times New Roman" w:cs="Times New Roman"/>
          <w:sz w:val="24"/>
          <w:szCs w:val="24"/>
          <w:lang w:val="en-US"/>
        </w:rPr>
        <w:t>, 23</w:t>
      </w:r>
      <w:r w:rsidR="00574E42">
        <w:rPr>
          <w:rFonts w:ascii="Times New Roman" w:hAnsi="Times New Roman" w:cs="Times New Roman"/>
          <w:sz w:val="24"/>
          <w:szCs w:val="24"/>
          <w:lang w:val="en-US"/>
        </w:rPr>
        <w:t> </w:t>
      </w:r>
      <w:r w:rsidR="00313E76" w:rsidRPr="00335A27">
        <w:rPr>
          <w:rFonts w:ascii="Times New Roman" w:hAnsi="Times New Roman" w:cs="Times New Roman"/>
          <w:sz w:val="24"/>
          <w:szCs w:val="24"/>
          <w:lang w:val="en-US"/>
        </w:rPr>
        <w:t xml:space="preserve">of whom were subject to an additional </w:t>
      </w:r>
      <w:r w:rsidR="00AE11DA" w:rsidRPr="00335A27">
        <w:rPr>
          <w:rFonts w:ascii="Times New Roman" w:hAnsi="Times New Roman" w:cs="Times New Roman"/>
          <w:sz w:val="24"/>
          <w:szCs w:val="24"/>
          <w:lang w:val="en-US"/>
        </w:rPr>
        <w:t xml:space="preserve">penalty </w:t>
      </w:r>
      <w:r w:rsidR="00313E76" w:rsidRPr="00335A27">
        <w:rPr>
          <w:rFonts w:ascii="Times New Roman" w:hAnsi="Times New Roman" w:cs="Times New Roman"/>
          <w:sz w:val="24"/>
          <w:szCs w:val="24"/>
          <w:lang w:val="en-US"/>
        </w:rPr>
        <w:t>to exclude</w:t>
      </w:r>
      <w:r w:rsidR="008C49E9">
        <w:rPr>
          <w:rFonts w:ascii="Times New Roman" w:hAnsi="Times New Roman" w:cs="Times New Roman"/>
          <w:sz w:val="24"/>
          <w:szCs w:val="24"/>
          <w:lang w:val="en-US"/>
        </w:rPr>
        <w:t xml:space="preserve"> </w:t>
      </w:r>
      <w:r w:rsidR="00A95840" w:rsidRPr="008C49E9">
        <w:rPr>
          <w:rFonts w:ascii="Times New Roman" w:hAnsi="Times New Roman" w:cs="Times New Roman"/>
          <w:sz w:val="24"/>
          <w:szCs w:val="24"/>
          <w:lang w:val="en-US"/>
        </w:rPr>
        <w:t>unscrupulous persons from commercial circulation</w:t>
      </w:r>
      <w:r w:rsidR="00470017" w:rsidRPr="00470017">
        <w:rPr>
          <w:rFonts w:ascii="Times New Roman" w:hAnsi="Times New Roman" w:cs="Times New Roman"/>
          <w:sz w:val="24"/>
          <w:szCs w:val="24"/>
          <w:lang w:val="en-US"/>
        </w:rPr>
        <w:t xml:space="preserve"> for a </w:t>
      </w:r>
      <w:r w:rsidR="00470017" w:rsidRPr="00A95840">
        <w:rPr>
          <w:rFonts w:ascii="Times New Roman" w:hAnsi="Times New Roman" w:cs="Times New Roman"/>
          <w:sz w:val="24"/>
          <w:szCs w:val="24"/>
          <w:lang w:val="en-US"/>
        </w:rPr>
        <w:t xml:space="preserve">specified </w:t>
      </w:r>
      <w:proofErr w:type="gramStart"/>
      <w:r w:rsidR="00470017" w:rsidRPr="00A95840">
        <w:rPr>
          <w:rFonts w:ascii="Times New Roman" w:hAnsi="Times New Roman" w:cs="Times New Roman"/>
          <w:sz w:val="24"/>
          <w:szCs w:val="24"/>
          <w:lang w:val="en-US"/>
        </w:rPr>
        <w:t>period of time</w:t>
      </w:r>
      <w:proofErr w:type="gramEnd"/>
      <w:r w:rsidR="00313E76" w:rsidRPr="00A95840">
        <w:rPr>
          <w:rFonts w:ascii="Times New Roman" w:hAnsi="Times New Roman" w:cs="Times New Roman"/>
          <w:sz w:val="24"/>
          <w:szCs w:val="24"/>
          <w:lang w:val="en-US"/>
        </w:rPr>
        <w:t xml:space="preserve">. </w:t>
      </w:r>
      <w:r w:rsidR="00C716A4" w:rsidRPr="00A95840">
        <w:rPr>
          <w:rFonts w:ascii="Times New Roman" w:hAnsi="Times New Roman" w:cs="Times New Roman"/>
          <w:sz w:val="24"/>
          <w:szCs w:val="24"/>
          <w:lang w:val="en-US"/>
        </w:rPr>
        <w:t xml:space="preserve">In the cases examined, there is a tendency for the </w:t>
      </w:r>
      <w:r w:rsidR="00A95840" w:rsidRPr="00A95840">
        <w:rPr>
          <w:rFonts w:ascii="Times New Roman" w:hAnsi="Times New Roman" w:cs="Times New Roman"/>
          <w:sz w:val="24"/>
          <w:szCs w:val="24"/>
          <w:lang w:val="en-US"/>
        </w:rPr>
        <w:t>me</w:t>
      </w:r>
      <w:r w:rsidR="00960465" w:rsidRPr="00A95840">
        <w:rPr>
          <w:rFonts w:ascii="Times New Roman" w:hAnsi="Times New Roman" w:cs="Times New Roman"/>
          <w:sz w:val="24"/>
          <w:szCs w:val="24"/>
          <w:lang w:val="en-US"/>
        </w:rPr>
        <w:t xml:space="preserve">mbers of </w:t>
      </w:r>
      <w:r w:rsidR="00A95840" w:rsidRPr="00A95840">
        <w:rPr>
          <w:rFonts w:ascii="Times New Roman" w:hAnsi="Times New Roman" w:cs="Times New Roman"/>
          <w:sz w:val="24"/>
          <w:szCs w:val="24"/>
          <w:lang w:val="en-US"/>
        </w:rPr>
        <w:t>e</w:t>
      </w:r>
      <w:r w:rsidR="00960465" w:rsidRPr="00A95840">
        <w:rPr>
          <w:rFonts w:ascii="Times New Roman" w:hAnsi="Times New Roman" w:cs="Times New Roman"/>
          <w:sz w:val="24"/>
          <w:szCs w:val="24"/>
          <w:lang w:val="en-US"/>
        </w:rPr>
        <w:t xml:space="preserve">xecutive </w:t>
      </w:r>
      <w:r w:rsidR="00A95840" w:rsidRPr="00A95840">
        <w:rPr>
          <w:rFonts w:ascii="Times New Roman" w:hAnsi="Times New Roman" w:cs="Times New Roman"/>
          <w:sz w:val="24"/>
          <w:szCs w:val="24"/>
          <w:lang w:val="en-US"/>
        </w:rPr>
        <w:t>b</w:t>
      </w:r>
      <w:r w:rsidR="00960465" w:rsidRPr="00A95840">
        <w:rPr>
          <w:rFonts w:ascii="Times New Roman" w:hAnsi="Times New Roman" w:cs="Times New Roman"/>
          <w:sz w:val="24"/>
          <w:szCs w:val="24"/>
          <w:lang w:val="en-US"/>
        </w:rPr>
        <w:t>oard</w:t>
      </w:r>
      <w:r w:rsidR="00960465" w:rsidRPr="00A95840">
        <w:rPr>
          <w:rFonts w:ascii="Times New Roman" w:hAnsi="Times New Roman" w:cs="Times New Roman"/>
          <w:b/>
          <w:bCs/>
          <w:sz w:val="24"/>
          <w:szCs w:val="24"/>
          <w:lang w:val="en-US"/>
        </w:rPr>
        <w:t xml:space="preserve"> </w:t>
      </w:r>
      <w:r w:rsidR="00C716A4" w:rsidRPr="00A95840">
        <w:rPr>
          <w:rFonts w:ascii="Times New Roman" w:hAnsi="Times New Roman" w:cs="Times New Roman"/>
          <w:sz w:val="24"/>
          <w:szCs w:val="24"/>
          <w:lang w:val="en-US"/>
        </w:rPr>
        <w:t>of commercial companies to deliberately avoid liability for the failure to hand</w:t>
      </w:r>
      <w:r w:rsidR="00C716A4" w:rsidRPr="00960465">
        <w:rPr>
          <w:rFonts w:ascii="Times New Roman" w:hAnsi="Times New Roman" w:cs="Times New Roman"/>
          <w:sz w:val="24"/>
          <w:szCs w:val="24"/>
          <w:lang w:val="en-US"/>
        </w:rPr>
        <w:t xml:space="preserve"> over documents and the consequent </w:t>
      </w:r>
      <w:proofErr w:type="gramStart"/>
      <w:r w:rsidR="00C716A4" w:rsidRPr="00960465">
        <w:rPr>
          <w:rFonts w:ascii="Times New Roman" w:hAnsi="Times New Roman" w:cs="Times New Roman"/>
          <w:sz w:val="24"/>
          <w:szCs w:val="24"/>
          <w:lang w:val="en-US"/>
        </w:rPr>
        <w:t>damages</w:t>
      </w:r>
      <w:proofErr w:type="gramEnd"/>
      <w:r w:rsidR="00C716A4" w:rsidRPr="00960465">
        <w:rPr>
          <w:rFonts w:ascii="Times New Roman" w:hAnsi="Times New Roman" w:cs="Times New Roman"/>
          <w:sz w:val="24"/>
          <w:szCs w:val="24"/>
          <w:lang w:val="en-US"/>
        </w:rPr>
        <w:t xml:space="preserve"> (both administrative and civil) suffered by the trader through various legal solutions</w:t>
      </w:r>
    </w:p>
    <w:p w14:paraId="65D20DE0" w14:textId="2EA61975" w:rsidR="0059258B" w:rsidRPr="00335A27" w:rsidRDefault="0059258B" w:rsidP="00C716A4">
      <w:pPr>
        <w:pStyle w:val="ListParagraph"/>
        <w:spacing w:before="0" w:after="0" w:line="240" w:lineRule="auto"/>
        <w:ind w:left="0" w:firstLine="567"/>
        <w:jc w:val="both"/>
        <w:rPr>
          <w:rFonts w:ascii="Times New Roman" w:hAnsi="Times New Roman" w:cs="Times New Roman"/>
          <w:sz w:val="24"/>
          <w:szCs w:val="24"/>
          <w:lang w:val="en-US"/>
        </w:rPr>
      </w:pPr>
    </w:p>
    <w:p w14:paraId="640BF4B6" w14:textId="77777777" w:rsidR="00574E42" w:rsidRPr="00F260B0" w:rsidRDefault="00574E42" w:rsidP="00F260B0">
      <w:pPr>
        <w:spacing w:before="0" w:after="0" w:line="240" w:lineRule="auto"/>
        <w:jc w:val="both"/>
        <w:rPr>
          <w:rFonts w:ascii="Times New Roman" w:hAnsi="Times New Roman" w:cs="Times New Roman"/>
          <w:sz w:val="24"/>
          <w:szCs w:val="24"/>
          <w:lang w:val="en-US"/>
        </w:rPr>
      </w:pPr>
    </w:p>
    <w:p w14:paraId="6D5A59CE" w14:textId="752E71E1" w:rsidR="00DB3E3E" w:rsidRPr="00335A27" w:rsidRDefault="0037594C" w:rsidP="00E55EDF">
      <w:pPr>
        <w:pStyle w:val="ListParagraph"/>
        <w:spacing w:before="0" w:after="0" w:line="240" w:lineRule="auto"/>
        <w:ind w:left="0"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In 2024,</w:t>
      </w:r>
      <w:r w:rsidR="00F159B9">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the </w:t>
      </w:r>
      <w:proofErr w:type="gramStart"/>
      <w:r w:rsidRPr="00335A27">
        <w:rPr>
          <w:rFonts w:ascii="Times New Roman" w:hAnsi="Times New Roman" w:cs="Times New Roman"/>
          <w:sz w:val="24"/>
          <w:szCs w:val="24"/>
          <w:lang w:val="en-US"/>
        </w:rPr>
        <w:t>amount</w:t>
      </w:r>
      <w:proofErr w:type="gramEnd"/>
      <w:r w:rsidRPr="00335A27">
        <w:rPr>
          <w:rFonts w:ascii="Times New Roman" w:hAnsi="Times New Roman" w:cs="Times New Roman"/>
          <w:sz w:val="24"/>
          <w:szCs w:val="24"/>
          <w:lang w:val="en-US"/>
        </w:rPr>
        <w:t xml:space="preserve"> of fines imposed by the Insolvency Control Service under the administrative offence proceedings decreased to 21</w:t>
      </w:r>
      <w:r w:rsidR="00F159B9">
        <w:rPr>
          <w:rFonts w:ascii="Times New Roman" w:hAnsi="Times New Roman" w:cs="Times New Roman"/>
          <w:sz w:val="24"/>
          <w:szCs w:val="24"/>
          <w:lang w:val="en-US"/>
        </w:rPr>
        <w:t> </w:t>
      </w:r>
      <w:r w:rsidRPr="00335A27">
        <w:rPr>
          <w:rFonts w:ascii="Times New Roman" w:hAnsi="Times New Roman" w:cs="Times New Roman"/>
          <w:sz w:val="24"/>
          <w:szCs w:val="24"/>
          <w:lang w:val="en-US"/>
        </w:rPr>
        <w:t>285 euro, compared to 33</w:t>
      </w:r>
      <w:r w:rsidR="00F159B9">
        <w:rPr>
          <w:rFonts w:ascii="Times New Roman" w:hAnsi="Times New Roman" w:cs="Times New Roman"/>
          <w:sz w:val="24"/>
          <w:szCs w:val="24"/>
          <w:lang w:val="en-US"/>
        </w:rPr>
        <w:t> </w:t>
      </w:r>
      <w:r w:rsidRPr="00335A27">
        <w:rPr>
          <w:rFonts w:ascii="Times New Roman" w:hAnsi="Times New Roman" w:cs="Times New Roman"/>
          <w:sz w:val="24"/>
          <w:szCs w:val="24"/>
          <w:lang w:val="en-US"/>
        </w:rPr>
        <w:t>890 euro in 2023,</w:t>
      </w:r>
      <w:r w:rsidR="00F159B9">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but the </w:t>
      </w:r>
      <w:proofErr w:type="gramStart"/>
      <w:r w:rsidRPr="00335A27">
        <w:rPr>
          <w:rFonts w:ascii="Times New Roman" w:hAnsi="Times New Roman" w:cs="Times New Roman"/>
          <w:sz w:val="24"/>
          <w:szCs w:val="24"/>
          <w:lang w:val="en-US"/>
        </w:rPr>
        <w:t>amount</w:t>
      </w:r>
      <w:proofErr w:type="gramEnd"/>
      <w:r w:rsidRPr="00335A27">
        <w:rPr>
          <w:rFonts w:ascii="Times New Roman" w:hAnsi="Times New Roman" w:cs="Times New Roman"/>
          <w:sz w:val="24"/>
          <w:szCs w:val="24"/>
          <w:lang w:val="en-US"/>
        </w:rPr>
        <w:t xml:space="preserve"> of fines collected increased to 14</w:t>
      </w:r>
      <w:r w:rsidR="00F159B9">
        <w:rPr>
          <w:rFonts w:ascii="Times New Roman" w:hAnsi="Times New Roman" w:cs="Times New Roman"/>
          <w:sz w:val="24"/>
          <w:szCs w:val="24"/>
          <w:lang w:val="en-US"/>
        </w:rPr>
        <w:t> </w:t>
      </w:r>
      <w:r w:rsidRPr="00335A27">
        <w:rPr>
          <w:rFonts w:ascii="Times New Roman" w:hAnsi="Times New Roman" w:cs="Times New Roman"/>
          <w:sz w:val="24"/>
          <w:szCs w:val="24"/>
          <w:lang w:val="en-US"/>
        </w:rPr>
        <w:t>543 euro, compared to 11</w:t>
      </w:r>
      <w:r w:rsidR="00F159B9">
        <w:rPr>
          <w:rFonts w:ascii="Times New Roman" w:hAnsi="Times New Roman" w:cs="Times New Roman"/>
          <w:sz w:val="24"/>
          <w:szCs w:val="24"/>
          <w:lang w:val="en-US"/>
        </w:rPr>
        <w:t> </w:t>
      </w:r>
      <w:r w:rsidRPr="00335A27">
        <w:rPr>
          <w:rFonts w:ascii="Times New Roman" w:hAnsi="Times New Roman" w:cs="Times New Roman"/>
          <w:sz w:val="24"/>
          <w:szCs w:val="24"/>
          <w:lang w:val="en-US"/>
        </w:rPr>
        <w:t>415 euro in 2023.</w:t>
      </w:r>
      <w:r w:rsidR="00F159B9">
        <w:rPr>
          <w:rFonts w:ascii="Times New Roman" w:hAnsi="Times New Roman" w:cs="Times New Roman"/>
          <w:sz w:val="24"/>
          <w:szCs w:val="24"/>
          <w:lang w:val="en-US"/>
        </w:rPr>
        <w:t> </w:t>
      </w:r>
      <w:r w:rsidRPr="00335A27">
        <w:rPr>
          <w:rFonts w:ascii="Times New Roman" w:hAnsi="Times New Roman" w:cs="Times New Roman"/>
          <w:sz w:val="24"/>
          <w:szCs w:val="24"/>
          <w:lang w:val="en-US"/>
        </w:rPr>
        <w:t>The average fine per person has also decreased, to 560 euro, from 616 euro in 2023.</w:t>
      </w:r>
      <w:r w:rsidR="00F159B9">
        <w:rPr>
          <w:rFonts w:ascii="Times New Roman" w:hAnsi="Times New Roman" w:cs="Times New Roman"/>
          <w:sz w:val="24"/>
          <w:szCs w:val="24"/>
          <w:lang w:val="en-US"/>
        </w:rPr>
        <w:t> </w:t>
      </w:r>
      <w:r w:rsidR="00E55EDF" w:rsidRPr="00335A27">
        <w:rPr>
          <w:rFonts w:ascii="Times New Roman" w:hAnsi="Times New Roman" w:cs="Times New Roman"/>
          <w:sz w:val="24"/>
          <w:szCs w:val="24"/>
          <w:lang w:val="en-US"/>
        </w:rPr>
        <w:t>In determining the amount of the fine, the Insolvency Control Service considers various circumstances, such as whether the person has remedied the infringement, is cooperating with the administrator and the institution, has circumstances affecting his/her financial situation, etc</w:t>
      </w:r>
      <w:r w:rsidR="262AE31C" w:rsidRPr="00335A27">
        <w:rPr>
          <w:rFonts w:ascii="Times New Roman" w:hAnsi="Times New Roman" w:cs="Times New Roman"/>
          <w:sz w:val="24"/>
          <w:szCs w:val="24"/>
          <w:lang w:val="en-US"/>
        </w:rPr>
        <w:t>.</w:t>
      </w:r>
    </w:p>
    <w:p w14:paraId="365D7EC2" w14:textId="77777777" w:rsidR="00141E69" w:rsidRPr="00335A27" w:rsidRDefault="004858FC" w:rsidP="00D354BE">
      <w:pPr>
        <w:tabs>
          <w:tab w:val="left" w:pos="336"/>
        </w:tabs>
        <w:spacing w:before="0" w:after="0" w:line="240" w:lineRule="auto"/>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lastRenderedPageBreak/>
        <w:tab/>
      </w:r>
    </w:p>
    <w:p w14:paraId="1768DEA5" w14:textId="4DE1B6E8" w:rsidR="005C0CDB" w:rsidRPr="00335A27" w:rsidRDefault="004858FC" w:rsidP="005C0CDB">
      <w:pPr>
        <w:pStyle w:val="ListParagraph"/>
        <w:spacing w:before="0" w:after="0" w:line="240" w:lineRule="auto"/>
        <w:ind w:left="0" w:firstLine="426"/>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ab/>
      </w:r>
      <w:r w:rsidR="00D652AC" w:rsidRPr="00335A27">
        <w:rPr>
          <w:rFonts w:ascii="Times New Roman" w:hAnsi="Times New Roman" w:cs="Times New Roman"/>
          <w:sz w:val="24"/>
          <w:szCs w:val="24"/>
          <w:lang w:val="en-US"/>
        </w:rPr>
        <w:t>The</w:t>
      </w:r>
      <w:r w:rsidR="00974036" w:rsidRPr="00335A27">
        <w:rPr>
          <w:rFonts w:ascii="Times New Roman" w:hAnsi="Times New Roman" w:cs="Times New Roman"/>
          <w:sz w:val="24"/>
          <w:szCs w:val="24"/>
          <w:lang w:val="en-US"/>
        </w:rPr>
        <w:t xml:space="preserve"> Director of the Insolvency Control Service, as a </w:t>
      </w:r>
      <w:r w:rsidR="00D652AC" w:rsidRPr="00335A27">
        <w:rPr>
          <w:rFonts w:ascii="Times New Roman" w:hAnsi="Times New Roman" w:cs="Times New Roman"/>
          <w:sz w:val="24"/>
          <w:szCs w:val="24"/>
          <w:lang w:val="en-US"/>
        </w:rPr>
        <w:t xml:space="preserve">higher </w:t>
      </w:r>
      <w:r w:rsidR="00974036" w:rsidRPr="00335A27">
        <w:rPr>
          <w:rFonts w:ascii="Times New Roman" w:hAnsi="Times New Roman" w:cs="Times New Roman"/>
          <w:sz w:val="24"/>
          <w:szCs w:val="24"/>
          <w:lang w:val="en-US"/>
        </w:rPr>
        <w:t xml:space="preserve">official within the meaning of the Law on Administrative Liability, </w:t>
      </w:r>
      <w:r w:rsidR="00D652AC" w:rsidRPr="00335A27">
        <w:rPr>
          <w:rFonts w:ascii="Times New Roman" w:hAnsi="Times New Roman" w:cs="Times New Roman"/>
          <w:sz w:val="24"/>
          <w:szCs w:val="24"/>
          <w:lang w:val="en-US"/>
        </w:rPr>
        <w:t xml:space="preserve">has taken </w:t>
      </w:r>
      <w:r w:rsidR="00974036" w:rsidRPr="00335A27">
        <w:rPr>
          <w:rFonts w:ascii="Times New Roman" w:hAnsi="Times New Roman" w:cs="Times New Roman"/>
          <w:sz w:val="24"/>
          <w:szCs w:val="24"/>
          <w:lang w:val="en-US"/>
        </w:rPr>
        <w:t>six decisions</w:t>
      </w:r>
      <w:r w:rsidR="00D652AC" w:rsidRPr="00335A27">
        <w:rPr>
          <w:rFonts w:ascii="Times New Roman" w:hAnsi="Times New Roman" w:cs="Times New Roman"/>
          <w:sz w:val="24"/>
          <w:szCs w:val="24"/>
          <w:lang w:val="en-US"/>
        </w:rPr>
        <w:t xml:space="preserve"> in 2024</w:t>
      </w:r>
      <w:r w:rsidR="00C0271D">
        <w:rPr>
          <w:rFonts w:ascii="Times New Roman" w:hAnsi="Times New Roman" w:cs="Times New Roman"/>
          <w:sz w:val="24"/>
          <w:szCs w:val="24"/>
          <w:lang w:val="en-US"/>
        </w:rPr>
        <w:t> </w:t>
      </w:r>
      <w:r w:rsidR="00974036" w:rsidRPr="00335A27">
        <w:rPr>
          <w:rFonts w:ascii="Times New Roman" w:hAnsi="Times New Roman" w:cs="Times New Roman"/>
          <w:sz w:val="24"/>
          <w:szCs w:val="24"/>
          <w:lang w:val="en-US"/>
        </w:rPr>
        <w:t xml:space="preserve">when considering complaints against decisions taken by officials of the Insolvency Control Service in administrative offence cases. </w:t>
      </w:r>
      <w:r w:rsidR="00824EA1" w:rsidRPr="00335A27">
        <w:rPr>
          <w:rFonts w:ascii="Times New Roman" w:hAnsi="Times New Roman" w:cs="Times New Roman"/>
          <w:sz w:val="24"/>
          <w:szCs w:val="24"/>
          <w:lang w:val="en-US"/>
        </w:rPr>
        <w:t xml:space="preserve">Of these, in three cases the complaint was found not to have been lodged as the deadline for lodging the complaint was </w:t>
      </w:r>
      <w:proofErr w:type="gramStart"/>
      <w:r w:rsidR="00824EA1" w:rsidRPr="00335A27">
        <w:rPr>
          <w:rFonts w:ascii="Times New Roman" w:hAnsi="Times New Roman" w:cs="Times New Roman"/>
          <w:sz w:val="24"/>
          <w:szCs w:val="24"/>
          <w:lang w:val="en-US"/>
        </w:rPr>
        <w:t>missed</w:t>
      </w:r>
      <w:proofErr w:type="gramEnd"/>
      <w:r w:rsidR="00824EA1" w:rsidRPr="00335A27">
        <w:rPr>
          <w:rFonts w:ascii="Times New Roman" w:hAnsi="Times New Roman" w:cs="Times New Roman"/>
          <w:sz w:val="24"/>
          <w:szCs w:val="24"/>
          <w:lang w:val="en-US"/>
        </w:rPr>
        <w:t xml:space="preserve">, in two cases the complaint was dismissed and in one case the Insolvency Control Service modified the administrative </w:t>
      </w:r>
      <w:r w:rsidR="00AC57CC" w:rsidRPr="00335A27">
        <w:rPr>
          <w:rFonts w:ascii="Times New Roman" w:hAnsi="Times New Roman" w:cs="Times New Roman"/>
          <w:sz w:val="24"/>
          <w:szCs w:val="24"/>
          <w:lang w:val="en-US"/>
        </w:rPr>
        <w:t>penalty</w:t>
      </w:r>
      <w:r w:rsidR="00824EA1" w:rsidRPr="00335A27">
        <w:rPr>
          <w:rFonts w:ascii="Times New Roman" w:hAnsi="Times New Roman" w:cs="Times New Roman"/>
          <w:sz w:val="24"/>
          <w:szCs w:val="24"/>
          <w:lang w:val="en-US"/>
        </w:rPr>
        <w:t xml:space="preserve"> initially imposed.</w:t>
      </w:r>
    </w:p>
    <w:p w14:paraId="57878F32" w14:textId="14515805" w:rsidR="2F3E6FA5" w:rsidRPr="00335A27" w:rsidRDefault="005773E5" w:rsidP="008429C6">
      <w:pPr>
        <w:pStyle w:val="ListParagraph"/>
        <w:spacing w:before="0" w:after="0" w:line="240" w:lineRule="auto"/>
        <w:ind w:left="0"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Whereas in 2023,</w:t>
      </w:r>
      <w:r w:rsidR="00C0271D">
        <w:rPr>
          <w:rFonts w:ascii="Times New Roman" w:hAnsi="Times New Roman" w:cs="Times New Roman"/>
          <w:sz w:val="24"/>
          <w:szCs w:val="24"/>
          <w:lang w:val="en-US"/>
        </w:rPr>
        <w:t> </w:t>
      </w:r>
      <w:r w:rsidRPr="00335A27">
        <w:rPr>
          <w:rFonts w:ascii="Times New Roman" w:hAnsi="Times New Roman" w:cs="Times New Roman"/>
          <w:sz w:val="24"/>
          <w:szCs w:val="24"/>
          <w:lang w:val="en-US"/>
        </w:rPr>
        <w:t>five decisions were taken on complaints, in one case modifying the administrative penalty imposed</w:t>
      </w:r>
      <w:r w:rsidR="34026EBE" w:rsidRPr="00335A27">
        <w:rPr>
          <w:rFonts w:ascii="Times New Roman" w:hAnsi="Times New Roman" w:cs="Times New Roman"/>
          <w:sz w:val="24"/>
          <w:szCs w:val="24"/>
          <w:lang w:val="en-US"/>
        </w:rPr>
        <w:t xml:space="preserve">. </w:t>
      </w:r>
      <w:r w:rsidR="008429C6" w:rsidRPr="00335A27">
        <w:rPr>
          <w:rFonts w:ascii="Times New Roman" w:hAnsi="Times New Roman" w:cs="Times New Roman"/>
          <w:sz w:val="24"/>
          <w:szCs w:val="24"/>
          <w:lang w:val="en-US"/>
        </w:rPr>
        <w:t xml:space="preserve">Overall, </w:t>
      </w:r>
      <w:r w:rsidR="00B635FD" w:rsidRPr="00335A27">
        <w:rPr>
          <w:rFonts w:ascii="Times New Roman" w:hAnsi="Times New Roman" w:cs="Times New Roman"/>
          <w:sz w:val="24"/>
          <w:szCs w:val="24"/>
          <w:lang w:val="en-US"/>
        </w:rPr>
        <w:t>the</w:t>
      </w:r>
      <w:r w:rsidR="008429C6" w:rsidRPr="00335A27">
        <w:rPr>
          <w:rFonts w:ascii="Times New Roman" w:hAnsi="Times New Roman" w:cs="Times New Roman"/>
          <w:sz w:val="24"/>
          <w:szCs w:val="24"/>
          <w:lang w:val="en-US"/>
        </w:rPr>
        <w:t xml:space="preserve"> decline in the number of complaints is partly due to the gradual consolidation of </w:t>
      </w:r>
      <w:r w:rsidR="00B635FD" w:rsidRPr="00335A27">
        <w:rPr>
          <w:rFonts w:ascii="Times New Roman" w:hAnsi="Times New Roman" w:cs="Times New Roman"/>
          <w:sz w:val="24"/>
          <w:szCs w:val="24"/>
          <w:lang w:val="en-US"/>
        </w:rPr>
        <w:t>case law</w:t>
      </w:r>
      <w:r w:rsidR="008429C6" w:rsidRPr="00335A27">
        <w:rPr>
          <w:rFonts w:ascii="Times New Roman" w:hAnsi="Times New Roman" w:cs="Times New Roman"/>
          <w:sz w:val="24"/>
          <w:szCs w:val="24"/>
          <w:lang w:val="en-US"/>
        </w:rPr>
        <w:t>, making it possible to prepare decisions based on case</w:t>
      </w:r>
      <w:r w:rsidR="00B635FD">
        <w:rPr>
          <w:rFonts w:ascii="Times New Roman" w:hAnsi="Times New Roman" w:cs="Times New Roman"/>
          <w:sz w:val="24"/>
          <w:szCs w:val="24"/>
          <w:lang w:val="en-US"/>
        </w:rPr>
        <w:t xml:space="preserve"> </w:t>
      </w:r>
      <w:r w:rsidR="008429C6" w:rsidRPr="00335A27">
        <w:rPr>
          <w:rFonts w:ascii="Times New Roman" w:hAnsi="Times New Roman" w:cs="Times New Roman"/>
          <w:sz w:val="24"/>
          <w:szCs w:val="24"/>
          <w:lang w:val="en-US"/>
        </w:rPr>
        <w:t>law, thus reducing the chances of complainants having decisions overturned or amended</w:t>
      </w:r>
      <w:r w:rsidR="34026EBE" w:rsidRPr="00335A27">
        <w:rPr>
          <w:rFonts w:ascii="Times New Roman" w:hAnsi="Times New Roman" w:cs="Times New Roman"/>
          <w:sz w:val="24"/>
          <w:szCs w:val="24"/>
          <w:lang w:val="en-US"/>
        </w:rPr>
        <w:t>.</w:t>
      </w:r>
    </w:p>
    <w:p w14:paraId="7D9FDB81" w14:textId="277D548C" w:rsidR="2F3E6FA5" w:rsidRPr="00335A27" w:rsidRDefault="00B649A1" w:rsidP="00DD5F22">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Of the six decisions taken by a higher official of the Insolvency Control Service in 2024,</w:t>
      </w:r>
      <w:r w:rsidR="00C0271D">
        <w:rPr>
          <w:rFonts w:ascii="Times New Roman" w:hAnsi="Times New Roman" w:cs="Times New Roman"/>
          <w:sz w:val="24"/>
          <w:szCs w:val="24"/>
          <w:lang w:val="en-US"/>
        </w:rPr>
        <w:t> </w:t>
      </w:r>
      <w:r w:rsidRPr="00335A27">
        <w:rPr>
          <w:rFonts w:ascii="Times New Roman" w:hAnsi="Times New Roman" w:cs="Times New Roman"/>
          <w:sz w:val="24"/>
          <w:szCs w:val="24"/>
          <w:lang w:val="en-US"/>
        </w:rPr>
        <w:t>three have been appealed to the courts. Similarly, of the five decisions taken in 2023,</w:t>
      </w:r>
      <w:r w:rsidR="00C0271D">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three were appealed to the courts. </w:t>
      </w:r>
      <w:r w:rsidR="004A5CB2" w:rsidRPr="00335A27">
        <w:rPr>
          <w:rFonts w:ascii="Times New Roman" w:hAnsi="Times New Roman" w:cs="Times New Roman"/>
          <w:sz w:val="24"/>
          <w:szCs w:val="24"/>
          <w:lang w:val="en-US"/>
        </w:rPr>
        <w:t>In 2024,</w:t>
      </w:r>
      <w:r w:rsidR="00C0271D">
        <w:rPr>
          <w:rFonts w:ascii="Times New Roman" w:hAnsi="Times New Roman" w:cs="Times New Roman"/>
          <w:sz w:val="24"/>
          <w:szCs w:val="24"/>
          <w:lang w:val="en-US"/>
        </w:rPr>
        <w:t> </w:t>
      </w:r>
      <w:r w:rsidR="004A5CB2" w:rsidRPr="00335A27">
        <w:rPr>
          <w:rFonts w:ascii="Times New Roman" w:hAnsi="Times New Roman" w:cs="Times New Roman"/>
          <w:sz w:val="24"/>
          <w:szCs w:val="24"/>
          <w:lang w:val="en-US"/>
        </w:rPr>
        <w:t xml:space="preserve">the courts </w:t>
      </w:r>
      <w:proofErr w:type="gramStart"/>
      <w:r w:rsidR="004A5CB2" w:rsidRPr="00335A27">
        <w:rPr>
          <w:rFonts w:ascii="Times New Roman" w:hAnsi="Times New Roman" w:cs="Times New Roman"/>
          <w:sz w:val="24"/>
          <w:szCs w:val="24"/>
          <w:lang w:val="en-US"/>
        </w:rPr>
        <w:t>have adopted</w:t>
      </w:r>
      <w:proofErr w:type="gramEnd"/>
      <w:r w:rsidR="004A5CB2" w:rsidRPr="00335A27">
        <w:rPr>
          <w:rFonts w:ascii="Times New Roman" w:hAnsi="Times New Roman" w:cs="Times New Roman"/>
          <w:sz w:val="24"/>
          <w:szCs w:val="24"/>
          <w:lang w:val="en-US"/>
        </w:rPr>
        <w:t xml:space="preserve"> four decisions on the decisions of the Insolvency Control Service in administrative offence cases (including decisions adopted before 2024),</w:t>
      </w:r>
      <w:r w:rsidR="00C0271D">
        <w:rPr>
          <w:rFonts w:ascii="Times New Roman" w:hAnsi="Times New Roman" w:cs="Times New Roman"/>
          <w:sz w:val="24"/>
          <w:szCs w:val="24"/>
          <w:lang w:val="en-US"/>
        </w:rPr>
        <w:t> </w:t>
      </w:r>
      <w:r w:rsidR="00E87EA0" w:rsidRPr="00335A27">
        <w:rPr>
          <w:rFonts w:ascii="Times New Roman" w:hAnsi="Times New Roman" w:cs="Times New Roman"/>
          <w:sz w:val="24"/>
          <w:szCs w:val="24"/>
          <w:lang w:val="en-US"/>
        </w:rPr>
        <w:t>the same as in 2023.</w:t>
      </w:r>
      <w:r w:rsidR="00C0271D">
        <w:rPr>
          <w:rFonts w:ascii="Times New Roman" w:hAnsi="Times New Roman" w:cs="Times New Roman"/>
          <w:sz w:val="24"/>
          <w:szCs w:val="24"/>
          <w:lang w:val="en-US"/>
        </w:rPr>
        <w:t> </w:t>
      </w:r>
      <w:r w:rsidR="00E87EA0" w:rsidRPr="00335A27">
        <w:rPr>
          <w:rFonts w:ascii="Times New Roman" w:hAnsi="Times New Roman" w:cs="Times New Roman"/>
          <w:sz w:val="24"/>
          <w:szCs w:val="24"/>
          <w:lang w:val="en-US"/>
        </w:rPr>
        <w:t>No decision of the Insolvency Control Service has been amended or annulled by court decisions in 2024.</w:t>
      </w:r>
    </w:p>
    <w:p w14:paraId="0BE0CFF9" w14:textId="77777777" w:rsidR="2F3E6FA5" w:rsidRPr="00335A27" w:rsidRDefault="2F3E6FA5" w:rsidP="008D0E04">
      <w:pPr>
        <w:spacing w:before="0" w:after="0" w:line="240" w:lineRule="auto"/>
        <w:ind w:firstLine="720"/>
        <w:rPr>
          <w:rFonts w:ascii="Times New Roman" w:hAnsi="Times New Roman" w:cs="Times New Roman"/>
          <w:sz w:val="24"/>
          <w:szCs w:val="24"/>
          <w:lang w:val="en-US"/>
        </w:rPr>
      </w:pPr>
    </w:p>
    <w:p w14:paraId="6B40829D" w14:textId="7509A51D" w:rsidR="007C15C4" w:rsidRPr="00335A27" w:rsidRDefault="00797B79" w:rsidP="00323DE3">
      <w:pPr>
        <w:pStyle w:val="Heading2"/>
        <w:spacing w:before="0"/>
        <w:jc w:val="both"/>
        <w:rPr>
          <w:rFonts w:ascii="Times New Roman" w:hAnsi="Times New Roman" w:cs="Times New Roman"/>
          <w:b/>
          <w:lang w:val="en-US"/>
        </w:rPr>
      </w:pPr>
      <w:bookmarkStart w:id="47" w:name="_Toc202530259"/>
      <w:r w:rsidRPr="00335A27">
        <w:rPr>
          <w:rFonts w:ascii="Times New Roman" w:hAnsi="Times New Roman" w:cs="Times New Roman"/>
          <w:b/>
          <w:bCs/>
          <w:lang w:val="en-US"/>
        </w:rPr>
        <w:t>2.</w:t>
      </w:r>
      <w:r w:rsidR="00AD3EDD" w:rsidRPr="00335A27">
        <w:rPr>
          <w:rFonts w:ascii="Times New Roman" w:hAnsi="Times New Roman" w:cs="Times New Roman"/>
          <w:b/>
          <w:bCs/>
          <w:lang w:val="en-US"/>
        </w:rPr>
        <w:t>4</w:t>
      </w:r>
      <w:r w:rsidR="16E9F2EA" w:rsidRPr="00335A27">
        <w:rPr>
          <w:rFonts w:ascii="Times New Roman" w:hAnsi="Times New Roman" w:cs="Times New Roman"/>
          <w:b/>
          <w:lang w:val="en-US"/>
        </w:rPr>
        <w:t>. </w:t>
      </w:r>
      <w:r w:rsidR="00323DE3" w:rsidRPr="00335A27">
        <w:rPr>
          <w:rFonts w:ascii="Times New Roman" w:hAnsi="Times New Roman" w:cs="Times New Roman"/>
          <w:b/>
          <w:lang w:val="en-US"/>
        </w:rPr>
        <w:t>Examination of employee claims and payment of amounts allocated to cover employee claims</w:t>
      </w:r>
      <w:bookmarkEnd w:id="47"/>
    </w:p>
    <w:p w14:paraId="0B822F3D" w14:textId="4FA743FA" w:rsidR="00AD680A" w:rsidRPr="00335A27" w:rsidRDefault="00A7427B" w:rsidP="00B635FD">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 xml:space="preserve">In accordance with the Law on the Protection of Employees in the Event of the Insolvency of Employer, the Insolvency Control Service settles employees' claims from the </w:t>
      </w:r>
      <w:r w:rsidR="009A5A1B" w:rsidRPr="002361BB">
        <w:rPr>
          <w:rFonts w:ascii="Times New Roman" w:hAnsi="Times New Roman" w:cs="Times New Roman"/>
          <w:sz w:val="24"/>
          <w:szCs w:val="24"/>
          <w:lang w:val="en-US"/>
        </w:rPr>
        <w:t>Guarantee Fund</w:t>
      </w:r>
      <w:r w:rsidR="009A5A1B" w:rsidRPr="00B635FD">
        <w:rPr>
          <w:rFonts w:ascii="Times New Roman" w:hAnsi="Times New Roman" w:cs="Times New Roman"/>
          <w:lang w:val="en-US"/>
        </w:rPr>
        <w:t xml:space="preserve"> </w:t>
      </w:r>
      <w:r w:rsidR="00B635FD" w:rsidRPr="00B635FD">
        <w:rPr>
          <w:rFonts w:ascii="Times New Roman" w:hAnsi="Times New Roman" w:cs="Times New Roman"/>
          <w:lang w:val="en-US"/>
        </w:rPr>
        <w:t>–</w:t>
      </w:r>
      <w:r w:rsidR="00B635FD">
        <w:rPr>
          <w:rFonts w:ascii="Times New Roman" w:hAnsi="Times New Roman" w:cs="Times New Roman"/>
          <w:sz w:val="24"/>
          <w:szCs w:val="24"/>
          <w:lang w:val="en-US"/>
        </w:rPr>
        <w:t> </w:t>
      </w:r>
      <w:r w:rsidR="00340A17" w:rsidRPr="00335A27">
        <w:rPr>
          <w:rFonts w:ascii="Times New Roman" w:hAnsi="Times New Roman" w:cs="Times New Roman"/>
          <w:sz w:val="24"/>
          <w:szCs w:val="24"/>
          <w:lang w:val="en-US"/>
        </w:rPr>
        <w:t>subprogram</w:t>
      </w:r>
      <w:r w:rsidRPr="00335A27">
        <w:rPr>
          <w:rFonts w:ascii="Times New Roman" w:hAnsi="Times New Roman" w:cs="Times New Roman"/>
          <w:sz w:val="24"/>
          <w:szCs w:val="24"/>
          <w:lang w:val="en-US"/>
        </w:rPr>
        <w:t xml:space="preserve"> 06.04.00</w:t>
      </w:r>
      <w:r w:rsidR="00F60052"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"Employee </w:t>
      </w:r>
      <w:r w:rsidR="00F60052" w:rsidRPr="00335A27">
        <w:rPr>
          <w:rFonts w:ascii="Times New Roman" w:hAnsi="Times New Roman" w:cs="Times New Roman"/>
          <w:sz w:val="24"/>
          <w:szCs w:val="24"/>
          <w:lang w:val="en-US"/>
        </w:rPr>
        <w:t>c</w:t>
      </w:r>
      <w:r w:rsidRPr="00335A27">
        <w:rPr>
          <w:rFonts w:ascii="Times New Roman" w:hAnsi="Times New Roman" w:cs="Times New Roman"/>
          <w:sz w:val="24"/>
          <w:szCs w:val="24"/>
          <w:lang w:val="en-US"/>
        </w:rPr>
        <w:t xml:space="preserve">laims </w:t>
      </w:r>
      <w:r w:rsidR="00F60052" w:rsidRPr="00335A27">
        <w:rPr>
          <w:rFonts w:ascii="Times New Roman" w:hAnsi="Times New Roman" w:cs="Times New Roman"/>
          <w:sz w:val="24"/>
          <w:szCs w:val="24"/>
          <w:lang w:val="en-US"/>
        </w:rPr>
        <w:t>g</w:t>
      </w:r>
      <w:r w:rsidRPr="00335A27">
        <w:rPr>
          <w:rFonts w:ascii="Times New Roman" w:hAnsi="Times New Roman" w:cs="Times New Roman"/>
          <w:sz w:val="24"/>
          <w:szCs w:val="24"/>
          <w:lang w:val="en-US"/>
        </w:rPr>
        <w:t xml:space="preserve">uarantee </w:t>
      </w:r>
      <w:r w:rsidR="00F60052" w:rsidRPr="00335A27">
        <w:rPr>
          <w:rFonts w:ascii="Times New Roman" w:hAnsi="Times New Roman" w:cs="Times New Roman"/>
          <w:sz w:val="24"/>
          <w:szCs w:val="24"/>
          <w:lang w:val="en-US"/>
        </w:rPr>
        <w:t>f</w:t>
      </w:r>
      <w:r w:rsidRPr="00335A27">
        <w:rPr>
          <w:rFonts w:ascii="Times New Roman" w:hAnsi="Times New Roman" w:cs="Times New Roman"/>
          <w:sz w:val="24"/>
          <w:szCs w:val="24"/>
          <w:lang w:val="en-US"/>
        </w:rPr>
        <w:t xml:space="preserve">und" of the core budget. The </w:t>
      </w:r>
      <w:r w:rsidR="00A00844" w:rsidRPr="002361BB">
        <w:rPr>
          <w:rFonts w:ascii="Times New Roman" w:hAnsi="Times New Roman" w:cs="Times New Roman"/>
          <w:sz w:val="24"/>
          <w:szCs w:val="24"/>
          <w:lang w:val="en-US"/>
        </w:rPr>
        <w:t>Guarantee Fund</w:t>
      </w:r>
      <w:r w:rsidR="00A00844" w:rsidRPr="00335A27">
        <w:rPr>
          <w:rFonts w:ascii="Times New Roman" w:hAnsi="Times New Roman" w:cs="Times New Roman"/>
          <w:sz w:val="24"/>
          <w:szCs w:val="24"/>
          <w:lang w:val="en-US"/>
        </w:rPr>
        <w:t xml:space="preserve"> </w:t>
      </w:r>
      <w:r w:rsidRPr="00335A27">
        <w:rPr>
          <w:rFonts w:ascii="Times New Roman" w:hAnsi="Times New Roman" w:cs="Times New Roman"/>
          <w:sz w:val="24"/>
          <w:szCs w:val="24"/>
          <w:lang w:val="en-US"/>
        </w:rPr>
        <w:t xml:space="preserve">is funded by a share of the State </w:t>
      </w:r>
      <w:r w:rsidR="004A6E79" w:rsidRPr="00335A27">
        <w:rPr>
          <w:rFonts w:ascii="Times New Roman" w:hAnsi="Times New Roman" w:cs="Times New Roman"/>
          <w:sz w:val="24"/>
          <w:szCs w:val="24"/>
          <w:lang w:val="en-US"/>
        </w:rPr>
        <w:t xml:space="preserve">entrepreneurial risk fee </w:t>
      </w:r>
      <w:r w:rsidRPr="00335A27">
        <w:rPr>
          <w:rFonts w:ascii="Times New Roman" w:hAnsi="Times New Roman" w:cs="Times New Roman"/>
          <w:sz w:val="24"/>
          <w:szCs w:val="24"/>
          <w:lang w:val="en-US"/>
        </w:rPr>
        <w:t>and by financial resources recovered by way of recourse</w:t>
      </w:r>
      <w:r w:rsidR="007F66AB" w:rsidRPr="00335A27">
        <w:rPr>
          <w:rFonts w:ascii="Times New Roman" w:hAnsi="Times New Roman" w:cs="Times New Roman"/>
          <w:sz w:val="24"/>
          <w:szCs w:val="24"/>
          <w:lang w:val="en-US"/>
        </w:rPr>
        <w:t>.</w:t>
      </w:r>
    </w:p>
    <w:p w14:paraId="1726555F" w14:textId="77777777" w:rsidR="00243A4D" w:rsidRPr="00335A27" w:rsidRDefault="00243A4D" w:rsidP="00243A4D">
      <w:pPr>
        <w:spacing w:before="0" w:after="0" w:line="240" w:lineRule="auto"/>
        <w:rPr>
          <w:rFonts w:ascii="Times New Roman" w:hAnsi="Times New Roman" w:cs="Times New Roman"/>
          <w:i/>
          <w:iCs/>
          <w:sz w:val="22"/>
          <w:szCs w:val="22"/>
          <w:lang w:val="en-US"/>
        </w:rPr>
      </w:pPr>
    </w:p>
    <w:p w14:paraId="61F5D6EF" w14:textId="4D921A3D" w:rsidR="000F018E" w:rsidRPr="00335A27" w:rsidRDefault="00243A4D" w:rsidP="00931DF3">
      <w:pPr>
        <w:spacing w:before="0" w:line="240" w:lineRule="auto"/>
        <w:jc w:val="both"/>
        <w:rPr>
          <w:rFonts w:ascii="Times New Roman" w:hAnsi="Times New Roman" w:cs="Times New Roman"/>
          <w:sz w:val="22"/>
          <w:szCs w:val="22"/>
          <w:lang w:val="en-US"/>
        </w:rPr>
      </w:pPr>
      <w:r w:rsidRPr="00335A27">
        <w:rPr>
          <w:rFonts w:ascii="Times New Roman" w:hAnsi="Times New Roman" w:cs="Times New Roman"/>
          <w:i/>
          <w:iCs/>
          <w:sz w:val="22"/>
          <w:szCs w:val="22"/>
          <w:lang w:val="en-US"/>
        </w:rPr>
        <w:t xml:space="preserve">Funding and use of </w:t>
      </w:r>
      <w:r w:rsidR="00340A17" w:rsidRPr="00335A27">
        <w:rPr>
          <w:rFonts w:ascii="Times New Roman" w:hAnsi="Times New Roman" w:cs="Times New Roman"/>
          <w:i/>
          <w:iCs/>
          <w:sz w:val="22"/>
          <w:szCs w:val="22"/>
          <w:lang w:val="en-US"/>
        </w:rPr>
        <w:t>subprogram</w:t>
      </w:r>
      <w:r w:rsidRPr="00335A27">
        <w:rPr>
          <w:rFonts w:ascii="Times New Roman" w:hAnsi="Times New Roman" w:cs="Times New Roman"/>
          <w:i/>
          <w:iCs/>
          <w:sz w:val="22"/>
          <w:szCs w:val="22"/>
          <w:lang w:val="en-US"/>
        </w:rPr>
        <w:t xml:space="preserve"> 06.04.00 "Employee claims guarantee fund" of the basic budget</w:t>
      </w:r>
    </w:p>
    <w:tbl>
      <w:tblPr>
        <w:tblW w:w="5090" w:type="pct"/>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ook w:val="06A0" w:firstRow="1" w:lastRow="0" w:firstColumn="1" w:lastColumn="0" w:noHBand="1" w:noVBand="1"/>
      </w:tblPr>
      <w:tblGrid>
        <w:gridCol w:w="1023"/>
        <w:gridCol w:w="3909"/>
        <w:gridCol w:w="1383"/>
        <w:gridCol w:w="1423"/>
        <w:gridCol w:w="49"/>
        <w:gridCol w:w="1274"/>
      </w:tblGrid>
      <w:tr w:rsidR="00B7541F" w:rsidRPr="00335A27" w14:paraId="27E9E2EF" w14:textId="77777777" w:rsidTr="008F7200">
        <w:trPr>
          <w:trHeight w:val="60"/>
        </w:trPr>
        <w:tc>
          <w:tcPr>
            <w:tcW w:w="565" w:type="pct"/>
            <w:vMerge w:val="restart"/>
            <w:tcMar>
              <w:left w:w="108" w:type="dxa"/>
              <w:right w:w="108" w:type="dxa"/>
            </w:tcMar>
            <w:vAlign w:val="center"/>
          </w:tcPr>
          <w:p w14:paraId="2F4372B4" w14:textId="3882452E" w:rsidR="00B7541F" w:rsidRPr="00335A27" w:rsidRDefault="00B7541F" w:rsidP="00B7541F">
            <w:pPr>
              <w:spacing w:before="0" w:after="0"/>
              <w:jc w:val="center"/>
              <w:rPr>
                <w:rFonts w:ascii="Times New Roman" w:hAnsi="Times New Roman" w:cs="Times New Roman"/>
                <w:b/>
                <w:bCs/>
                <w:lang w:val="en-US"/>
              </w:rPr>
            </w:pPr>
            <w:r w:rsidRPr="00335A27">
              <w:rPr>
                <w:rFonts w:ascii="Times New Roman" w:hAnsi="Times New Roman" w:cs="Times New Roman"/>
                <w:b/>
                <w:bCs/>
                <w:lang w:val="en-US"/>
              </w:rPr>
              <w:t>No.</w:t>
            </w:r>
          </w:p>
        </w:tc>
        <w:tc>
          <w:tcPr>
            <w:tcW w:w="2157" w:type="pct"/>
            <w:vMerge w:val="restart"/>
            <w:tcMar>
              <w:left w:w="108" w:type="dxa"/>
              <w:right w:w="108" w:type="dxa"/>
            </w:tcMar>
            <w:vAlign w:val="center"/>
          </w:tcPr>
          <w:p w14:paraId="4994421A" w14:textId="3C211220" w:rsidR="00B7541F" w:rsidRPr="00335A27" w:rsidRDefault="00B7541F" w:rsidP="00B7541F">
            <w:pPr>
              <w:spacing w:before="0" w:after="0"/>
              <w:jc w:val="center"/>
              <w:rPr>
                <w:rFonts w:ascii="Times New Roman" w:hAnsi="Times New Roman" w:cs="Times New Roman"/>
                <w:b/>
                <w:bCs/>
                <w:lang w:val="en-US"/>
              </w:rPr>
            </w:pPr>
            <w:r w:rsidRPr="00335A27">
              <w:rPr>
                <w:rFonts w:ascii="Times New Roman" w:hAnsi="Times New Roman" w:cs="Times New Roman"/>
                <w:b/>
                <w:bCs/>
                <w:lang w:val="en-US"/>
              </w:rPr>
              <w:t>Financial indicators</w:t>
            </w:r>
          </w:p>
        </w:tc>
        <w:tc>
          <w:tcPr>
            <w:tcW w:w="763" w:type="pct"/>
            <w:vMerge w:val="restart"/>
            <w:tcMar>
              <w:left w:w="108" w:type="dxa"/>
              <w:right w:w="108" w:type="dxa"/>
            </w:tcMar>
            <w:vAlign w:val="center"/>
          </w:tcPr>
          <w:p w14:paraId="57B8A9B3" w14:textId="1DD9534F" w:rsidR="00B7541F" w:rsidRPr="00335A27" w:rsidRDefault="00B7541F" w:rsidP="00B7541F">
            <w:pPr>
              <w:spacing w:before="0" w:after="0"/>
              <w:jc w:val="center"/>
              <w:rPr>
                <w:rFonts w:ascii="Times New Roman" w:hAnsi="Times New Roman" w:cs="Times New Roman"/>
                <w:b/>
                <w:bCs/>
                <w:lang w:val="en-US"/>
              </w:rPr>
            </w:pPr>
            <w:r w:rsidRPr="00335A27">
              <w:rPr>
                <w:rFonts w:ascii="Times New Roman" w:hAnsi="Times New Roman" w:cs="Times New Roman"/>
                <w:b/>
                <w:bCs/>
                <w:lang w:val="en-US"/>
              </w:rPr>
              <w:t>Previous year (performance – cash basis), euro</w:t>
            </w:r>
          </w:p>
        </w:tc>
        <w:tc>
          <w:tcPr>
            <w:tcW w:w="1515" w:type="pct"/>
            <w:gridSpan w:val="3"/>
            <w:tcMar>
              <w:left w:w="108" w:type="dxa"/>
              <w:right w:w="108" w:type="dxa"/>
            </w:tcMar>
            <w:vAlign w:val="bottom"/>
          </w:tcPr>
          <w:p w14:paraId="62531217" w14:textId="69511B43" w:rsidR="00B7541F" w:rsidRPr="00335A27" w:rsidRDefault="00B7541F" w:rsidP="00B7541F">
            <w:pPr>
              <w:spacing w:before="0" w:after="0"/>
              <w:jc w:val="center"/>
              <w:rPr>
                <w:rFonts w:ascii="Times New Roman" w:hAnsi="Times New Roman" w:cs="Times New Roman"/>
                <w:b/>
                <w:bCs/>
                <w:lang w:val="en-US"/>
              </w:rPr>
            </w:pPr>
            <w:r w:rsidRPr="00335A27">
              <w:rPr>
                <w:rFonts w:ascii="Times New Roman" w:hAnsi="Times New Roman" w:cs="Times New Roman"/>
                <w:b/>
                <w:bCs/>
                <w:lang w:val="en-US"/>
              </w:rPr>
              <w:t>During the reporting year</w:t>
            </w:r>
          </w:p>
        </w:tc>
      </w:tr>
      <w:tr w:rsidR="00B7541F" w:rsidRPr="00335A27" w14:paraId="3CA1026F" w14:textId="77777777" w:rsidTr="008F7200">
        <w:trPr>
          <w:trHeight w:val="1125"/>
        </w:trPr>
        <w:tc>
          <w:tcPr>
            <w:tcW w:w="565" w:type="pct"/>
            <w:vMerge/>
            <w:vAlign w:val="center"/>
          </w:tcPr>
          <w:p w14:paraId="52B3B7DA" w14:textId="77777777" w:rsidR="00B7541F" w:rsidRPr="00335A27" w:rsidRDefault="00B7541F" w:rsidP="00B7541F">
            <w:pPr>
              <w:spacing w:before="0"/>
              <w:rPr>
                <w:rFonts w:ascii="Times New Roman" w:hAnsi="Times New Roman" w:cs="Times New Roman"/>
                <w:lang w:val="en-US"/>
              </w:rPr>
            </w:pPr>
          </w:p>
        </w:tc>
        <w:tc>
          <w:tcPr>
            <w:tcW w:w="2157" w:type="pct"/>
            <w:vMerge/>
            <w:vAlign w:val="center"/>
          </w:tcPr>
          <w:p w14:paraId="53A0F58B" w14:textId="77777777" w:rsidR="00B7541F" w:rsidRPr="00335A27" w:rsidRDefault="00B7541F" w:rsidP="00B7541F">
            <w:pPr>
              <w:spacing w:before="0"/>
              <w:rPr>
                <w:rFonts w:ascii="Times New Roman" w:hAnsi="Times New Roman" w:cs="Times New Roman"/>
                <w:lang w:val="en-US"/>
              </w:rPr>
            </w:pPr>
          </w:p>
        </w:tc>
        <w:tc>
          <w:tcPr>
            <w:tcW w:w="763" w:type="pct"/>
            <w:vMerge/>
            <w:vAlign w:val="center"/>
          </w:tcPr>
          <w:p w14:paraId="60F8BD0C" w14:textId="77777777" w:rsidR="00B7541F" w:rsidRPr="00335A27" w:rsidRDefault="00B7541F" w:rsidP="00B7541F">
            <w:pPr>
              <w:spacing w:before="0"/>
              <w:rPr>
                <w:rFonts w:ascii="Times New Roman" w:hAnsi="Times New Roman" w:cs="Times New Roman"/>
                <w:lang w:val="en-US"/>
              </w:rPr>
            </w:pPr>
          </w:p>
        </w:tc>
        <w:tc>
          <w:tcPr>
            <w:tcW w:w="785" w:type="pct"/>
            <w:tcMar>
              <w:left w:w="108" w:type="dxa"/>
              <w:right w:w="108" w:type="dxa"/>
            </w:tcMar>
            <w:vAlign w:val="center"/>
          </w:tcPr>
          <w:p w14:paraId="4179503F" w14:textId="14519E67" w:rsidR="00B7541F" w:rsidRPr="00335A27" w:rsidRDefault="00B7541F" w:rsidP="00B7541F">
            <w:pPr>
              <w:spacing w:before="0" w:after="0"/>
              <w:jc w:val="center"/>
              <w:rPr>
                <w:rFonts w:ascii="Times New Roman" w:hAnsi="Times New Roman" w:cs="Times New Roman"/>
                <w:lang w:val="en-US"/>
              </w:rPr>
            </w:pPr>
            <w:r w:rsidRPr="00335A27">
              <w:rPr>
                <w:rFonts w:ascii="Times New Roman" w:hAnsi="Times New Roman" w:cs="Times New Roman"/>
                <w:lang w:val="en-US"/>
              </w:rPr>
              <w:t>approved by law (plan with amendments), euro</w:t>
            </w:r>
          </w:p>
        </w:tc>
        <w:tc>
          <w:tcPr>
            <w:tcW w:w="730" w:type="pct"/>
            <w:gridSpan w:val="2"/>
            <w:tcMar>
              <w:left w:w="108" w:type="dxa"/>
              <w:right w:w="108" w:type="dxa"/>
            </w:tcMar>
            <w:vAlign w:val="center"/>
          </w:tcPr>
          <w:p w14:paraId="6B732D62" w14:textId="7823C026" w:rsidR="00B7541F" w:rsidRPr="00335A27" w:rsidRDefault="00AA6C0D" w:rsidP="00B7541F">
            <w:pPr>
              <w:spacing w:before="0" w:after="0"/>
              <w:jc w:val="center"/>
              <w:rPr>
                <w:rFonts w:ascii="Times New Roman" w:hAnsi="Times New Roman" w:cs="Times New Roman"/>
                <w:lang w:val="en-US"/>
              </w:rPr>
            </w:pPr>
            <w:r w:rsidRPr="00335A27">
              <w:rPr>
                <w:rFonts w:ascii="Times New Roman" w:hAnsi="Times New Roman" w:cs="Times New Roman"/>
                <w:lang w:val="en-US"/>
              </w:rPr>
              <w:t>execution (after cash flow), euro</w:t>
            </w:r>
          </w:p>
        </w:tc>
      </w:tr>
      <w:tr w:rsidR="008F7200" w:rsidRPr="00335A27" w14:paraId="2E152772" w14:textId="77777777" w:rsidTr="008F7200">
        <w:trPr>
          <w:trHeight w:val="60"/>
        </w:trPr>
        <w:tc>
          <w:tcPr>
            <w:tcW w:w="565" w:type="pct"/>
            <w:tcMar>
              <w:left w:w="108" w:type="dxa"/>
              <w:right w:w="108" w:type="dxa"/>
            </w:tcMar>
            <w:vAlign w:val="bottom"/>
          </w:tcPr>
          <w:p w14:paraId="02338A2D" w14:textId="77777777" w:rsidR="008F7200" w:rsidRPr="00335A27" w:rsidRDefault="008F7200" w:rsidP="008F7200">
            <w:pPr>
              <w:spacing w:before="0" w:after="0"/>
              <w:rPr>
                <w:rFonts w:ascii="Times New Roman" w:hAnsi="Times New Roman" w:cs="Times New Roman"/>
                <w:lang w:val="en-US"/>
              </w:rPr>
            </w:pPr>
            <w:r w:rsidRPr="00335A27">
              <w:rPr>
                <w:rFonts w:ascii="Times New Roman" w:hAnsi="Times New Roman" w:cs="Times New Roman"/>
                <w:lang w:val="en-US"/>
              </w:rPr>
              <w:t>1.</w:t>
            </w:r>
          </w:p>
        </w:tc>
        <w:tc>
          <w:tcPr>
            <w:tcW w:w="2157" w:type="pct"/>
            <w:tcMar>
              <w:left w:w="108" w:type="dxa"/>
              <w:right w:w="108" w:type="dxa"/>
            </w:tcMar>
            <w:vAlign w:val="bottom"/>
          </w:tcPr>
          <w:p w14:paraId="0E487EEC" w14:textId="21B435F1" w:rsidR="008F7200" w:rsidRPr="00335A27" w:rsidRDefault="008F7200" w:rsidP="008F7200">
            <w:pPr>
              <w:spacing w:before="0" w:after="0"/>
              <w:ind w:right="-126"/>
              <w:rPr>
                <w:rFonts w:ascii="Times New Roman" w:hAnsi="Times New Roman" w:cs="Times New Roman"/>
                <w:lang w:val="en-US"/>
              </w:rPr>
            </w:pPr>
            <w:r w:rsidRPr="00335A27">
              <w:rPr>
                <w:rFonts w:ascii="Times New Roman" w:hAnsi="Times New Roman" w:cs="Times New Roman"/>
                <w:b/>
                <w:bCs/>
                <w:lang w:val="en-US"/>
              </w:rPr>
              <w:t>Financial resources to cover expenses (total)</w:t>
            </w:r>
          </w:p>
        </w:tc>
        <w:tc>
          <w:tcPr>
            <w:tcW w:w="763" w:type="pct"/>
            <w:tcMar>
              <w:left w:w="108" w:type="dxa"/>
              <w:right w:w="108" w:type="dxa"/>
            </w:tcMar>
            <w:vAlign w:val="center"/>
          </w:tcPr>
          <w:p w14:paraId="0E39DB69"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b/>
                <w:bCs/>
                <w:lang w:val="en-US"/>
              </w:rPr>
              <w:t>2 607 033</w:t>
            </w:r>
          </w:p>
        </w:tc>
        <w:tc>
          <w:tcPr>
            <w:tcW w:w="812" w:type="pct"/>
            <w:gridSpan w:val="2"/>
            <w:tcMar>
              <w:left w:w="108" w:type="dxa"/>
              <w:right w:w="108" w:type="dxa"/>
            </w:tcMar>
            <w:vAlign w:val="center"/>
          </w:tcPr>
          <w:p w14:paraId="5CA3140C"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b/>
                <w:bCs/>
                <w:lang w:val="en-US"/>
              </w:rPr>
              <w:t>2 173 014</w:t>
            </w:r>
          </w:p>
        </w:tc>
        <w:tc>
          <w:tcPr>
            <w:tcW w:w="703" w:type="pct"/>
            <w:tcMar>
              <w:left w:w="108" w:type="dxa"/>
              <w:right w:w="108" w:type="dxa"/>
            </w:tcMar>
            <w:vAlign w:val="center"/>
          </w:tcPr>
          <w:p w14:paraId="77450671"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b/>
                <w:bCs/>
                <w:lang w:val="en-US"/>
              </w:rPr>
              <w:t>2 485 520</w:t>
            </w:r>
          </w:p>
        </w:tc>
      </w:tr>
      <w:tr w:rsidR="008F7200" w:rsidRPr="00335A27" w14:paraId="0471ABEA" w14:textId="77777777" w:rsidTr="008F7200">
        <w:trPr>
          <w:trHeight w:val="60"/>
        </w:trPr>
        <w:tc>
          <w:tcPr>
            <w:tcW w:w="565" w:type="pct"/>
            <w:tcMar>
              <w:left w:w="108" w:type="dxa"/>
              <w:right w:w="108" w:type="dxa"/>
            </w:tcMar>
            <w:vAlign w:val="bottom"/>
          </w:tcPr>
          <w:p w14:paraId="7C9706C5" w14:textId="77777777" w:rsidR="008F7200" w:rsidRPr="00335A27" w:rsidRDefault="008F7200" w:rsidP="008F7200">
            <w:pPr>
              <w:spacing w:before="0" w:after="0"/>
              <w:rPr>
                <w:rFonts w:ascii="Times New Roman" w:hAnsi="Times New Roman" w:cs="Times New Roman"/>
                <w:lang w:val="en-US"/>
              </w:rPr>
            </w:pPr>
            <w:r w:rsidRPr="00335A27">
              <w:rPr>
                <w:rFonts w:ascii="Times New Roman" w:hAnsi="Times New Roman" w:cs="Times New Roman"/>
                <w:lang w:val="en-US"/>
              </w:rPr>
              <w:t>1.1.</w:t>
            </w:r>
          </w:p>
        </w:tc>
        <w:tc>
          <w:tcPr>
            <w:tcW w:w="2157" w:type="pct"/>
            <w:tcMar>
              <w:left w:w="108" w:type="dxa"/>
              <w:right w:w="108" w:type="dxa"/>
            </w:tcMar>
            <w:vAlign w:val="bottom"/>
          </w:tcPr>
          <w:p w14:paraId="48EBA2E9" w14:textId="7986A78C" w:rsidR="008F7200" w:rsidRPr="00335A27" w:rsidRDefault="00DC0DEA" w:rsidP="008F7200">
            <w:pPr>
              <w:spacing w:before="0" w:after="0"/>
              <w:ind w:right="-126"/>
              <w:rPr>
                <w:rFonts w:ascii="Times New Roman" w:hAnsi="Times New Roman" w:cs="Times New Roman"/>
                <w:lang w:val="en-US"/>
              </w:rPr>
            </w:pPr>
            <w:r w:rsidRPr="00335A27">
              <w:rPr>
                <w:rFonts w:ascii="Times New Roman" w:hAnsi="Times New Roman" w:cs="Times New Roman"/>
                <w:lang w:val="en-US"/>
              </w:rPr>
              <w:t xml:space="preserve">Subsidies </w:t>
            </w:r>
            <w:proofErr w:type="gramStart"/>
            <w:r w:rsidR="008F7200" w:rsidRPr="00335A27">
              <w:rPr>
                <w:rFonts w:ascii="Times New Roman" w:hAnsi="Times New Roman" w:cs="Times New Roman"/>
                <w:lang w:val="en-US"/>
              </w:rPr>
              <w:t>form</w:t>
            </w:r>
            <w:proofErr w:type="gramEnd"/>
            <w:r w:rsidR="008F7200" w:rsidRPr="00335A27">
              <w:rPr>
                <w:rFonts w:ascii="Times New Roman" w:hAnsi="Times New Roman" w:cs="Times New Roman"/>
                <w:lang w:val="en-US"/>
              </w:rPr>
              <w:t xml:space="preserve"> general revenue</w:t>
            </w:r>
          </w:p>
        </w:tc>
        <w:tc>
          <w:tcPr>
            <w:tcW w:w="763" w:type="pct"/>
            <w:tcMar>
              <w:left w:w="108" w:type="dxa"/>
              <w:right w:w="108" w:type="dxa"/>
            </w:tcMar>
            <w:vAlign w:val="center"/>
          </w:tcPr>
          <w:p w14:paraId="12D59B7D"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c>
          <w:tcPr>
            <w:tcW w:w="812" w:type="pct"/>
            <w:gridSpan w:val="2"/>
            <w:tcMar>
              <w:left w:w="108" w:type="dxa"/>
              <w:right w:w="108" w:type="dxa"/>
            </w:tcMar>
            <w:vAlign w:val="center"/>
          </w:tcPr>
          <w:p w14:paraId="27BAD1E5"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c>
          <w:tcPr>
            <w:tcW w:w="703" w:type="pct"/>
            <w:tcMar>
              <w:left w:w="108" w:type="dxa"/>
              <w:right w:w="108" w:type="dxa"/>
            </w:tcMar>
            <w:vAlign w:val="center"/>
          </w:tcPr>
          <w:p w14:paraId="4512FC9B"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r>
      <w:tr w:rsidR="008F7200" w:rsidRPr="00335A27" w14:paraId="64826434" w14:textId="77777777" w:rsidTr="008F7200">
        <w:trPr>
          <w:trHeight w:val="75"/>
        </w:trPr>
        <w:tc>
          <w:tcPr>
            <w:tcW w:w="565" w:type="pct"/>
            <w:tcMar>
              <w:left w:w="108" w:type="dxa"/>
              <w:right w:w="108" w:type="dxa"/>
            </w:tcMar>
            <w:vAlign w:val="bottom"/>
          </w:tcPr>
          <w:p w14:paraId="17DCEF2D" w14:textId="77777777" w:rsidR="008F7200" w:rsidRPr="00335A27" w:rsidRDefault="008F7200" w:rsidP="008F7200">
            <w:pPr>
              <w:spacing w:before="0" w:after="0"/>
              <w:rPr>
                <w:rFonts w:ascii="Times New Roman" w:hAnsi="Times New Roman" w:cs="Times New Roman"/>
                <w:lang w:val="en-US"/>
              </w:rPr>
            </w:pPr>
            <w:r w:rsidRPr="00335A27">
              <w:rPr>
                <w:rFonts w:ascii="Times New Roman" w:hAnsi="Times New Roman" w:cs="Times New Roman"/>
                <w:lang w:val="en-US"/>
              </w:rPr>
              <w:t>1.2.</w:t>
            </w:r>
          </w:p>
        </w:tc>
        <w:tc>
          <w:tcPr>
            <w:tcW w:w="2157" w:type="pct"/>
            <w:tcMar>
              <w:left w:w="108" w:type="dxa"/>
              <w:right w:w="108" w:type="dxa"/>
            </w:tcMar>
            <w:vAlign w:val="bottom"/>
          </w:tcPr>
          <w:p w14:paraId="11D0498C" w14:textId="59F0CE95" w:rsidR="008F7200" w:rsidRPr="00335A27" w:rsidRDefault="008F7200" w:rsidP="008F7200">
            <w:pPr>
              <w:spacing w:before="0" w:after="0"/>
              <w:ind w:right="-126"/>
              <w:rPr>
                <w:rFonts w:ascii="Times New Roman" w:hAnsi="Times New Roman" w:cs="Times New Roman"/>
                <w:lang w:val="en-US"/>
              </w:rPr>
            </w:pPr>
            <w:r w:rsidRPr="00335A27">
              <w:rPr>
                <w:rFonts w:ascii="Times New Roman" w:hAnsi="Times New Roman" w:cs="Times New Roman"/>
                <w:lang w:val="en-US"/>
              </w:rPr>
              <w:t>Paid services and other own revenue</w:t>
            </w:r>
          </w:p>
        </w:tc>
        <w:tc>
          <w:tcPr>
            <w:tcW w:w="763" w:type="pct"/>
            <w:tcMar>
              <w:left w:w="108" w:type="dxa"/>
              <w:right w:w="108" w:type="dxa"/>
            </w:tcMar>
            <w:vAlign w:val="center"/>
          </w:tcPr>
          <w:p w14:paraId="7EA23C2C"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2 607 033</w:t>
            </w:r>
          </w:p>
        </w:tc>
        <w:tc>
          <w:tcPr>
            <w:tcW w:w="812" w:type="pct"/>
            <w:gridSpan w:val="2"/>
            <w:tcMar>
              <w:left w:w="108" w:type="dxa"/>
              <w:right w:w="108" w:type="dxa"/>
            </w:tcMar>
            <w:vAlign w:val="center"/>
          </w:tcPr>
          <w:p w14:paraId="30EB6CA8"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2 173 014</w:t>
            </w:r>
          </w:p>
        </w:tc>
        <w:tc>
          <w:tcPr>
            <w:tcW w:w="703" w:type="pct"/>
            <w:tcMar>
              <w:left w:w="108" w:type="dxa"/>
              <w:right w:w="108" w:type="dxa"/>
            </w:tcMar>
            <w:vAlign w:val="center"/>
          </w:tcPr>
          <w:p w14:paraId="52B4287F"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2 485 520</w:t>
            </w:r>
          </w:p>
        </w:tc>
      </w:tr>
      <w:tr w:rsidR="008F7200" w:rsidRPr="00335A27" w14:paraId="344EB5C4" w14:textId="77777777" w:rsidTr="008F7200">
        <w:trPr>
          <w:trHeight w:val="60"/>
        </w:trPr>
        <w:tc>
          <w:tcPr>
            <w:tcW w:w="565" w:type="pct"/>
            <w:tcMar>
              <w:left w:w="108" w:type="dxa"/>
              <w:right w:w="108" w:type="dxa"/>
            </w:tcMar>
            <w:vAlign w:val="bottom"/>
          </w:tcPr>
          <w:p w14:paraId="794B1772" w14:textId="77777777" w:rsidR="008F7200" w:rsidRPr="00335A27" w:rsidRDefault="008F7200" w:rsidP="008F7200">
            <w:pPr>
              <w:spacing w:before="0" w:after="0"/>
              <w:rPr>
                <w:rFonts w:ascii="Times New Roman" w:hAnsi="Times New Roman" w:cs="Times New Roman"/>
                <w:lang w:val="en-US"/>
              </w:rPr>
            </w:pPr>
            <w:r w:rsidRPr="00335A27">
              <w:rPr>
                <w:rFonts w:ascii="Times New Roman" w:hAnsi="Times New Roman" w:cs="Times New Roman"/>
                <w:lang w:val="en-US"/>
              </w:rPr>
              <w:t>2.</w:t>
            </w:r>
          </w:p>
        </w:tc>
        <w:tc>
          <w:tcPr>
            <w:tcW w:w="2157" w:type="pct"/>
            <w:tcMar>
              <w:left w:w="108" w:type="dxa"/>
              <w:right w:w="108" w:type="dxa"/>
            </w:tcMar>
            <w:vAlign w:val="bottom"/>
          </w:tcPr>
          <w:p w14:paraId="50CF7A95" w14:textId="4C302054" w:rsidR="008F7200" w:rsidRPr="00335A27" w:rsidRDefault="008F7200" w:rsidP="008F7200">
            <w:pPr>
              <w:spacing w:before="0" w:after="0"/>
              <w:ind w:right="-126"/>
              <w:rPr>
                <w:rFonts w:ascii="Times New Roman" w:hAnsi="Times New Roman" w:cs="Times New Roman"/>
                <w:lang w:val="en-US"/>
              </w:rPr>
            </w:pPr>
            <w:r w:rsidRPr="00335A27">
              <w:rPr>
                <w:rFonts w:ascii="Times New Roman" w:hAnsi="Times New Roman" w:cs="Times New Roman"/>
                <w:b/>
                <w:bCs/>
                <w:lang w:val="en-US"/>
              </w:rPr>
              <w:t>Expenses (total)</w:t>
            </w:r>
          </w:p>
        </w:tc>
        <w:tc>
          <w:tcPr>
            <w:tcW w:w="763" w:type="pct"/>
            <w:tcMar>
              <w:left w:w="108" w:type="dxa"/>
              <w:right w:w="108" w:type="dxa"/>
            </w:tcMar>
            <w:vAlign w:val="center"/>
          </w:tcPr>
          <w:p w14:paraId="429E7DDF"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b/>
                <w:bCs/>
                <w:lang w:val="en-US"/>
              </w:rPr>
              <w:t>1 269 471</w:t>
            </w:r>
          </w:p>
        </w:tc>
        <w:tc>
          <w:tcPr>
            <w:tcW w:w="812" w:type="pct"/>
            <w:gridSpan w:val="2"/>
            <w:tcMar>
              <w:left w:w="108" w:type="dxa"/>
              <w:right w:w="108" w:type="dxa"/>
            </w:tcMar>
            <w:vAlign w:val="center"/>
          </w:tcPr>
          <w:p w14:paraId="554FA263"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b/>
                <w:bCs/>
                <w:lang w:val="en-US"/>
              </w:rPr>
              <w:t>3 381 625</w:t>
            </w:r>
          </w:p>
        </w:tc>
        <w:tc>
          <w:tcPr>
            <w:tcW w:w="703" w:type="pct"/>
            <w:tcMar>
              <w:left w:w="108" w:type="dxa"/>
              <w:right w:w="108" w:type="dxa"/>
            </w:tcMar>
            <w:vAlign w:val="center"/>
          </w:tcPr>
          <w:p w14:paraId="6B1589A7"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b/>
                <w:bCs/>
                <w:lang w:val="en-US"/>
              </w:rPr>
              <w:t>2 073 192</w:t>
            </w:r>
          </w:p>
        </w:tc>
      </w:tr>
      <w:tr w:rsidR="008F7200" w:rsidRPr="00335A27" w14:paraId="05621D5A" w14:textId="77777777" w:rsidTr="008F7200">
        <w:trPr>
          <w:trHeight w:val="390"/>
        </w:trPr>
        <w:tc>
          <w:tcPr>
            <w:tcW w:w="565" w:type="pct"/>
            <w:tcMar>
              <w:left w:w="108" w:type="dxa"/>
              <w:right w:w="108" w:type="dxa"/>
            </w:tcMar>
            <w:vAlign w:val="bottom"/>
          </w:tcPr>
          <w:p w14:paraId="4AA001D6" w14:textId="77777777" w:rsidR="008F7200" w:rsidRPr="00335A27" w:rsidRDefault="008F7200" w:rsidP="008F7200">
            <w:pPr>
              <w:spacing w:before="0" w:after="0"/>
              <w:rPr>
                <w:rFonts w:ascii="Times New Roman" w:hAnsi="Times New Roman" w:cs="Times New Roman"/>
                <w:lang w:val="en-US"/>
              </w:rPr>
            </w:pPr>
            <w:r w:rsidRPr="00335A27">
              <w:rPr>
                <w:rFonts w:ascii="Times New Roman" w:hAnsi="Times New Roman" w:cs="Times New Roman"/>
                <w:lang w:val="en-US"/>
              </w:rPr>
              <w:t>2.1.</w:t>
            </w:r>
          </w:p>
        </w:tc>
        <w:tc>
          <w:tcPr>
            <w:tcW w:w="2157" w:type="pct"/>
            <w:tcMar>
              <w:left w:w="108" w:type="dxa"/>
              <w:right w:w="108" w:type="dxa"/>
            </w:tcMar>
            <w:vAlign w:val="bottom"/>
          </w:tcPr>
          <w:p w14:paraId="77733C37" w14:textId="73EB3E85" w:rsidR="008F7200" w:rsidRPr="00335A27" w:rsidRDefault="008F7200" w:rsidP="008F7200">
            <w:pPr>
              <w:spacing w:before="0" w:after="0"/>
              <w:ind w:right="-126"/>
              <w:rPr>
                <w:rFonts w:ascii="Times New Roman" w:hAnsi="Times New Roman" w:cs="Times New Roman"/>
                <w:lang w:val="en-US"/>
              </w:rPr>
            </w:pPr>
            <w:r w:rsidRPr="00335A27">
              <w:rPr>
                <w:rFonts w:ascii="Times New Roman" w:hAnsi="Times New Roman" w:cs="Times New Roman"/>
                <w:lang w:val="en-US"/>
              </w:rPr>
              <w:t>Maintenance expenses</w:t>
            </w:r>
          </w:p>
        </w:tc>
        <w:tc>
          <w:tcPr>
            <w:tcW w:w="763" w:type="pct"/>
            <w:tcMar>
              <w:left w:w="108" w:type="dxa"/>
              <w:right w:w="108" w:type="dxa"/>
            </w:tcMar>
            <w:vAlign w:val="center"/>
          </w:tcPr>
          <w:p w14:paraId="1ADA0324"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1 269 471</w:t>
            </w:r>
          </w:p>
        </w:tc>
        <w:tc>
          <w:tcPr>
            <w:tcW w:w="812" w:type="pct"/>
            <w:gridSpan w:val="2"/>
            <w:tcMar>
              <w:left w:w="108" w:type="dxa"/>
              <w:right w:w="108" w:type="dxa"/>
            </w:tcMar>
            <w:vAlign w:val="center"/>
          </w:tcPr>
          <w:p w14:paraId="38B74AFA"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3 381 625</w:t>
            </w:r>
          </w:p>
        </w:tc>
        <w:tc>
          <w:tcPr>
            <w:tcW w:w="703" w:type="pct"/>
            <w:tcMar>
              <w:left w:w="108" w:type="dxa"/>
              <w:right w:w="108" w:type="dxa"/>
            </w:tcMar>
            <w:vAlign w:val="center"/>
          </w:tcPr>
          <w:p w14:paraId="6AC43CEC"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2 073 192</w:t>
            </w:r>
          </w:p>
        </w:tc>
      </w:tr>
      <w:tr w:rsidR="008F7200" w:rsidRPr="00335A27" w14:paraId="00F449A5" w14:textId="77777777" w:rsidTr="008F7200">
        <w:trPr>
          <w:trHeight w:val="390"/>
        </w:trPr>
        <w:tc>
          <w:tcPr>
            <w:tcW w:w="565" w:type="pct"/>
            <w:tcMar>
              <w:left w:w="108" w:type="dxa"/>
              <w:right w:w="108" w:type="dxa"/>
            </w:tcMar>
            <w:vAlign w:val="bottom"/>
          </w:tcPr>
          <w:p w14:paraId="200CC3AA" w14:textId="77777777" w:rsidR="008F7200" w:rsidRPr="00335A27" w:rsidRDefault="008F7200" w:rsidP="008F7200">
            <w:pPr>
              <w:spacing w:before="0" w:after="0"/>
              <w:rPr>
                <w:rFonts w:ascii="Times New Roman" w:hAnsi="Times New Roman" w:cs="Times New Roman"/>
                <w:lang w:val="en-US"/>
              </w:rPr>
            </w:pPr>
            <w:r w:rsidRPr="00335A27">
              <w:rPr>
                <w:rFonts w:ascii="Times New Roman" w:hAnsi="Times New Roman" w:cs="Times New Roman"/>
                <w:lang w:val="en-US"/>
              </w:rPr>
              <w:t>2.1.1.</w:t>
            </w:r>
          </w:p>
        </w:tc>
        <w:tc>
          <w:tcPr>
            <w:tcW w:w="2157" w:type="pct"/>
            <w:tcMar>
              <w:left w:w="108" w:type="dxa"/>
              <w:right w:w="108" w:type="dxa"/>
            </w:tcMar>
            <w:vAlign w:val="bottom"/>
          </w:tcPr>
          <w:p w14:paraId="24BB0C8D" w14:textId="4AF36EED" w:rsidR="008F7200" w:rsidRPr="00335A27" w:rsidRDefault="008F7200" w:rsidP="008F7200">
            <w:pPr>
              <w:spacing w:before="0" w:after="0"/>
              <w:ind w:right="-126"/>
              <w:rPr>
                <w:rFonts w:ascii="Times New Roman" w:hAnsi="Times New Roman" w:cs="Times New Roman"/>
                <w:lang w:val="en-US"/>
              </w:rPr>
            </w:pPr>
            <w:r w:rsidRPr="00335A27">
              <w:rPr>
                <w:rFonts w:ascii="Times New Roman" w:hAnsi="Times New Roman" w:cs="Times New Roman"/>
                <w:lang w:val="en-US"/>
              </w:rPr>
              <w:t>Current expenses</w:t>
            </w:r>
          </w:p>
        </w:tc>
        <w:tc>
          <w:tcPr>
            <w:tcW w:w="763" w:type="pct"/>
            <w:tcMar>
              <w:left w:w="108" w:type="dxa"/>
              <w:right w:w="108" w:type="dxa"/>
            </w:tcMar>
            <w:vAlign w:val="center"/>
          </w:tcPr>
          <w:p w14:paraId="36DD551D"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531 259</w:t>
            </w:r>
          </w:p>
        </w:tc>
        <w:tc>
          <w:tcPr>
            <w:tcW w:w="812" w:type="pct"/>
            <w:gridSpan w:val="2"/>
            <w:tcMar>
              <w:left w:w="108" w:type="dxa"/>
              <w:right w:w="108" w:type="dxa"/>
            </w:tcMar>
            <w:vAlign w:val="center"/>
          </w:tcPr>
          <w:p w14:paraId="641715D8"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1 437 766</w:t>
            </w:r>
          </w:p>
        </w:tc>
        <w:tc>
          <w:tcPr>
            <w:tcW w:w="703" w:type="pct"/>
            <w:tcMar>
              <w:left w:w="108" w:type="dxa"/>
              <w:right w:w="108" w:type="dxa"/>
            </w:tcMar>
            <w:vAlign w:val="center"/>
          </w:tcPr>
          <w:p w14:paraId="64ADF747"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838 496</w:t>
            </w:r>
          </w:p>
        </w:tc>
      </w:tr>
      <w:tr w:rsidR="008F7200" w:rsidRPr="00335A27" w14:paraId="51DC8226" w14:textId="77777777" w:rsidTr="008F7200">
        <w:trPr>
          <w:trHeight w:val="390"/>
        </w:trPr>
        <w:tc>
          <w:tcPr>
            <w:tcW w:w="565" w:type="pct"/>
            <w:tcMar>
              <w:left w:w="108" w:type="dxa"/>
              <w:right w:w="108" w:type="dxa"/>
            </w:tcMar>
            <w:vAlign w:val="bottom"/>
          </w:tcPr>
          <w:p w14:paraId="36B9F32B" w14:textId="77777777" w:rsidR="008F7200" w:rsidRPr="00335A27" w:rsidRDefault="008F7200" w:rsidP="008F7200">
            <w:pPr>
              <w:spacing w:before="0" w:after="0"/>
              <w:rPr>
                <w:rFonts w:ascii="Times New Roman" w:hAnsi="Times New Roman" w:cs="Times New Roman"/>
                <w:lang w:val="en-US"/>
              </w:rPr>
            </w:pPr>
            <w:r w:rsidRPr="00335A27">
              <w:rPr>
                <w:rFonts w:ascii="Times New Roman" w:hAnsi="Times New Roman" w:cs="Times New Roman"/>
                <w:lang w:val="en-US"/>
              </w:rPr>
              <w:t>2.1.1.1.</w:t>
            </w:r>
          </w:p>
        </w:tc>
        <w:tc>
          <w:tcPr>
            <w:tcW w:w="2157" w:type="pct"/>
            <w:tcMar>
              <w:left w:w="108" w:type="dxa"/>
              <w:right w:w="108" w:type="dxa"/>
            </w:tcMar>
            <w:vAlign w:val="bottom"/>
          </w:tcPr>
          <w:p w14:paraId="16B28341" w14:textId="4E04830E" w:rsidR="008F7200" w:rsidRPr="00335A27" w:rsidRDefault="008F7200" w:rsidP="008F7200">
            <w:pPr>
              <w:spacing w:before="0" w:after="0"/>
              <w:ind w:right="-126"/>
              <w:rPr>
                <w:rFonts w:ascii="Times New Roman" w:hAnsi="Times New Roman" w:cs="Times New Roman"/>
                <w:lang w:val="en-US"/>
              </w:rPr>
            </w:pPr>
            <w:r w:rsidRPr="00335A27">
              <w:rPr>
                <w:rFonts w:ascii="Times New Roman" w:hAnsi="Times New Roman" w:cs="Times New Roman"/>
                <w:lang w:val="en-US"/>
              </w:rPr>
              <w:t>Remuneration</w:t>
            </w:r>
          </w:p>
        </w:tc>
        <w:tc>
          <w:tcPr>
            <w:tcW w:w="763" w:type="pct"/>
            <w:tcMar>
              <w:left w:w="108" w:type="dxa"/>
              <w:right w:w="108" w:type="dxa"/>
            </w:tcMar>
            <w:vAlign w:val="center"/>
          </w:tcPr>
          <w:p w14:paraId="59621041"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c>
          <w:tcPr>
            <w:tcW w:w="812" w:type="pct"/>
            <w:gridSpan w:val="2"/>
            <w:tcMar>
              <w:left w:w="108" w:type="dxa"/>
              <w:right w:w="108" w:type="dxa"/>
            </w:tcMar>
            <w:vAlign w:val="center"/>
          </w:tcPr>
          <w:p w14:paraId="22167DEF"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c>
          <w:tcPr>
            <w:tcW w:w="703" w:type="pct"/>
            <w:tcMar>
              <w:left w:w="108" w:type="dxa"/>
              <w:right w:w="108" w:type="dxa"/>
            </w:tcMar>
            <w:vAlign w:val="center"/>
          </w:tcPr>
          <w:p w14:paraId="53E9F804"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r>
      <w:tr w:rsidR="008F7200" w:rsidRPr="00335A27" w14:paraId="559FDF98" w14:textId="77777777" w:rsidTr="008F7200">
        <w:trPr>
          <w:trHeight w:val="390"/>
        </w:trPr>
        <w:tc>
          <w:tcPr>
            <w:tcW w:w="565" w:type="pct"/>
            <w:tcMar>
              <w:left w:w="108" w:type="dxa"/>
              <w:right w:w="108" w:type="dxa"/>
            </w:tcMar>
            <w:vAlign w:val="bottom"/>
          </w:tcPr>
          <w:p w14:paraId="1379DDB3" w14:textId="77777777" w:rsidR="008F7200" w:rsidRPr="00335A27" w:rsidRDefault="008F7200" w:rsidP="008F7200">
            <w:pPr>
              <w:spacing w:before="0" w:after="0"/>
              <w:rPr>
                <w:rFonts w:ascii="Times New Roman" w:hAnsi="Times New Roman" w:cs="Times New Roman"/>
                <w:lang w:val="en-US"/>
              </w:rPr>
            </w:pPr>
            <w:r w:rsidRPr="00335A27">
              <w:rPr>
                <w:rFonts w:ascii="Times New Roman" w:hAnsi="Times New Roman" w:cs="Times New Roman"/>
                <w:lang w:val="en-US"/>
              </w:rPr>
              <w:t>2.1.1.2.</w:t>
            </w:r>
          </w:p>
        </w:tc>
        <w:tc>
          <w:tcPr>
            <w:tcW w:w="2157" w:type="pct"/>
            <w:tcMar>
              <w:left w:w="108" w:type="dxa"/>
              <w:right w:w="108" w:type="dxa"/>
            </w:tcMar>
            <w:vAlign w:val="bottom"/>
          </w:tcPr>
          <w:p w14:paraId="453AD31A" w14:textId="7CD7433B" w:rsidR="008F7200" w:rsidRPr="00335A27" w:rsidRDefault="008F7200" w:rsidP="008F7200">
            <w:pPr>
              <w:spacing w:before="0" w:after="0"/>
              <w:ind w:right="-126"/>
              <w:rPr>
                <w:rFonts w:ascii="Times New Roman" w:hAnsi="Times New Roman" w:cs="Times New Roman"/>
                <w:lang w:val="en-US"/>
              </w:rPr>
            </w:pPr>
            <w:r w:rsidRPr="00335A27">
              <w:rPr>
                <w:rFonts w:ascii="Times New Roman" w:hAnsi="Times New Roman" w:cs="Times New Roman"/>
                <w:lang w:val="en-US"/>
              </w:rPr>
              <w:t>Goods and services</w:t>
            </w:r>
          </w:p>
        </w:tc>
        <w:tc>
          <w:tcPr>
            <w:tcW w:w="763" w:type="pct"/>
            <w:tcMar>
              <w:left w:w="108" w:type="dxa"/>
              <w:right w:w="108" w:type="dxa"/>
            </w:tcMar>
            <w:vAlign w:val="center"/>
          </w:tcPr>
          <w:p w14:paraId="7CC15353"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531 259</w:t>
            </w:r>
          </w:p>
        </w:tc>
        <w:tc>
          <w:tcPr>
            <w:tcW w:w="812" w:type="pct"/>
            <w:gridSpan w:val="2"/>
            <w:tcMar>
              <w:left w:w="108" w:type="dxa"/>
              <w:right w:w="108" w:type="dxa"/>
            </w:tcMar>
            <w:vAlign w:val="center"/>
          </w:tcPr>
          <w:p w14:paraId="1FA690EA"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1 437 766</w:t>
            </w:r>
          </w:p>
        </w:tc>
        <w:tc>
          <w:tcPr>
            <w:tcW w:w="703" w:type="pct"/>
            <w:tcMar>
              <w:left w:w="108" w:type="dxa"/>
              <w:right w:w="108" w:type="dxa"/>
            </w:tcMar>
            <w:vAlign w:val="center"/>
          </w:tcPr>
          <w:p w14:paraId="54121AED"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838 496</w:t>
            </w:r>
          </w:p>
        </w:tc>
      </w:tr>
      <w:tr w:rsidR="008F7200" w:rsidRPr="00335A27" w14:paraId="2B9AD75F" w14:textId="77777777" w:rsidTr="008F7200">
        <w:trPr>
          <w:trHeight w:val="60"/>
        </w:trPr>
        <w:tc>
          <w:tcPr>
            <w:tcW w:w="565" w:type="pct"/>
            <w:tcMar>
              <w:left w:w="108" w:type="dxa"/>
              <w:right w:w="108" w:type="dxa"/>
            </w:tcMar>
            <w:vAlign w:val="bottom"/>
          </w:tcPr>
          <w:p w14:paraId="7151C0D4" w14:textId="77777777" w:rsidR="008F7200" w:rsidRPr="00335A27" w:rsidRDefault="008F7200" w:rsidP="008F7200">
            <w:pPr>
              <w:spacing w:before="0" w:after="0"/>
              <w:rPr>
                <w:rFonts w:ascii="Times New Roman" w:hAnsi="Times New Roman" w:cs="Times New Roman"/>
                <w:lang w:val="en-US"/>
              </w:rPr>
            </w:pPr>
            <w:r w:rsidRPr="00335A27">
              <w:rPr>
                <w:rFonts w:ascii="Times New Roman" w:hAnsi="Times New Roman" w:cs="Times New Roman"/>
                <w:lang w:val="en-US"/>
              </w:rPr>
              <w:t>2.1.2</w:t>
            </w:r>
          </w:p>
        </w:tc>
        <w:tc>
          <w:tcPr>
            <w:tcW w:w="2157" w:type="pct"/>
            <w:tcMar>
              <w:left w:w="108" w:type="dxa"/>
              <w:right w:w="108" w:type="dxa"/>
            </w:tcMar>
            <w:vAlign w:val="bottom"/>
          </w:tcPr>
          <w:p w14:paraId="685F7375" w14:textId="1B3D1A36" w:rsidR="008F7200" w:rsidRPr="00335A27" w:rsidRDefault="008F7200" w:rsidP="008F7200">
            <w:pPr>
              <w:spacing w:before="0" w:after="0"/>
              <w:ind w:right="-126"/>
              <w:rPr>
                <w:rFonts w:ascii="Times New Roman" w:hAnsi="Times New Roman" w:cs="Times New Roman"/>
                <w:lang w:val="en-US"/>
              </w:rPr>
            </w:pPr>
            <w:r w:rsidRPr="00335A27">
              <w:rPr>
                <w:rFonts w:ascii="Times New Roman" w:hAnsi="Times New Roman" w:cs="Times New Roman"/>
                <w:lang w:val="en-US"/>
              </w:rPr>
              <w:t>Subsidies, grants and social benefits</w:t>
            </w:r>
          </w:p>
        </w:tc>
        <w:tc>
          <w:tcPr>
            <w:tcW w:w="763" w:type="pct"/>
            <w:tcMar>
              <w:left w:w="108" w:type="dxa"/>
              <w:right w:w="108" w:type="dxa"/>
            </w:tcMar>
            <w:vAlign w:val="center"/>
          </w:tcPr>
          <w:p w14:paraId="30DD45D1"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738 212</w:t>
            </w:r>
          </w:p>
        </w:tc>
        <w:tc>
          <w:tcPr>
            <w:tcW w:w="812" w:type="pct"/>
            <w:gridSpan w:val="2"/>
            <w:tcMar>
              <w:left w:w="108" w:type="dxa"/>
              <w:right w:w="108" w:type="dxa"/>
            </w:tcMar>
            <w:vAlign w:val="center"/>
          </w:tcPr>
          <w:p w14:paraId="33CC357F"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1 943 859</w:t>
            </w:r>
          </w:p>
        </w:tc>
        <w:tc>
          <w:tcPr>
            <w:tcW w:w="703" w:type="pct"/>
            <w:tcMar>
              <w:left w:w="108" w:type="dxa"/>
              <w:right w:w="108" w:type="dxa"/>
            </w:tcMar>
            <w:vAlign w:val="center"/>
          </w:tcPr>
          <w:p w14:paraId="3C2D296C" w14:textId="77777777" w:rsidR="008F7200" w:rsidRPr="00335A27" w:rsidRDefault="008F7200" w:rsidP="008F7200">
            <w:pPr>
              <w:spacing w:before="0" w:after="0"/>
              <w:jc w:val="right"/>
              <w:rPr>
                <w:rFonts w:ascii="Times New Roman" w:hAnsi="Times New Roman" w:cs="Times New Roman"/>
                <w:lang w:val="en-US"/>
              </w:rPr>
            </w:pPr>
            <w:r w:rsidRPr="00335A27">
              <w:rPr>
                <w:rFonts w:ascii="Times New Roman" w:hAnsi="Times New Roman" w:cs="Times New Roman"/>
                <w:lang w:val="en-US"/>
              </w:rPr>
              <w:t>1 234 696</w:t>
            </w:r>
          </w:p>
        </w:tc>
      </w:tr>
    </w:tbl>
    <w:p w14:paraId="6E4527C2" w14:textId="77777777" w:rsidR="00086816" w:rsidRPr="00335A27" w:rsidRDefault="00086816" w:rsidP="008D0E04">
      <w:pPr>
        <w:spacing w:before="0" w:after="0" w:line="240" w:lineRule="auto"/>
        <w:ind w:firstLine="567"/>
        <w:rPr>
          <w:rFonts w:ascii="Times New Roman" w:hAnsi="Times New Roman" w:cs="Times New Roman"/>
          <w:sz w:val="24"/>
          <w:szCs w:val="24"/>
          <w:lang w:val="en-US"/>
        </w:rPr>
      </w:pPr>
    </w:p>
    <w:p w14:paraId="0F418153" w14:textId="77777777" w:rsidR="00A74A3C" w:rsidRPr="00335A27" w:rsidRDefault="00A74A3C" w:rsidP="00D354BE">
      <w:pPr>
        <w:spacing w:before="0" w:after="0" w:line="240" w:lineRule="auto"/>
        <w:ind w:firstLine="567"/>
        <w:jc w:val="both"/>
        <w:rPr>
          <w:rFonts w:ascii="Times New Roman" w:hAnsi="Times New Roman" w:cs="Times New Roman"/>
          <w:sz w:val="24"/>
          <w:szCs w:val="24"/>
          <w:lang w:val="en-US"/>
        </w:rPr>
      </w:pPr>
    </w:p>
    <w:p w14:paraId="5D73CC4C" w14:textId="4C536DDB" w:rsidR="00086816" w:rsidRPr="00335A27" w:rsidRDefault="005432AB" w:rsidP="00D354BE">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In 2024,</w:t>
      </w:r>
      <w:r w:rsidR="006F5AE9">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the </w:t>
      </w:r>
      <w:r w:rsidR="00FD6480" w:rsidRPr="002361BB">
        <w:rPr>
          <w:rFonts w:ascii="Times New Roman" w:hAnsi="Times New Roman" w:cs="Times New Roman"/>
          <w:sz w:val="24"/>
          <w:szCs w:val="24"/>
          <w:lang w:val="en-US"/>
        </w:rPr>
        <w:t>Guarantee Fund</w:t>
      </w:r>
      <w:r w:rsidR="00FD6480" w:rsidRPr="00335A27">
        <w:rPr>
          <w:rFonts w:ascii="Times New Roman" w:hAnsi="Times New Roman" w:cs="Times New Roman"/>
          <w:sz w:val="24"/>
          <w:szCs w:val="24"/>
          <w:lang w:val="en-US"/>
        </w:rPr>
        <w:t xml:space="preserve"> </w:t>
      </w:r>
      <w:r w:rsidRPr="00335A27">
        <w:rPr>
          <w:rFonts w:ascii="Times New Roman" w:hAnsi="Times New Roman" w:cs="Times New Roman"/>
          <w:sz w:val="24"/>
          <w:szCs w:val="24"/>
          <w:lang w:val="en-US"/>
        </w:rPr>
        <w:t xml:space="preserve">disbursed a total of 2 073 192 euro, the highest amount of </w:t>
      </w:r>
      <w:r w:rsidR="00C812A0" w:rsidRPr="002361BB">
        <w:rPr>
          <w:rFonts w:ascii="Times New Roman" w:hAnsi="Times New Roman" w:cs="Times New Roman"/>
          <w:sz w:val="24"/>
          <w:szCs w:val="24"/>
          <w:lang w:val="en-US"/>
        </w:rPr>
        <w:t>Guarantee Fund</w:t>
      </w:r>
      <w:r w:rsidR="00C812A0" w:rsidRPr="00335A27">
        <w:rPr>
          <w:rFonts w:ascii="Times New Roman" w:hAnsi="Times New Roman" w:cs="Times New Roman"/>
          <w:sz w:val="24"/>
          <w:szCs w:val="24"/>
          <w:lang w:val="en-US"/>
        </w:rPr>
        <w:t xml:space="preserve"> </w:t>
      </w:r>
      <w:r w:rsidRPr="00335A27">
        <w:rPr>
          <w:rFonts w:ascii="Times New Roman" w:hAnsi="Times New Roman" w:cs="Times New Roman"/>
          <w:sz w:val="24"/>
          <w:szCs w:val="24"/>
          <w:lang w:val="en-US"/>
        </w:rPr>
        <w:t>disbursements in the last ten years, since 2014:</w:t>
      </w:r>
    </w:p>
    <w:p w14:paraId="00A149E3" w14:textId="77777777" w:rsidR="00487C63" w:rsidRPr="00335A27" w:rsidRDefault="25775437" w:rsidP="00487C63">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1)</w:t>
      </w:r>
      <w:r w:rsidR="00C54176" w:rsidRPr="00335A27">
        <w:rPr>
          <w:rFonts w:ascii="Times New Roman" w:hAnsi="Times New Roman" w:cs="Times New Roman"/>
          <w:sz w:val="24"/>
          <w:szCs w:val="24"/>
          <w:lang w:val="en-US"/>
        </w:rPr>
        <w:t> </w:t>
      </w:r>
      <w:r w:rsidR="26D98BD8" w:rsidRPr="00335A27">
        <w:rPr>
          <w:rFonts w:ascii="Times New Roman" w:hAnsi="Times New Roman" w:cs="Times New Roman"/>
          <w:sz w:val="24"/>
          <w:szCs w:val="24"/>
          <w:lang w:val="en-US"/>
        </w:rPr>
        <w:t>1</w:t>
      </w:r>
      <w:r w:rsidR="00326519" w:rsidRPr="00335A27">
        <w:rPr>
          <w:rFonts w:ascii="Times New Roman" w:hAnsi="Times New Roman" w:cs="Times New Roman"/>
          <w:sz w:val="24"/>
          <w:szCs w:val="24"/>
          <w:lang w:val="en-US"/>
        </w:rPr>
        <w:t> </w:t>
      </w:r>
      <w:r w:rsidR="26D98BD8" w:rsidRPr="00335A27">
        <w:rPr>
          <w:rFonts w:ascii="Times New Roman" w:hAnsi="Times New Roman" w:cs="Times New Roman"/>
          <w:sz w:val="24"/>
          <w:szCs w:val="24"/>
          <w:lang w:val="en-US"/>
        </w:rPr>
        <w:t>226</w:t>
      </w:r>
      <w:r w:rsidR="00326519" w:rsidRPr="00335A27">
        <w:rPr>
          <w:rFonts w:ascii="Times New Roman" w:hAnsi="Times New Roman" w:cs="Times New Roman"/>
          <w:sz w:val="24"/>
          <w:szCs w:val="24"/>
          <w:lang w:val="en-US"/>
        </w:rPr>
        <w:t> </w:t>
      </w:r>
      <w:r w:rsidR="7DA18DFA" w:rsidRPr="00335A27">
        <w:rPr>
          <w:rFonts w:ascii="Times New Roman" w:hAnsi="Times New Roman" w:cs="Times New Roman"/>
          <w:sz w:val="24"/>
          <w:szCs w:val="24"/>
          <w:lang w:val="en-US"/>
        </w:rPr>
        <w:t>250</w:t>
      </w:r>
      <w:r w:rsidR="00D83FE9" w:rsidRPr="00335A27">
        <w:rPr>
          <w:rFonts w:ascii="Times New Roman" w:hAnsi="Times New Roman" w:cs="Times New Roman"/>
          <w:sz w:val="24"/>
          <w:szCs w:val="24"/>
          <w:lang w:val="en-US"/>
        </w:rPr>
        <w:t> </w:t>
      </w:r>
      <w:r w:rsidR="00487C63" w:rsidRPr="00335A27">
        <w:rPr>
          <w:rFonts w:ascii="Times New Roman" w:hAnsi="Times New Roman" w:cs="Times New Roman"/>
          <w:sz w:val="24"/>
          <w:szCs w:val="24"/>
          <w:lang w:val="en-US"/>
        </w:rPr>
        <w:t>eur</w:t>
      </w:r>
      <w:r w:rsidR="006E6408" w:rsidRPr="00335A27">
        <w:rPr>
          <w:rFonts w:ascii="Times New Roman" w:hAnsi="Times New Roman" w:cs="Times New Roman"/>
          <w:sz w:val="24"/>
          <w:szCs w:val="24"/>
          <w:lang w:val="en-US"/>
        </w:rPr>
        <w:t>o</w:t>
      </w:r>
      <w:r w:rsidR="00487C63" w:rsidRPr="00335A27">
        <w:rPr>
          <w:rFonts w:ascii="Times New Roman" w:hAnsi="Times New Roman" w:cs="Times New Roman"/>
          <w:sz w:val="24"/>
          <w:szCs w:val="24"/>
          <w:lang w:val="en-US"/>
        </w:rPr>
        <w:t xml:space="preserve"> transferred to the accounts of the insolvent employer's </w:t>
      </w:r>
      <w:proofErr w:type="gramStart"/>
      <w:r w:rsidR="00487C63" w:rsidRPr="00335A27">
        <w:rPr>
          <w:rFonts w:ascii="Times New Roman" w:hAnsi="Times New Roman" w:cs="Times New Roman"/>
          <w:sz w:val="24"/>
          <w:szCs w:val="24"/>
          <w:lang w:val="en-US"/>
        </w:rPr>
        <w:t>employees;</w:t>
      </w:r>
      <w:proofErr w:type="gramEnd"/>
    </w:p>
    <w:p w14:paraId="1FDFE72A" w14:textId="77BB7BF1" w:rsidR="00086816" w:rsidRPr="00335A27" w:rsidRDefault="25775437" w:rsidP="00487C63">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2)</w:t>
      </w:r>
      <w:r w:rsidR="00C54176" w:rsidRPr="00335A27">
        <w:rPr>
          <w:rFonts w:ascii="Times New Roman" w:hAnsi="Times New Roman" w:cs="Times New Roman"/>
          <w:sz w:val="24"/>
          <w:szCs w:val="24"/>
          <w:lang w:val="en-US"/>
        </w:rPr>
        <w:t> </w:t>
      </w:r>
      <w:r w:rsidR="05F9EF55" w:rsidRPr="00335A27">
        <w:rPr>
          <w:rFonts w:ascii="Times New Roman" w:hAnsi="Times New Roman" w:cs="Times New Roman"/>
          <w:sz w:val="24"/>
          <w:szCs w:val="24"/>
          <w:lang w:val="en-US"/>
        </w:rPr>
        <w:t>838</w:t>
      </w:r>
      <w:r w:rsidR="006E6408" w:rsidRPr="00335A27">
        <w:rPr>
          <w:rFonts w:ascii="Times New Roman" w:hAnsi="Times New Roman" w:cs="Times New Roman"/>
          <w:sz w:val="24"/>
          <w:szCs w:val="24"/>
          <w:lang w:val="en-US"/>
        </w:rPr>
        <w:t> </w:t>
      </w:r>
      <w:r w:rsidR="4561FF45" w:rsidRPr="00335A27">
        <w:rPr>
          <w:rFonts w:ascii="Times New Roman" w:hAnsi="Times New Roman" w:cs="Times New Roman"/>
          <w:sz w:val="24"/>
          <w:szCs w:val="24"/>
          <w:lang w:val="en-US"/>
        </w:rPr>
        <w:t>49</w:t>
      </w:r>
      <w:r w:rsidR="3B6CC419" w:rsidRPr="00335A27">
        <w:rPr>
          <w:rFonts w:ascii="Times New Roman" w:hAnsi="Times New Roman" w:cs="Times New Roman"/>
          <w:sz w:val="24"/>
          <w:szCs w:val="24"/>
          <w:lang w:val="en-US"/>
        </w:rPr>
        <w:t>6</w:t>
      </w:r>
      <w:r w:rsidR="007D6789">
        <w:rPr>
          <w:rFonts w:ascii="Times New Roman" w:hAnsi="Times New Roman" w:cs="Times New Roman"/>
          <w:sz w:val="24"/>
          <w:szCs w:val="24"/>
          <w:lang w:val="en-US"/>
        </w:rPr>
        <w:t> </w:t>
      </w:r>
      <w:r w:rsidR="00487C63" w:rsidRPr="00335A27">
        <w:rPr>
          <w:rFonts w:ascii="Times New Roman" w:hAnsi="Times New Roman" w:cs="Times New Roman"/>
          <w:sz w:val="24"/>
          <w:szCs w:val="24"/>
          <w:lang w:val="en-US"/>
        </w:rPr>
        <w:t>euro</w:t>
      </w:r>
      <w:r w:rsidRPr="00335A27">
        <w:rPr>
          <w:rFonts w:ascii="Times New Roman" w:hAnsi="Times New Roman" w:cs="Times New Roman"/>
          <w:sz w:val="24"/>
          <w:szCs w:val="24"/>
          <w:lang w:val="en-US"/>
        </w:rPr>
        <w:t xml:space="preserve"> </w:t>
      </w:r>
      <w:r w:rsidR="00487C63" w:rsidRPr="00335A27">
        <w:rPr>
          <w:rFonts w:ascii="Times New Roman" w:hAnsi="Times New Roman" w:cs="Times New Roman"/>
          <w:sz w:val="24"/>
          <w:szCs w:val="24"/>
          <w:lang w:val="en-US"/>
        </w:rPr>
        <w:t xml:space="preserve">transferred to the Single Tax </w:t>
      </w:r>
      <w:proofErr w:type="gramStart"/>
      <w:r w:rsidR="00487C63" w:rsidRPr="00335A27">
        <w:rPr>
          <w:rFonts w:ascii="Times New Roman" w:hAnsi="Times New Roman" w:cs="Times New Roman"/>
          <w:sz w:val="24"/>
          <w:szCs w:val="24"/>
          <w:lang w:val="en-US"/>
        </w:rPr>
        <w:t>Account</w:t>
      </w:r>
      <w:r w:rsidRPr="00335A27">
        <w:rPr>
          <w:rFonts w:ascii="Times New Roman" w:hAnsi="Times New Roman" w:cs="Times New Roman"/>
          <w:sz w:val="24"/>
          <w:szCs w:val="24"/>
          <w:lang w:val="en-US"/>
        </w:rPr>
        <w:t>;</w:t>
      </w:r>
      <w:proofErr w:type="gramEnd"/>
      <w:r w:rsidRPr="00335A27">
        <w:rPr>
          <w:rFonts w:ascii="Times New Roman" w:hAnsi="Times New Roman" w:cs="Times New Roman"/>
          <w:sz w:val="24"/>
          <w:szCs w:val="24"/>
          <w:lang w:val="en-US"/>
        </w:rPr>
        <w:t xml:space="preserve"> </w:t>
      </w:r>
    </w:p>
    <w:p w14:paraId="7F82A846" w14:textId="608D3B5E" w:rsidR="00A74A3C" w:rsidRPr="00335A27" w:rsidRDefault="25775437" w:rsidP="00770261">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lastRenderedPageBreak/>
        <w:t>3)</w:t>
      </w:r>
      <w:r w:rsidR="00C54176" w:rsidRPr="00335A27">
        <w:rPr>
          <w:rFonts w:ascii="Times New Roman" w:hAnsi="Times New Roman" w:cs="Times New Roman"/>
          <w:sz w:val="24"/>
          <w:szCs w:val="24"/>
          <w:lang w:val="en-US"/>
        </w:rPr>
        <w:t> </w:t>
      </w:r>
      <w:r w:rsidR="6251320B" w:rsidRPr="00335A27">
        <w:rPr>
          <w:rFonts w:ascii="Times New Roman" w:hAnsi="Times New Roman" w:cs="Times New Roman"/>
          <w:sz w:val="24"/>
          <w:szCs w:val="24"/>
          <w:lang w:val="en-US"/>
        </w:rPr>
        <w:t>6</w:t>
      </w:r>
      <w:r w:rsidRPr="00335A27">
        <w:rPr>
          <w:rFonts w:ascii="Times New Roman" w:hAnsi="Times New Roman" w:cs="Times New Roman"/>
          <w:sz w:val="24"/>
          <w:szCs w:val="24"/>
          <w:lang w:val="en-US"/>
        </w:rPr>
        <w:t> </w:t>
      </w:r>
      <w:r w:rsidR="35D52730" w:rsidRPr="00335A27">
        <w:rPr>
          <w:rFonts w:ascii="Times New Roman" w:hAnsi="Times New Roman" w:cs="Times New Roman"/>
          <w:sz w:val="24"/>
          <w:szCs w:val="24"/>
          <w:lang w:val="en-US"/>
        </w:rPr>
        <w:t>5</w:t>
      </w:r>
      <w:r w:rsidRPr="00335A27">
        <w:rPr>
          <w:rFonts w:ascii="Times New Roman" w:hAnsi="Times New Roman" w:cs="Times New Roman"/>
          <w:sz w:val="24"/>
          <w:szCs w:val="24"/>
          <w:lang w:val="en-US"/>
        </w:rPr>
        <w:t>91</w:t>
      </w:r>
      <w:r w:rsidR="10DA27CD" w:rsidRPr="00335A27">
        <w:rPr>
          <w:rFonts w:ascii="Times New Roman" w:hAnsi="Times New Roman" w:cs="Times New Roman"/>
          <w:sz w:val="24"/>
          <w:szCs w:val="24"/>
          <w:lang w:val="en-US"/>
        </w:rPr>
        <w:t> </w:t>
      </w:r>
      <w:r w:rsidR="00770261" w:rsidRPr="00335A27">
        <w:rPr>
          <w:rFonts w:ascii="Times New Roman" w:hAnsi="Times New Roman" w:cs="Times New Roman"/>
          <w:sz w:val="24"/>
          <w:szCs w:val="24"/>
          <w:lang w:val="en-US"/>
        </w:rPr>
        <w:t>euro</w:t>
      </w:r>
      <w:r w:rsidRPr="00335A27">
        <w:rPr>
          <w:rFonts w:ascii="Times New Roman" w:hAnsi="Times New Roman" w:cs="Times New Roman"/>
          <w:sz w:val="24"/>
          <w:szCs w:val="24"/>
          <w:lang w:val="en-US"/>
        </w:rPr>
        <w:t xml:space="preserve"> </w:t>
      </w:r>
      <w:r w:rsidR="00770261" w:rsidRPr="00335A27">
        <w:rPr>
          <w:rFonts w:ascii="Times New Roman" w:hAnsi="Times New Roman" w:cs="Times New Roman"/>
          <w:sz w:val="24"/>
          <w:szCs w:val="24"/>
          <w:lang w:val="en-US"/>
        </w:rPr>
        <w:t xml:space="preserve">to cover the administrator's remuneration for the 338 employees whose employee claims have been covered by the </w:t>
      </w:r>
      <w:r w:rsidR="00FD6480" w:rsidRPr="002361BB">
        <w:rPr>
          <w:rFonts w:ascii="Times New Roman" w:hAnsi="Times New Roman" w:cs="Times New Roman"/>
          <w:sz w:val="24"/>
          <w:szCs w:val="24"/>
          <w:lang w:val="en-US"/>
        </w:rPr>
        <w:t>Guarantee Fund</w:t>
      </w:r>
      <w:r w:rsidR="00FD6480" w:rsidRPr="00335A27">
        <w:rPr>
          <w:rFonts w:ascii="Times New Roman" w:hAnsi="Times New Roman" w:cs="Times New Roman"/>
          <w:sz w:val="24"/>
          <w:szCs w:val="24"/>
          <w:lang w:val="en-US"/>
        </w:rPr>
        <w:t xml:space="preserve"> </w:t>
      </w:r>
      <w:r w:rsidR="00770261" w:rsidRPr="00335A27">
        <w:rPr>
          <w:rFonts w:ascii="Times New Roman" w:hAnsi="Times New Roman" w:cs="Times New Roman"/>
          <w:sz w:val="24"/>
          <w:szCs w:val="24"/>
          <w:lang w:val="en-US"/>
        </w:rPr>
        <w:t>(19.50 euro per employee</w:t>
      </w:r>
      <w:proofErr w:type="gramStart"/>
      <w:r w:rsidR="00770261" w:rsidRPr="00335A27">
        <w:rPr>
          <w:rFonts w:ascii="Times New Roman" w:hAnsi="Times New Roman" w:cs="Times New Roman"/>
          <w:sz w:val="24"/>
          <w:szCs w:val="24"/>
          <w:lang w:val="en-US"/>
        </w:rPr>
        <w:t>);</w:t>
      </w:r>
      <w:proofErr w:type="gramEnd"/>
    </w:p>
    <w:p w14:paraId="71F4EDA1" w14:textId="4DE2522F" w:rsidR="00086816" w:rsidRPr="00335A27" w:rsidRDefault="25775437" w:rsidP="00770261">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4)</w:t>
      </w:r>
      <w:r w:rsidR="10DA27CD" w:rsidRPr="00335A27">
        <w:rPr>
          <w:rFonts w:ascii="Times New Roman" w:hAnsi="Times New Roman" w:cs="Times New Roman"/>
          <w:sz w:val="24"/>
          <w:szCs w:val="24"/>
          <w:lang w:val="en-US"/>
        </w:rPr>
        <w:t> </w:t>
      </w:r>
      <w:r w:rsidR="7F950C6B" w:rsidRPr="00335A27">
        <w:rPr>
          <w:rFonts w:ascii="Times New Roman" w:hAnsi="Times New Roman" w:cs="Times New Roman"/>
          <w:sz w:val="24"/>
          <w:szCs w:val="24"/>
          <w:lang w:val="en-US"/>
        </w:rPr>
        <w:t>1</w:t>
      </w:r>
      <w:r w:rsidRPr="00335A27">
        <w:rPr>
          <w:rFonts w:ascii="Times New Roman" w:hAnsi="Times New Roman" w:cs="Times New Roman"/>
          <w:sz w:val="24"/>
          <w:szCs w:val="24"/>
          <w:lang w:val="en-US"/>
        </w:rPr>
        <w:t> </w:t>
      </w:r>
      <w:r w:rsidR="5C13E54A" w:rsidRPr="00335A27">
        <w:rPr>
          <w:rFonts w:ascii="Times New Roman" w:hAnsi="Times New Roman" w:cs="Times New Roman"/>
          <w:sz w:val="24"/>
          <w:szCs w:val="24"/>
          <w:lang w:val="en-US"/>
        </w:rPr>
        <w:t>85</w:t>
      </w:r>
      <w:r w:rsidRPr="00335A27">
        <w:rPr>
          <w:rFonts w:ascii="Times New Roman" w:hAnsi="Times New Roman" w:cs="Times New Roman"/>
          <w:sz w:val="24"/>
          <w:szCs w:val="24"/>
          <w:lang w:val="en-US"/>
        </w:rPr>
        <w:t>5</w:t>
      </w:r>
      <w:r w:rsidR="10DA27CD" w:rsidRPr="00335A27">
        <w:rPr>
          <w:rFonts w:ascii="Times New Roman" w:hAnsi="Times New Roman" w:cs="Times New Roman"/>
          <w:sz w:val="24"/>
          <w:szCs w:val="24"/>
          <w:lang w:val="en-US"/>
        </w:rPr>
        <w:t> </w:t>
      </w:r>
      <w:r w:rsidR="00301BC1" w:rsidRPr="00335A27">
        <w:rPr>
          <w:rFonts w:ascii="Times New Roman" w:hAnsi="Times New Roman" w:cs="Times New Roman"/>
          <w:sz w:val="24"/>
          <w:szCs w:val="24"/>
          <w:lang w:val="en-US"/>
        </w:rPr>
        <w:t>euro to cover the costs of insolvency proceedings where the insolvency proceedings are brought by an employee who has been exempted from the insolvency deposit</w:t>
      </w:r>
      <w:r w:rsidRPr="00335A27">
        <w:rPr>
          <w:rFonts w:ascii="Times New Roman" w:hAnsi="Times New Roman" w:cs="Times New Roman"/>
          <w:sz w:val="24"/>
          <w:szCs w:val="24"/>
          <w:lang w:val="en-US"/>
        </w:rPr>
        <w:t>.</w:t>
      </w:r>
    </w:p>
    <w:p w14:paraId="5D37371C" w14:textId="02AF88B8" w:rsidR="00AB1AA9" w:rsidRPr="00335A27" w:rsidRDefault="00AB1AA9" w:rsidP="001035AA">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In 2024,</w:t>
      </w:r>
      <w:r w:rsidR="00D848C0">
        <w:rPr>
          <w:rFonts w:ascii="Times New Roman" w:hAnsi="Times New Roman" w:cs="Times New Roman"/>
          <w:sz w:val="24"/>
          <w:szCs w:val="24"/>
          <w:lang w:val="en-US"/>
        </w:rPr>
        <w:t> t</w:t>
      </w:r>
      <w:r w:rsidRPr="00335A27">
        <w:rPr>
          <w:rFonts w:ascii="Times New Roman" w:hAnsi="Times New Roman" w:cs="Times New Roman"/>
          <w:sz w:val="24"/>
          <w:szCs w:val="24"/>
          <w:lang w:val="en-US"/>
        </w:rPr>
        <w:t xml:space="preserve">he </w:t>
      </w:r>
      <w:r w:rsidR="00FD6480" w:rsidRPr="002361BB">
        <w:rPr>
          <w:rFonts w:ascii="Times New Roman" w:hAnsi="Times New Roman" w:cs="Times New Roman"/>
          <w:sz w:val="24"/>
          <w:szCs w:val="24"/>
          <w:lang w:val="en-US"/>
        </w:rPr>
        <w:t>Guarantee Fund</w:t>
      </w:r>
      <w:r w:rsidR="00FD6480" w:rsidRPr="00335A27">
        <w:rPr>
          <w:rFonts w:ascii="Times New Roman" w:hAnsi="Times New Roman" w:cs="Times New Roman"/>
          <w:sz w:val="24"/>
          <w:szCs w:val="24"/>
          <w:lang w:val="en-US"/>
        </w:rPr>
        <w:t xml:space="preserve"> </w:t>
      </w:r>
      <w:r w:rsidRPr="00335A27">
        <w:rPr>
          <w:rFonts w:ascii="Times New Roman" w:hAnsi="Times New Roman" w:cs="Times New Roman"/>
          <w:sz w:val="24"/>
          <w:szCs w:val="24"/>
          <w:lang w:val="en-US"/>
        </w:rPr>
        <w:t>disbursed funds to meet the claims of 940</w:t>
      </w:r>
      <w:r w:rsidR="00D848C0">
        <w:rPr>
          <w:rFonts w:ascii="Times New Roman" w:hAnsi="Times New Roman" w:cs="Times New Roman"/>
          <w:sz w:val="24"/>
          <w:szCs w:val="24"/>
          <w:lang w:val="en-US"/>
        </w:rPr>
        <w:t> </w:t>
      </w:r>
      <w:r w:rsidRPr="00335A27">
        <w:rPr>
          <w:rFonts w:ascii="Times New Roman" w:hAnsi="Times New Roman" w:cs="Times New Roman"/>
          <w:sz w:val="24"/>
          <w:szCs w:val="24"/>
          <w:lang w:val="en-US"/>
        </w:rPr>
        <w:t>employees of 52</w:t>
      </w:r>
      <w:r w:rsidR="00D848C0">
        <w:rPr>
          <w:rFonts w:ascii="Times New Roman" w:hAnsi="Times New Roman" w:cs="Times New Roman"/>
          <w:sz w:val="24"/>
          <w:szCs w:val="24"/>
          <w:lang w:val="en-US"/>
        </w:rPr>
        <w:t> </w:t>
      </w:r>
      <w:r w:rsidRPr="00335A27">
        <w:rPr>
          <w:rFonts w:ascii="Times New Roman" w:hAnsi="Times New Roman" w:cs="Times New Roman"/>
          <w:sz w:val="24"/>
          <w:szCs w:val="24"/>
          <w:lang w:val="en-US"/>
        </w:rPr>
        <w:t>insolvent companies, an increase of 34</w:t>
      </w:r>
      <w:r w:rsidR="00912667">
        <w:rPr>
          <w:rFonts w:ascii="Times New Roman" w:hAnsi="Times New Roman" w:cs="Times New Roman"/>
          <w:sz w:val="24"/>
          <w:szCs w:val="24"/>
          <w:lang w:val="en-US"/>
        </w:rPr>
        <w:t> </w:t>
      </w:r>
      <w:r w:rsidRPr="00335A27">
        <w:rPr>
          <w:rFonts w:ascii="Times New Roman" w:hAnsi="Times New Roman" w:cs="Times New Roman"/>
          <w:sz w:val="24"/>
          <w:szCs w:val="24"/>
          <w:lang w:val="en-US"/>
        </w:rPr>
        <w:t>%</w:t>
      </w:r>
      <w:r w:rsidR="00912667">
        <w:rPr>
          <w:rFonts w:ascii="Times New Roman" w:hAnsi="Times New Roman" w:cs="Times New Roman"/>
          <w:sz w:val="24"/>
          <w:szCs w:val="24"/>
          <w:lang w:val="en-US"/>
        </w:rPr>
        <w:t> </w:t>
      </w:r>
      <w:r w:rsidRPr="00335A27">
        <w:rPr>
          <w:rFonts w:ascii="Times New Roman" w:hAnsi="Times New Roman" w:cs="Times New Roman"/>
          <w:sz w:val="24"/>
          <w:szCs w:val="24"/>
          <w:lang w:val="en-US"/>
        </w:rPr>
        <w:t>compared to 2023.</w:t>
      </w:r>
      <w:r w:rsidR="00912667">
        <w:rPr>
          <w:rFonts w:ascii="Times New Roman" w:hAnsi="Times New Roman" w:cs="Times New Roman"/>
          <w:sz w:val="24"/>
          <w:szCs w:val="24"/>
          <w:lang w:val="en-US"/>
        </w:rPr>
        <w:t> </w:t>
      </w:r>
      <w:r w:rsidRPr="00335A27">
        <w:rPr>
          <w:rFonts w:ascii="Times New Roman" w:hAnsi="Times New Roman" w:cs="Times New Roman"/>
          <w:sz w:val="24"/>
          <w:szCs w:val="24"/>
          <w:lang w:val="en-US"/>
        </w:rPr>
        <w:t>The average amount allocated per employee to cover claims in 2024</w:t>
      </w:r>
      <w:r w:rsidR="00912667">
        <w:rPr>
          <w:rFonts w:ascii="Times New Roman" w:hAnsi="Times New Roman" w:cs="Times New Roman"/>
          <w:sz w:val="24"/>
          <w:szCs w:val="24"/>
          <w:lang w:val="en-US"/>
        </w:rPr>
        <w:t> </w:t>
      </w:r>
      <w:r w:rsidRPr="00335A27">
        <w:rPr>
          <w:rFonts w:ascii="Times New Roman" w:hAnsi="Times New Roman" w:cs="Times New Roman"/>
          <w:sz w:val="24"/>
          <w:szCs w:val="24"/>
          <w:lang w:val="en-US"/>
        </w:rPr>
        <w:t>was 2</w:t>
      </w:r>
      <w:r w:rsidR="00912667">
        <w:rPr>
          <w:rFonts w:ascii="Times New Roman" w:hAnsi="Times New Roman" w:cs="Times New Roman"/>
          <w:sz w:val="24"/>
          <w:szCs w:val="24"/>
          <w:lang w:val="en-US"/>
        </w:rPr>
        <w:t> </w:t>
      </w:r>
      <w:r w:rsidRPr="00335A27">
        <w:rPr>
          <w:rFonts w:ascii="Times New Roman" w:hAnsi="Times New Roman" w:cs="Times New Roman"/>
          <w:sz w:val="24"/>
          <w:szCs w:val="24"/>
          <w:lang w:val="en-US"/>
        </w:rPr>
        <w:t>197 euro, an increase of 22</w:t>
      </w:r>
      <w:r w:rsidR="00912667">
        <w:rPr>
          <w:rFonts w:ascii="Times New Roman" w:hAnsi="Times New Roman" w:cs="Times New Roman"/>
          <w:sz w:val="24"/>
          <w:szCs w:val="24"/>
          <w:lang w:val="en-US"/>
        </w:rPr>
        <w:t> </w:t>
      </w:r>
      <w:r w:rsidRPr="00335A27">
        <w:rPr>
          <w:rFonts w:ascii="Times New Roman" w:hAnsi="Times New Roman" w:cs="Times New Roman"/>
          <w:sz w:val="24"/>
          <w:szCs w:val="24"/>
          <w:lang w:val="en-US"/>
        </w:rPr>
        <w:t>%</w:t>
      </w:r>
      <w:r w:rsidR="00912667">
        <w:rPr>
          <w:rFonts w:ascii="Times New Roman" w:hAnsi="Times New Roman" w:cs="Times New Roman"/>
          <w:sz w:val="24"/>
          <w:szCs w:val="24"/>
          <w:lang w:val="en-US"/>
        </w:rPr>
        <w:t> </w:t>
      </w:r>
      <w:r w:rsidRPr="00335A27">
        <w:rPr>
          <w:rFonts w:ascii="Times New Roman" w:hAnsi="Times New Roman" w:cs="Times New Roman"/>
          <w:sz w:val="24"/>
          <w:szCs w:val="24"/>
          <w:lang w:val="en-US"/>
        </w:rPr>
        <w:t>compared to 2023.</w:t>
      </w:r>
    </w:p>
    <w:p w14:paraId="6AE58BA2" w14:textId="6FD57D25" w:rsidR="709FE6B0" w:rsidRPr="00335A27" w:rsidRDefault="001035AA" w:rsidP="001035AA">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 xml:space="preserve">The average time taken to process an employee's claim (and, consequently, the money transferred to the employee's account after the decision) depends on the quality of the documents submitted by the debtor-employer and the </w:t>
      </w:r>
      <w:r w:rsidR="0097484A" w:rsidRPr="00335A27">
        <w:rPr>
          <w:rFonts w:ascii="Times New Roman" w:hAnsi="Times New Roman" w:cs="Times New Roman"/>
          <w:sz w:val="24"/>
          <w:szCs w:val="24"/>
          <w:lang w:val="en-US"/>
        </w:rPr>
        <w:t>information available to the administrator.</w:t>
      </w:r>
      <w:r w:rsidRPr="00335A27">
        <w:rPr>
          <w:rFonts w:ascii="Times New Roman" w:hAnsi="Times New Roman" w:cs="Times New Roman"/>
          <w:sz w:val="24"/>
          <w:szCs w:val="24"/>
          <w:lang w:val="en-US"/>
        </w:rPr>
        <w:t xml:space="preserve"> </w:t>
      </w:r>
      <w:r w:rsidR="00D673DE" w:rsidRPr="00335A27">
        <w:rPr>
          <w:rFonts w:ascii="Times New Roman" w:hAnsi="Times New Roman" w:cs="Times New Roman"/>
          <w:sz w:val="24"/>
          <w:szCs w:val="24"/>
          <w:lang w:val="en-US"/>
        </w:rPr>
        <w:t>In 2024,</w:t>
      </w:r>
      <w:r w:rsidR="00912667">
        <w:rPr>
          <w:rFonts w:ascii="Times New Roman" w:hAnsi="Times New Roman" w:cs="Times New Roman"/>
          <w:sz w:val="24"/>
          <w:szCs w:val="24"/>
          <w:lang w:val="en-US"/>
        </w:rPr>
        <w:t> </w:t>
      </w:r>
      <w:r w:rsidR="00D673DE" w:rsidRPr="00335A27">
        <w:rPr>
          <w:rFonts w:ascii="Times New Roman" w:hAnsi="Times New Roman" w:cs="Times New Roman"/>
          <w:sz w:val="24"/>
          <w:szCs w:val="24"/>
          <w:lang w:val="en-US"/>
        </w:rPr>
        <w:t>applications for employee claims were dealt with on average within 23</w:t>
      </w:r>
      <w:r w:rsidR="00912667">
        <w:rPr>
          <w:rFonts w:ascii="Times New Roman" w:hAnsi="Times New Roman" w:cs="Times New Roman"/>
          <w:sz w:val="24"/>
          <w:szCs w:val="24"/>
          <w:lang w:val="en-US"/>
        </w:rPr>
        <w:t> </w:t>
      </w:r>
      <w:r w:rsidR="00D673DE" w:rsidRPr="00335A27">
        <w:rPr>
          <w:rFonts w:ascii="Times New Roman" w:hAnsi="Times New Roman" w:cs="Times New Roman"/>
          <w:sz w:val="24"/>
          <w:szCs w:val="24"/>
          <w:lang w:val="en-US"/>
        </w:rPr>
        <w:t>days</w:t>
      </w:r>
      <w:r w:rsidR="709FE6B0" w:rsidRPr="00335A27">
        <w:rPr>
          <w:rFonts w:ascii="Times New Roman" w:hAnsi="Times New Roman" w:cs="Times New Roman"/>
          <w:sz w:val="24"/>
          <w:szCs w:val="24"/>
          <w:lang w:val="en-US"/>
        </w:rPr>
        <w:t>.</w:t>
      </w:r>
    </w:p>
    <w:p w14:paraId="7212C449" w14:textId="77777777" w:rsidR="006A17C1" w:rsidRPr="00335A27" w:rsidRDefault="006A17C1" w:rsidP="008D0E04">
      <w:pPr>
        <w:spacing w:before="0" w:after="0" w:line="240" w:lineRule="auto"/>
        <w:ind w:firstLine="567"/>
        <w:rPr>
          <w:rFonts w:ascii="Times New Roman" w:hAnsi="Times New Roman" w:cs="Times New Roman"/>
          <w:sz w:val="24"/>
          <w:szCs w:val="24"/>
          <w:lang w:val="en-US"/>
        </w:rPr>
      </w:pPr>
    </w:p>
    <w:p w14:paraId="7540544D" w14:textId="57E76D22" w:rsidR="709FE6B0" w:rsidRPr="00335A27" w:rsidRDefault="00607515" w:rsidP="00830575">
      <w:pPr>
        <w:spacing w:before="0" w:after="0" w:line="240" w:lineRule="auto"/>
        <w:rPr>
          <w:rFonts w:ascii="Times New Roman" w:hAnsi="Times New Roman" w:cs="Times New Roman"/>
          <w:i/>
          <w:iCs/>
          <w:sz w:val="22"/>
          <w:szCs w:val="22"/>
          <w:lang w:val="en-US"/>
        </w:rPr>
      </w:pPr>
      <w:r w:rsidRPr="00335A27">
        <w:rPr>
          <w:rFonts w:ascii="Times New Roman" w:hAnsi="Times New Roman" w:cs="Times New Roman"/>
          <w:i/>
          <w:iCs/>
          <w:sz w:val="22"/>
          <w:szCs w:val="22"/>
          <w:lang w:val="en-US"/>
        </w:rPr>
        <w:t xml:space="preserve">Dynamics of the indicators on the use of </w:t>
      </w:r>
      <w:r w:rsidR="00171E5B" w:rsidRPr="00171E5B">
        <w:rPr>
          <w:rFonts w:ascii="Times New Roman" w:hAnsi="Times New Roman" w:cs="Times New Roman"/>
          <w:i/>
          <w:iCs/>
          <w:sz w:val="22"/>
          <w:szCs w:val="22"/>
          <w:lang w:val="en-US"/>
        </w:rPr>
        <w:t>Guarantee Fund</w:t>
      </w:r>
    </w:p>
    <w:tbl>
      <w:tblPr>
        <w:tblW w:w="5000" w:type="pct"/>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ook w:val="06A0" w:firstRow="1" w:lastRow="0" w:firstColumn="1" w:lastColumn="0" w:noHBand="1" w:noVBand="1"/>
      </w:tblPr>
      <w:tblGrid>
        <w:gridCol w:w="832"/>
        <w:gridCol w:w="1810"/>
        <w:gridCol w:w="1392"/>
        <w:gridCol w:w="1810"/>
        <w:gridCol w:w="1672"/>
        <w:gridCol w:w="1385"/>
      </w:tblGrid>
      <w:tr w:rsidR="19C43964" w:rsidRPr="00335A27" w14:paraId="3CD5AC58" w14:textId="77777777" w:rsidTr="3E17A979">
        <w:trPr>
          <w:trHeight w:val="2025"/>
        </w:trPr>
        <w:tc>
          <w:tcPr>
            <w:tcW w:w="467" w:type="pct"/>
            <w:tcMar>
              <w:top w:w="15" w:type="dxa"/>
              <w:left w:w="15" w:type="dxa"/>
              <w:right w:w="15" w:type="dxa"/>
            </w:tcMar>
            <w:vAlign w:val="center"/>
          </w:tcPr>
          <w:p w14:paraId="09754AE7" w14:textId="47622D6A" w:rsidR="19C43964" w:rsidRPr="00335A27" w:rsidRDefault="00E86499" w:rsidP="008D0E04">
            <w:pPr>
              <w:spacing w:before="0" w:after="0"/>
              <w:jc w:val="center"/>
              <w:rPr>
                <w:rFonts w:ascii="Times New Roman" w:hAnsi="Times New Roman" w:cs="Times New Roman"/>
                <w:b/>
                <w:bCs/>
                <w:lang w:val="en-US"/>
              </w:rPr>
            </w:pPr>
            <w:r w:rsidRPr="00335A27">
              <w:rPr>
                <w:rFonts w:ascii="Times New Roman" w:hAnsi="Times New Roman" w:cs="Times New Roman"/>
                <w:b/>
                <w:bCs/>
                <w:color w:val="000000" w:themeColor="text1"/>
                <w:lang w:val="en-US"/>
              </w:rPr>
              <w:t>Indicator</w:t>
            </w:r>
          </w:p>
        </w:tc>
        <w:tc>
          <w:tcPr>
            <w:tcW w:w="1017" w:type="pct"/>
            <w:tcMar>
              <w:top w:w="15" w:type="dxa"/>
              <w:left w:w="15" w:type="dxa"/>
              <w:right w:w="15" w:type="dxa"/>
            </w:tcMar>
            <w:vAlign w:val="center"/>
          </w:tcPr>
          <w:p w14:paraId="7BA7C5F1" w14:textId="0FE01E72" w:rsidR="19C43964" w:rsidRPr="00335A27" w:rsidRDefault="00A437A1" w:rsidP="008D0E04">
            <w:pPr>
              <w:spacing w:before="0" w:after="0"/>
              <w:jc w:val="center"/>
              <w:rPr>
                <w:rFonts w:ascii="Times New Roman" w:hAnsi="Times New Roman" w:cs="Times New Roman"/>
                <w:b/>
                <w:bCs/>
                <w:lang w:val="en-US"/>
              </w:rPr>
            </w:pPr>
            <w:r w:rsidRPr="00A437A1">
              <w:rPr>
                <w:rFonts w:ascii="Times New Roman" w:hAnsi="Times New Roman" w:cs="Times New Roman"/>
                <w:b/>
                <w:bCs/>
                <w:color w:val="000000" w:themeColor="text1"/>
                <w:lang w:val="en-US"/>
              </w:rPr>
              <w:t>Guarantee Fund</w:t>
            </w:r>
            <w:r w:rsidRPr="00335A27">
              <w:rPr>
                <w:rFonts w:ascii="Times New Roman" w:hAnsi="Times New Roman" w:cs="Times New Roman"/>
                <w:b/>
                <w:bCs/>
                <w:color w:val="000000" w:themeColor="text1"/>
                <w:lang w:val="en-US"/>
              </w:rPr>
              <w:t xml:space="preserve"> </w:t>
            </w:r>
            <w:r w:rsidR="00EA1137" w:rsidRPr="00335A27">
              <w:rPr>
                <w:rFonts w:ascii="Times New Roman" w:hAnsi="Times New Roman" w:cs="Times New Roman"/>
                <w:b/>
                <w:bCs/>
                <w:color w:val="000000" w:themeColor="text1"/>
                <w:lang w:val="en-US"/>
              </w:rPr>
              <w:t>disbursements*, euro</w:t>
            </w:r>
          </w:p>
        </w:tc>
        <w:tc>
          <w:tcPr>
            <w:tcW w:w="782" w:type="pct"/>
            <w:tcMar>
              <w:top w:w="15" w:type="dxa"/>
              <w:left w:w="15" w:type="dxa"/>
              <w:right w:w="15" w:type="dxa"/>
            </w:tcMar>
            <w:vAlign w:val="center"/>
          </w:tcPr>
          <w:p w14:paraId="6FB1485F" w14:textId="3B12605C" w:rsidR="19C43964" w:rsidRPr="00335A27" w:rsidRDefault="00EA1137" w:rsidP="008D0E04">
            <w:pPr>
              <w:spacing w:before="0" w:after="0"/>
              <w:jc w:val="center"/>
              <w:rPr>
                <w:rFonts w:ascii="Times New Roman" w:hAnsi="Times New Roman" w:cs="Times New Roman"/>
                <w:b/>
                <w:bCs/>
                <w:lang w:val="en-US"/>
              </w:rPr>
            </w:pPr>
            <w:r w:rsidRPr="00335A27">
              <w:rPr>
                <w:rFonts w:ascii="Times New Roman" w:hAnsi="Times New Roman" w:cs="Times New Roman"/>
                <w:b/>
                <w:bCs/>
                <w:color w:val="000000" w:themeColor="text1"/>
                <w:lang w:val="en-US"/>
              </w:rPr>
              <w:t>Number of satisfied employees</w:t>
            </w:r>
          </w:p>
        </w:tc>
        <w:tc>
          <w:tcPr>
            <w:tcW w:w="1017" w:type="pct"/>
            <w:tcMar>
              <w:top w:w="15" w:type="dxa"/>
              <w:left w:w="15" w:type="dxa"/>
              <w:right w:w="15" w:type="dxa"/>
            </w:tcMar>
            <w:vAlign w:val="center"/>
          </w:tcPr>
          <w:p w14:paraId="4769027B" w14:textId="2A27752A" w:rsidR="19C43964" w:rsidRPr="00335A27" w:rsidRDefault="00EA1137" w:rsidP="008D0E04">
            <w:pPr>
              <w:spacing w:before="0" w:after="0"/>
              <w:jc w:val="center"/>
              <w:rPr>
                <w:rFonts w:ascii="Times New Roman" w:hAnsi="Times New Roman" w:cs="Times New Roman"/>
                <w:b/>
                <w:bCs/>
                <w:lang w:val="en-US"/>
              </w:rPr>
            </w:pPr>
            <w:r w:rsidRPr="00335A27">
              <w:rPr>
                <w:rFonts w:ascii="Times New Roman" w:hAnsi="Times New Roman" w:cs="Times New Roman"/>
                <w:b/>
                <w:bCs/>
                <w:color w:val="000000" w:themeColor="text1"/>
                <w:lang w:val="en-US"/>
              </w:rPr>
              <w:t xml:space="preserve">Amount of funds </w:t>
            </w:r>
            <w:proofErr w:type="gramStart"/>
            <w:r w:rsidRPr="00335A27">
              <w:rPr>
                <w:rFonts w:ascii="Times New Roman" w:hAnsi="Times New Roman" w:cs="Times New Roman"/>
                <w:b/>
                <w:bCs/>
                <w:color w:val="000000" w:themeColor="text1"/>
                <w:lang w:val="en-US"/>
              </w:rPr>
              <w:t>recovered,</w:t>
            </w:r>
            <w:proofErr w:type="gramEnd"/>
            <w:r w:rsidRPr="00335A27">
              <w:rPr>
                <w:rFonts w:ascii="Times New Roman" w:hAnsi="Times New Roman" w:cs="Times New Roman"/>
                <w:b/>
                <w:bCs/>
                <w:color w:val="000000" w:themeColor="text1"/>
                <w:lang w:val="en-US"/>
              </w:rPr>
              <w:t xml:space="preserve"> euro</w:t>
            </w:r>
          </w:p>
        </w:tc>
        <w:tc>
          <w:tcPr>
            <w:tcW w:w="939" w:type="pct"/>
            <w:tcMar>
              <w:top w:w="15" w:type="dxa"/>
              <w:left w:w="15" w:type="dxa"/>
              <w:right w:w="15" w:type="dxa"/>
            </w:tcMar>
            <w:vAlign w:val="center"/>
          </w:tcPr>
          <w:p w14:paraId="509D4078" w14:textId="4B84E9D1" w:rsidR="19C43964" w:rsidRPr="00335A27" w:rsidRDefault="00EA1137" w:rsidP="008D0E04">
            <w:pPr>
              <w:spacing w:before="0" w:after="0"/>
              <w:jc w:val="center"/>
              <w:rPr>
                <w:rFonts w:ascii="Times New Roman" w:hAnsi="Times New Roman" w:cs="Times New Roman"/>
                <w:b/>
                <w:bCs/>
                <w:lang w:val="en-US"/>
              </w:rPr>
            </w:pPr>
            <w:r w:rsidRPr="00335A27">
              <w:rPr>
                <w:rFonts w:ascii="Times New Roman" w:hAnsi="Times New Roman" w:cs="Times New Roman"/>
                <w:b/>
                <w:bCs/>
                <w:color w:val="000000" w:themeColor="text1"/>
                <w:lang w:val="en-US"/>
              </w:rPr>
              <w:t xml:space="preserve">Average gross amount covered per employee**, </w:t>
            </w:r>
            <w:r w:rsidR="001B5C9F" w:rsidRPr="00335A27">
              <w:rPr>
                <w:rFonts w:ascii="Times New Roman" w:hAnsi="Times New Roman" w:cs="Times New Roman"/>
                <w:b/>
                <w:bCs/>
                <w:color w:val="000000" w:themeColor="text1"/>
                <w:lang w:val="en-US"/>
              </w:rPr>
              <w:t>euro</w:t>
            </w:r>
          </w:p>
        </w:tc>
        <w:tc>
          <w:tcPr>
            <w:tcW w:w="778" w:type="pct"/>
            <w:tcMar>
              <w:top w:w="15" w:type="dxa"/>
              <w:left w:w="15" w:type="dxa"/>
              <w:right w:w="15" w:type="dxa"/>
            </w:tcMar>
            <w:vAlign w:val="center"/>
          </w:tcPr>
          <w:p w14:paraId="2B184C2C" w14:textId="7BF34342" w:rsidR="19C43964" w:rsidRPr="00335A27" w:rsidRDefault="00EA1137" w:rsidP="008D0E04">
            <w:pPr>
              <w:spacing w:before="0" w:after="0"/>
              <w:jc w:val="center"/>
              <w:rPr>
                <w:rFonts w:ascii="Times New Roman" w:hAnsi="Times New Roman" w:cs="Times New Roman"/>
                <w:b/>
                <w:bCs/>
                <w:color w:val="000000" w:themeColor="text1"/>
                <w:lang w:val="en-US"/>
              </w:rPr>
            </w:pPr>
            <w:r w:rsidRPr="00335A27">
              <w:rPr>
                <w:rFonts w:ascii="Times New Roman" w:hAnsi="Times New Roman" w:cs="Times New Roman"/>
                <w:b/>
                <w:bCs/>
                <w:color w:val="000000" w:themeColor="text1"/>
                <w:lang w:val="en-US"/>
              </w:rPr>
              <w:t xml:space="preserve">Average time taken to process an application***, </w:t>
            </w:r>
            <w:proofErr w:type="gramStart"/>
            <w:r w:rsidRPr="00335A27">
              <w:rPr>
                <w:rFonts w:ascii="Times New Roman" w:hAnsi="Times New Roman" w:cs="Times New Roman"/>
                <w:b/>
                <w:bCs/>
                <w:color w:val="000000" w:themeColor="text1"/>
                <w:lang w:val="en-US"/>
              </w:rPr>
              <w:t>days</w:t>
            </w:r>
            <w:proofErr w:type="gramEnd"/>
          </w:p>
        </w:tc>
      </w:tr>
      <w:tr w:rsidR="19C43964" w:rsidRPr="00335A27" w14:paraId="043ECC68" w14:textId="77777777" w:rsidTr="3E17A979">
        <w:trPr>
          <w:trHeight w:val="285"/>
        </w:trPr>
        <w:tc>
          <w:tcPr>
            <w:tcW w:w="467" w:type="pct"/>
            <w:tcMar>
              <w:top w:w="15" w:type="dxa"/>
              <w:left w:w="15" w:type="dxa"/>
              <w:right w:w="15" w:type="dxa"/>
            </w:tcMar>
            <w:vAlign w:val="center"/>
          </w:tcPr>
          <w:p w14:paraId="22866391" w14:textId="08A3C550" w:rsidR="19C43964" w:rsidRPr="00335A27" w:rsidRDefault="19C4396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2024</w:t>
            </w:r>
          </w:p>
        </w:tc>
        <w:tc>
          <w:tcPr>
            <w:tcW w:w="1017" w:type="pct"/>
            <w:tcMar>
              <w:top w:w="15" w:type="dxa"/>
              <w:left w:w="15" w:type="dxa"/>
              <w:right w:w="15" w:type="dxa"/>
            </w:tcMar>
            <w:vAlign w:val="center"/>
          </w:tcPr>
          <w:p w14:paraId="4B7A0366" w14:textId="0E9A5B3B" w:rsidR="19C43964" w:rsidRPr="00335A27" w:rsidRDefault="19C43964" w:rsidP="00D00198">
            <w:pPr>
              <w:spacing w:before="0" w:after="0"/>
              <w:jc w:val="center"/>
              <w:rPr>
                <w:rFonts w:ascii="Times New Roman" w:hAnsi="Times New Roman" w:cs="Times New Roman"/>
                <w:color w:val="000000" w:themeColor="text1"/>
                <w:lang w:val="en-US"/>
              </w:rPr>
            </w:pPr>
            <w:r w:rsidRPr="00335A27">
              <w:rPr>
                <w:rFonts w:ascii="Times New Roman" w:hAnsi="Times New Roman" w:cs="Times New Roman"/>
                <w:color w:val="000000" w:themeColor="text1"/>
                <w:lang w:val="en-US"/>
              </w:rPr>
              <w:t>2</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073</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192</w:t>
            </w:r>
          </w:p>
        </w:tc>
        <w:tc>
          <w:tcPr>
            <w:tcW w:w="782" w:type="pct"/>
            <w:tcMar>
              <w:top w:w="15" w:type="dxa"/>
              <w:left w:w="15" w:type="dxa"/>
              <w:right w:w="15" w:type="dxa"/>
            </w:tcMar>
            <w:vAlign w:val="center"/>
          </w:tcPr>
          <w:p w14:paraId="7BA0DE5D" w14:textId="7EDE693F"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940</w:t>
            </w:r>
          </w:p>
        </w:tc>
        <w:tc>
          <w:tcPr>
            <w:tcW w:w="1017" w:type="pct"/>
            <w:tcMar>
              <w:top w:w="15" w:type="dxa"/>
              <w:left w:w="15" w:type="dxa"/>
              <w:right w:w="15" w:type="dxa"/>
            </w:tcMar>
            <w:vAlign w:val="center"/>
          </w:tcPr>
          <w:p w14:paraId="7733FDB9" w14:textId="251D1E9D"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502</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506</w:t>
            </w:r>
          </w:p>
        </w:tc>
        <w:tc>
          <w:tcPr>
            <w:tcW w:w="939" w:type="pct"/>
            <w:tcMar>
              <w:top w:w="15" w:type="dxa"/>
              <w:left w:w="15" w:type="dxa"/>
              <w:right w:w="15" w:type="dxa"/>
            </w:tcMar>
            <w:vAlign w:val="center"/>
          </w:tcPr>
          <w:p w14:paraId="252CA330" w14:textId="456D8DCF" w:rsidR="19C43964" w:rsidRPr="00335A27" w:rsidRDefault="19C43964" w:rsidP="00D00198">
            <w:pPr>
              <w:spacing w:before="0" w:after="0"/>
              <w:jc w:val="center"/>
              <w:rPr>
                <w:rFonts w:ascii="Times New Roman" w:hAnsi="Times New Roman" w:cs="Times New Roman"/>
                <w:color w:val="000000" w:themeColor="text1"/>
                <w:lang w:val="en-US"/>
              </w:rPr>
            </w:pPr>
            <w:r w:rsidRPr="00335A27">
              <w:rPr>
                <w:rFonts w:ascii="Times New Roman" w:hAnsi="Times New Roman" w:cs="Times New Roman"/>
                <w:color w:val="000000" w:themeColor="text1"/>
                <w:lang w:val="en-US"/>
              </w:rPr>
              <w:t>2</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197</w:t>
            </w:r>
          </w:p>
        </w:tc>
        <w:tc>
          <w:tcPr>
            <w:tcW w:w="778" w:type="pct"/>
            <w:tcMar>
              <w:top w:w="15" w:type="dxa"/>
              <w:left w:w="15" w:type="dxa"/>
              <w:right w:w="15" w:type="dxa"/>
            </w:tcMar>
            <w:vAlign w:val="center"/>
          </w:tcPr>
          <w:p w14:paraId="2F0FCF92" w14:textId="3ACCE5B0"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23</w:t>
            </w:r>
          </w:p>
        </w:tc>
      </w:tr>
      <w:tr w:rsidR="19C43964" w:rsidRPr="00335A27" w14:paraId="3249AD15" w14:textId="77777777" w:rsidTr="3E17A979">
        <w:trPr>
          <w:trHeight w:val="285"/>
        </w:trPr>
        <w:tc>
          <w:tcPr>
            <w:tcW w:w="467" w:type="pct"/>
            <w:tcMar>
              <w:top w:w="15" w:type="dxa"/>
              <w:left w:w="15" w:type="dxa"/>
              <w:right w:w="15" w:type="dxa"/>
            </w:tcMar>
            <w:vAlign w:val="center"/>
          </w:tcPr>
          <w:p w14:paraId="38EC5A90" w14:textId="791CE90C" w:rsidR="19C43964" w:rsidRPr="00335A27" w:rsidRDefault="19C4396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2023</w:t>
            </w:r>
          </w:p>
        </w:tc>
        <w:tc>
          <w:tcPr>
            <w:tcW w:w="1017" w:type="pct"/>
            <w:tcMar>
              <w:top w:w="15" w:type="dxa"/>
              <w:left w:w="15" w:type="dxa"/>
              <w:right w:w="15" w:type="dxa"/>
            </w:tcMar>
            <w:vAlign w:val="center"/>
          </w:tcPr>
          <w:p w14:paraId="1647B4F9" w14:textId="2285F771"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1</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269</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471</w:t>
            </w:r>
          </w:p>
        </w:tc>
        <w:tc>
          <w:tcPr>
            <w:tcW w:w="782" w:type="pct"/>
            <w:tcMar>
              <w:top w:w="15" w:type="dxa"/>
              <w:left w:w="15" w:type="dxa"/>
              <w:right w:w="15" w:type="dxa"/>
            </w:tcMar>
            <w:vAlign w:val="center"/>
          </w:tcPr>
          <w:p w14:paraId="6A76407F" w14:textId="714773EB"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699</w:t>
            </w:r>
          </w:p>
        </w:tc>
        <w:tc>
          <w:tcPr>
            <w:tcW w:w="1017" w:type="pct"/>
            <w:tcMar>
              <w:top w:w="15" w:type="dxa"/>
              <w:left w:w="15" w:type="dxa"/>
              <w:right w:w="15" w:type="dxa"/>
            </w:tcMar>
            <w:vAlign w:val="center"/>
          </w:tcPr>
          <w:p w14:paraId="782C44B9" w14:textId="5F7A55A5"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617</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107</w:t>
            </w:r>
          </w:p>
        </w:tc>
        <w:tc>
          <w:tcPr>
            <w:tcW w:w="939" w:type="pct"/>
            <w:tcMar>
              <w:top w:w="15" w:type="dxa"/>
              <w:left w:w="15" w:type="dxa"/>
              <w:right w:w="15" w:type="dxa"/>
            </w:tcMar>
            <w:vAlign w:val="center"/>
          </w:tcPr>
          <w:p w14:paraId="4CD72B40" w14:textId="4FDC23C0"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1</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805</w:t>
            </w:r>
          </w:p>
        </w:tc>
        <w:tc>
          <w:tcPr>
            <w:tcW w:w="778" w:type="pct"/>
            <w:tcMar>
              <w:top w:w="15" w:type="dxa"/>
              <w:left w:w="15" w:type="dxa"/>
              <w:right w:w="15" w:type="dxa"/>
            </w:tcMar>
            <w:vAlign w:val="center"/>
          </w:tcPr>
          <w:p w14:paraId="01038336" w14:textId="785EE5A7" w:rsidR="19C43964" w:rsidRPr="00335A27" w:rsidRDefault="19C43964" w:rsidP="00D00198">
            <w:pPr>
              <w:spacing w:before="0" w:after="0"/>
              <w:jc w:val="center"/>
              <w:rPr>
                <w:rFonts w:ascii="Times New Roman" w:hAnsi="Times New Roman" w:cs="Times New Roman"/>
                <w:color w:val="000000" w:themeColor="text1"/>
                <w:lang w:val="en-US"/>
              </w:rPr>
            </w:pPr>
            <w:r w:rsidRPr="00335A27">
              <w:rPr>
                <w:rFonts w:ascii="Times New Roman" w:hAnsi="Times New Roman" w:cs="Times New Roman"/>
                <w:color w:val="000000" w:themeColor="text1"/>
                <w:lang w:val="en-US"/>
              </w:rPr>
              <w:t>19</w:t>
            </w:r>
          </w:p>
        </w:tc>
      </w:tr>
      <w:tr w:rsidR="19C43964" w:rsidRPr="00335A27" w14:paraId="1CF0B155" w14:textId="77777777" w:rsidTr="3E17A979">
        <w:trPr>
          <w:trHeight w:val="285"/>
        </w:trPr>
        <w:tc>
          <w:tcPr>
            <w:tcW w:w="467" w:type="pct"/>
            <w:tcMar>
              <w:top w:w="15" w:type="dxa"/>
              <w:left w:w="15" w:type="dxa"/>
              <w:right w:w="15" w:type="dxa"/>
            </w:tcMar>
            <w:vAlign w:val="center"/>
          </w:tcPr>
          <w:p w14:paraId="154814DE" w14:textId="1D5CAA6D" w:rsidR="19C43964" w:rsidRPr="00335A27" w:rsidRDefault="19C4396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2022</w:t>
            </w:r>
          </w:p>
        </w:tc>
        <w:tc>
          <w:tcPr>
            <w:tcW w:w="1017" w:type="pct"/>
            <w:tcMar>
              <w:top w:w="15" w:type="dxa"/>
              <w:left w:w="15" w:type="dxa"/>
              <w:right w:w="15" w:type="dxa"/>
            </w:tcMar>
            <w:vAlign w:val="center"/>
          </w:tcPr>
          <w:p w14:paraId="05A14E8F" w14:textId="23649D1F" w:rsidR="19C43964" w:rsidRPr="00335A27" w:rsidRDefault="1044441B"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1</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361</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58</w:t>
            </w:r>
            <w:r w:rsidR="793A1DE5" w:rsidRPr="00335A27">
              <w:rPr>
                <w:rFonts w:ascii="Times New Roman" w:hAnsi="Times New Roman" w:cs="Times New Roman"/>
                <w:color w:val="000000" w:themeColor="text1"/>
                <w:lang w:val="en-US"/>
              </w:rPr>
              <w:t>2</w:t>
            </w:r>
          </w:p>
        </w:tc>
        <w:tc>
          <w:tcPr>
            <w:tcW w:w="782" w:type="pct"/>
            <w:tcMar>
              <w:top w:w="15" w:type="dxa"/>
              <w:left w:w="15" w:type="dxa"/>
              <w:right w:w="15" w:type="dxa"/>
            </w:tcMar>
            <w:vAlign w:val="center"/>
          </w:tcPr>
          <w:p w14:paraId="15FBFB3F" w14:textId="52CB40CE"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737</w:t>
            </w:r>
          </w:p>
        </w:tc>
        <w:tc>
          <w:tcPr>
            <w:tcW w:w="1017" w:type="pct"/>
            <w:tcMar>
              <w:top w:w="15" w:type="dxa"/>
              <w:left w:w="15" w:type="dxa"/>
              <w:right w:w="15" w:type="dxa"/>
            </w:tcMar>
            <w:vAlign w:val="center"/>
          </w:tcPr>
          <w:p w14:paraId="104FA384" w14:textId="40ACF498"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408</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142</w:t>
            </w:r>
          </w:p>
        </w:tc>
        <w:tc>
          <w:tcPr>
            <w:tcW w:w="939" w:type="pct"/>
            <w:tcMar>
              <w:top w:w="15" w:type="dxa"/>
              <w:left w:w="15" w:type="dxa"/>
              <w:right w:w="15" w:type="dxa"/>
            </w:tcMar>
            <w:vAlign w:val="center"/>
          </w:tcPr>
          <w:p w14:paraId="389D944B" w14:textId="0136A63E"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1</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842</w:t>
            </w:r>
          </w:p>
        </w:tc>
        <w:tc>
          <w:tcPr>
            <w:tcW w:w="778" w:type="pct"/>
            <w:tcMar>
              <w:top w:w="15" w:type="dxa"/>
              <w:left w:w="15" w:type="dxa"/>
              <w:right w:w="15" w:type="dxa"/>
            </w:tcMar>
            <w:vAlign w:val="center"/>
          </w:tcPr>
          <w:p w14:paraId="5DA6F778" w14:textId="07DD26EE"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24</w:t>
            </w:r>
          </w:p>
        </w:tc>
      </w:tr>
      <w:tr w:rsidR="19C43964" w:rsidRPr="00335A27" w14:paraId="68E7418C" w14:textId="77777777" w:rsidTr="3E17A979">
        <w:trPr>
          <w:trHeight w:val="285"/>
        </w:trPr>
        <w:tc>
          <w:tcPr>
            <w:tcW w:w="467" w:type="pct"/>
            <w:tcMar>
              <w:top w:w="15" w:type="dxa"/>
              <w:left w:w="15" w:type="dxa"/>
              <w:right w:w="15" w:type="dxa"/>
            </w:tcMar>
            <w:vAlign w:val="center"/>
          </w:tcPr>
          <w:p w14:paraId="0FFC7C60" w14:textId="190161B9" w:rsidR="19C43964" w:rsidRPr="00335A27" w:rsidRDefault="19C4396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2021</w:t>
            </w:r>
          </w:p>
        </w:tc>
        <w:tc>
          <w:tcPr>
            <w:tcW w:w="1017" w:type="pct"/>
            <w:tcMar>
              <w:top w:w="15" w:type="dxa"/>
              <w:left w:w="15" w:type="dxa"/>
              <w:right w:w="15" w:type="dxa"/>
            </w:tcMar>
            <w:vAlign w:val="center"/>
          </w:tcPr>
          <w:p w14:paraId="567BD2FB" w14:textId="38434346"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589</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526</w:t>
            </w:r>
          </w:p>
        </w:tc>
        <w:tc>
          <w:tcPr>
            <w:tcW w:w="782" w:type="pct"/>
            <w:tcMar>
              <w:top w:w="15" w:type="dxa"/>
              <w:left w:w="15" w:type="dxa"/>
              <w:right w:w="15" w:type="dxa"/>
            </w:tcMar>
            <w:vAlign w:val="center"/>
          </w:tcPr>
          <w:p w14:paraId="040328E2" w14:textId="31976F79"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421</w:t>
            </w:r>
          </w:p>
        </w:tc>
        <w:tc>
          <w:tcPr>
            <w:tcW w:w="1017" w:type="pct"/>
            <w:tcMar>
              <w:top w:w="15" w:type="dxa"/>
              <w:left w:w="15" w:type="dxa"/>
              <w:right w:w="15" w:type="dxa"/>
            </w:tcMar>
            <w:vAlign w:val="center"/>
          </w:tcPr>
          <w:p w14:paraId="334CFE35" w14:textId="429CFBBA"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413</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627</w:t>
            </w:r>
          </w:p>
        </w:tc>
        <w:tc>
          <w:tcPr>
            <w:tcW w:w="939" w:type="pct"/>
            <w:tcMar>
              <w:top w:w="15" w:type="dxa"/>
              <w:left w:w="15" w:type="dxa"/>
              <w:right w:w="15" w:type="dxa"/>
            </w:tcMar>
            <w:vAlign w:val="center"/>
          </w:tcPr>
          <w:p w14:paraId="533B3B0A" w14:textId="5B6856DB"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1</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359</w:t>
            </w:r>
          </w:p>
        </w:tc>
        <w:tc>
          <w:tcPr>
            <w:tcW w:w="778" w:type="pct"/>
            <w:tcMar>
              <w:top w:w="15" w:type="dxa"/>
              <w:left w:w="15" w:type="dxa"/>
              <w:right w:w="15" w:type="dxa"/>
            </w:tcMar>
            <w:vAlign w:val="center"/>
          </w:tcPr>
          <w:p w14:paraId="1FE01FD2" w14:textId="62C47F84"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47</w:t>
            </w:r>
          </w:p>
        </w:tc>
      </w:tr>
    </w:tbl>
    <w:p w14:paraId="136A9A6C" w14:textId="26778644" w:rsidR="009261EE" w:rsidRPr="00335A27" w:rsidRDefault="009261EE" w:rsidP="00275262">
      <w:pPr>
        <w:spacing w:before="0" w:after="0" w:line="240" w:lineRule="auto"/>
        <w:rPr>
          <w:rFonts w:ascii="Times New Roman" w:hAnsi="Times New Roman" w:cs="Times New Roman"/>
          <w:color w:val="000000" w:themeColor="text1"/>
          <w:lang w:val="en-US"/>
        </w:rPr>
      </w:pPr>
      <w:r w:rsidRPr="00335A27">
        <w:rPr>
          <w:rFonts w:ascii="Times New Roman" w:hAnsi="Times New Roman" w:cs="Times New Roman"/>
          <w:color w:val="000000" w:themeColor="text1"/>
          <w:lang w:val="en-US"/>
        </w:rPr>
        <w:t>*</w:t>
      </w:r>
      <w:r w:rsidR="00A22952"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 xml:space="preserve">incl. administrators' remuneration and </w:t>
      </w:r>
      <w:proofErr w:type="gramStart"/>
      <w:r w:rsidRPr="00335A27">
        <w:rPr>
          <w:rFonts w:ascii="Times New Roman" w:hAnsi="Times New Roman" w:cs="Times New Roman"/>
          <w:color w:val="000000" w:themeColor="text1"/>
          <w:lang w:val="en-US"/>
        </w:rPr>
        <w:t>deposit;</w:t>
      </w:r>
      <w:proofErr w:type="gramEnd"/>
    </w:p>
    <w:p w14:paraId="76BDEDC6" w14:textId="0B430DDD" w:rsidR="009261EE" w:rsidRPr="00335A27" w:rsidRDefault="009261EE" w:rsidP="00275262">
      <w:pPr>
        <w:spacing w:before="0" w:after="0" w:line="240" w:lineRule="auto"/>
        <w:jc w:val="both"/>
        <w:rPr>
          <w:rFonts w:ascii="Times New Roman" w:hAnsi="Times New Roman" w:cs="Times New Roman"/>
          <w:color w:val="000000" w:themeColor="text1"/>
          <w:lang w:val="en-US"/>
        </w:rPr>
      </w:pPr>
      <w:r w:rsidRPr="00335A27">
        <w:rPr>
          <w:rFonts w:ascii="Times New Roman" w:hAnsi="Times New Roman" w:cs="Times New Roman"/>
          <w:color w:val="000000" w:themeColor="text1"/>
          <w:lang w:val="en-US"/>
        </w:rPr>
        <w:t>**</w:t>
      </w:r>
      <w:r w:rsidR="00A22952"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 xml:space="preserve">incl. employer's share of the employer's rate of </w:t>
      </w:r>
      <w:r w:rsidR="00AC79D2" w:rsidRPr="00335A27">
        <w:rPr>
          <w:rFonts w:ascii="Times New Roman" w:hAnsi="Times New Roman" w:cs="Times New Roman"/>
          <w:color w:val="000000" w:themeColor="text1"/>
          <w:lang w:val="en-US"/>
        </w:rPr>
        <w:t xml:space="preserve">payments of the mandatory State social insurance </w:t>
      </w:r>
      <w:proofErr w:type="gramStart"/>
      <w:r w:rsidR="00AC79D2" w:rsidRPr="00335A27">
        <w:rPr>
          <w:rFonts w:ascii="Times New Roman" w:hAnsi="Times New Roman" w:cs="Times New Roman"/>
          <w:color w:val="000000" w:themeColor="text1"/>
          <w:lang w:val="en-US"/>
        </w:rPr>
        <w:t>contributions</w:t>
      </w:r>
      <w:r w:rsidRPr="00335A27">
        <w:rPr>
          <w:rFonts w:ascii="Times New Roman" w:hAnsi="Times New Roman" w:cs="Times New Roman"/>
          <w:color w:val="000000" w:themeColor="text1"/>
          <w:lang w:val="en-US"/>
        </w:rPr>
        <w:t>;</w:t>
      </w:r>
      <w:proofErr w:type="gramEnd"/>
    </w:p>
    <w:p w14:paraId="0065023C" w14:textId="05F1A938" w:rsidR="00D14136" w:rsidRPr="00335A27" w:rsidRDefault="004A6B01" w:rsidP="00275262">
      <w:pPr>
        <w:spacing w:before="0" w:after="0" w:line="240" w:lineRule="auto"/>
        <w:rPr>
          <w:rFonts w:ascii="Times New Roman" w:hAnsi="Times New Roman" w:cs="Times New Roman"/>
          <w:color w:val="000000" w:themeColor="text1"/>
          <w:lang w:val="en-US"/>
        </w:rPr>
      </w:pPr>
      <w:r w:rsidRPr="00335A27">
        <w:rPr>
          <w:rFonts w:ascii="Times New Roman" w:hAnsi="Times New Roman" w:cs="Times New Roman"/>
          <w:color w:val="000000" w:themeColor="text1"/>
          <w:lang w:val="en-US"/>
        </w:rPr>
        <w:t>***</w:t>
      </w:r>
      <w:r w:rsidR="0091266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for the settlement of employees' claims.</w:t>
      </w:r>
    </w:p>
    <w:p w14:paraId="01022655" w14:textId="77777777" w:rsidR="004A6B01" w:rsidRPr="00335A27" w:rsidRDefault="004A6B01" w:rsidP="004A6B01">
      <w:pPr>
        <w:spacing w:before="0" w:after="0" w:line="240" w:lineRule="auto"/>
        <w:rPr>
          <w:rFonts w:ascii="Times New Roman" w:hAnsi="Times New Roman" w:cs="Times New Roman"/>
          <w:sz w:val="24"/>
          <w:szCs w:val="24"/>
          <w:lang w:val="en-US"/>
        </w:rPr>
      </w:pPr>
    </w:p>
    <w:p w14:paraId="0FE87A76" w14:textId="78313AD5" w:rsidR="486B7C17" w:rsidRPr="00335A27" w:rsidRDefault="00193EF9" w:rsidP="00193EF9">
      <w:pPr>
        <w:spacing w:before="0" w:after="0" w:line="240" w:lineRule="auto"/>
        <w:jc w:val="both"/>
        <w:rPr>
          <w:rFonts w:ascii="Times New Roman" w:hAnsi="Times New Roman" w:cs="Times New Roman"/>
          <w:i/>
          <w:iCs/>
          <w:sz w:val="24"/>
          <w:szCs w:val="24"/>
          <w:lang w:val="en-US"/>
        </w:rPr>
      </w:pPr>
      <w:r w:rsidRPr="00335A27">
        <w:rPr>
          <w:rFonts w:ascii="Times New Roman" w:hAnsi="Times New Roman" w:cs="Times New Roman"/>
          <w:i/>
          <w:iCs/>
          <w:sz w:val="24"/>
          <w:szCs w:val="24"/>
          <w:lang w:val="en-US"/>
        </w:rPr>
        <w:t>Major employers whose employees' claims are covered by the Insolvency Control Service in 2024</w:t>
      </w:r>
      <w:r w:rsidR="19D88BEE" w:rsidRPr="00335A27">
        <w:rPr>
          <w:rFonts w:ascii="Times New Roman" w:hAnsi="Times New Roman" w:cs="Times New Roman"/>
          <w:i/>
          <w:iCs/>
          <w:sz w:val="24"/>
          <w:szCs w:val="24"/>
          <w:lang w:val="en-US"/>
        </w:rPr>
        <w:t>:</w:t>
      </w:r>
    </w:p>
    <w:tbl>
      <w:tblPr>
        <w:tblStyle w:val="TableGrid"/>
        <w:tblW w:w="5009" w:type="pct"/>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ook w:val="06A0" w:firstRow="1" w:lastRow="0" w:firstColumn="1" w:lastColumn="0" w:noHBand="1" w:noVBand="1"/>
      </w:tblPr>
      <w:tblGrid>
        <w:gridCol w:w="3751"/>
        <w:gridCol w:w="2593"/>
        <w:gridCol w:w="2573"/>
      </w:tblGrid>
      <w:tr w:rsidR="19C43964" w:rsidRPr="00335A27" w14:paraId="6D5DC294" w14:textId="77777777" w:rsidTr="00FB3270">
        <w:trPr>
          <w:trHeight w:val="840"/>
        </w:trPr>
        <w:tc>
          <w:tcPr>
            <w:tcW w:w="2103" w:type="pct"/>
            <w:vAlign w:val="center"/>
          </w:tcPr>
          <w:p w14:paraId="46260EBA" w14:textId="33A7F2B7" w:rsidR="19C43964" w:rsidRPr="00335A27" w:rsidRDefault="00F12D7D" w:rsidP="008D0E04">
            <w:pPr>
              <w:spacing w:before="0" w:after="0"/>
              <w:jc w:val="center"/>
              <w:rPr>
                <w:rFonts w:ascii="Times New Roman" w:hAnsi="Times New Roman" w:cs="Times New Roman"/>
                <w:b/>
                <w:bCs/>
                <w:lang w:val="en-US"/>
              </w:rPr>
            </w:pPr>
            <w:proofErr w:type="gramStart"/>
            <w:r w:rsidRPr="00335A27">
              <w:rPr>
                <w:rFonts w:ascii="Times New Roman" w:hAnsi="Times New Roman" w:cs="Times New Roman"/>
                <w:b/>
                <w:bCs/>
                <w:lang w:val="en-US"/>
              </w:rPr>
              <w:t>Major</w:t>
            </w:r>
            <w:proofErr w:type="gramEnd"/>
            <w:r w:rsidRPr="00335A27">
              <w:rPr>
                <w:rFonts w:ascii="Times New Roman" w:hAnsi="Times New Roman" w:cs="Times New Roman"/>
                <w:b/>
                <w:bCs/>
                <w:lang w:val="en-US"/>
              </w:rPr>
              <w:t xml:space="preserve"> insolvent employers</w:t>
            </w:r>
          </w:p>
        </w:tc>
        <w:tc>
          <w:tcPr>
            <w:tcW w:w="1454" w:type="pct"/>
            <w:vAlign w:val="center"/>
          </w:tcPr>
          <w:p w14:paraId="7598F14D" w14:textId="42264A16" w:rsidR="19C43964" w:rsidRPr="00335A27" w:rsidRDefault="00F12D7D" w:rsidP="008D0E04">
            <w:pPr>
              <w:spacing w:before="0" w:after="0"/>
              <w:jc w:val="center"/>
              <w:rPr>
                <w:rFonts w:ascii="Times New Roman" w:hAnsi="Times New Roman" w:cs="Times New Roman"/>
                <w:b/>
                <w:bCs/>
                <w:lang w:val="en-US"/>
              </w:rPr>
            </w:pPr>
            <w:r w:rsidRPr="00335A27">
              <w:rPr>
                <w:rFonts w:ascii="Times New Roman" w:hAnsi="Times New Roman" w:cs="Times New Roman"/>
                <w:b/>
                <w:bCs/>
                <w:lang w:val="en-US"/>
              </w:rPr>
              <w:t>Number of employees</w:t>
            </w:r>
          </w:p>
        </w:tc>
        <w:tc>
          <w:tcPr>
            <w:tcW w:w="1443" w:type="pct"/>
            <w:vAlign w:val="center"/>
          </w:tcPr>
          <w:p w14:paraId="270356D1" w14:textId="6389F94B" w:rsidR="19C43964" w:rsidRPr="00335A27" w:rsidRDefault="00F12D7D" w:rsidP="008D0E04">
            <w:pPr>
              <w:spacing w:before="0" w:after="0"/>
              <w:jc w:val="center"/>
              <w:rPr>
                <w:rFonts w:ascii="Times New Roman" w:hAnsi="Times New Roman" w:cs="Times New Roman"/>
                <w:b/>
                <w:bCs/>
                <w:lang w:val="en-US"/>
              </w:rPr>
            </w:pPr>
            <w:r w:rsidRPr="00335A27">
              <w:rPr>
                <w:rFonts w:ascii="Times New Roman" w:hAnsi="Times New Roman" w:cs="Times New Roman"/>
                <w:b/>
                <w:bCs/>
                <w:lang w:val="en-US"/>
              </w:rPr>
              <w:t>Amount paid, euro</w:t>
            </w:r>
          </w:p>
        </w:tc>
      </w:tr>
      <w:tr w:rsidR="19C43964" w:rsidRPr="00335A27" w14:paraId="1F88FB7A" w14:textId="77777777" w:rsidTr="00FB3270">
        <w:trPr>
          <w:trHeight w:val="284"/>
        </w:trPr>
        <w:tc>
          <w:tcPr>
            <w:tcW w:w="2103" w:type="pct"/>
            <w:vAlign w:val="center"/>
          </w:tcPr>
          <w:p w14:paraId="6EE539A3" w14:textId="768531F7" w:rsidR="19C43964" w:rsidRPr="00335A27" w:rsidRDefault="1044441B" w:rsidP="008D0E04">
            <w:pPr>
              <w:spacing w:before="0" w:after="0"/>
              <w:rPr>
                <w:rFonts w:ascii="Times New Roman" w:hAnsi="Times New Roman" w:cs="Times New Roman"/>
                <w:lang w:val="en-US"/>
              </w:rPr>
            </w:pPr>
            <w:r w:rsidRPr="00335A27">
              <w:rPr>
                <w:rFonts w:ascii="Times New Roman" w:hAnsi="Times New Roman" w:cs="Times New Roman"/>
                <w:color w:val="000000" w:themeColor="text1"/>
                <w:lang w:val="en-US"/>
              </w:rPr>
              <w:t>MAS</w:t>
            </w:r>
            <w:r w:rsidR="001F16A3">
              <w:rPr>
                <w:rFonts w:ascii="Times New Roman" w:hAnsi="Times New Roman" w:cs="Times New Roman"/>
                <w:color w:val="000000" w:themeColor="text1"/>
                <w:lang w:val="en-US"/>
              </w:rPr>
              <w:t> </w:t>
            </w:r>
            <w:r w:rsidR="4D12B5EE" w:rsidRPr="00335A27">
              <w:rPr>
                <w:rFonts w:ascii="Times New Roman" w:hAnsi="Times New Roman" w:cs="Times New Roman"/>
                <w:color w:val="000000" w:themeColor="text1"/>
                <w:lang w:val="en-US"/>
              </w:rPr>
              <w:t>"</w:t>
            </w:r>
            <w:r w:rsidRPr="00335A27">
              <w:rPr>
                <w:rFonts w:ascii="Times New Roman" w:hAnsi="Times New Roman" w:cs="Times New Roman"/>
                <w:color w:val="000000" w:themeColor="text1"/>
                <w:lang w:val="en-US"/>
              </w:rPr>
              <w:t>CEĻU PĀRVALDE</w:t>
            </w:r>
            <w:r w:rsidR="65640A68" w:rsidRPr="00335A27">
              <w:rPr>
                <w:rFonts w:ascii="Times New Roman" w:hAnsi="Times New Roman" w:cs="Times New Roman"/>
                <w:color w:val="000000" w:themeColor="text1"/>
                <w:lang w:val="en-US"/>
              </w:rPr>
              <w:t>"</w:t>
            </w:r>
          </w:p>
        </w:tc>
        <w:tc>
          <w:tcPr>
            <w:tcW w:w="1454" w:type="pct"/>
            <w:vAlign w:val="center"/>
          </w:tcPr>
          <w:p w14:paraId="577F9E7D" w14:textId="612842D6" w:rsidR="19C43964" w:rsidRPr="00335A27" w:rsidRDefault="1044441B"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34</w:t>
            </w:r>
            <w:r w:rsidR="59FB4903" w:rsidRPr="00335A27">
              <w:rPr>
                <w:rFonts w:ascii="Times New Roman" w:hAnsi="Times New Roman" w:cs="Times New Roman"/>
                <w:color w:val="000000" w:themeColor="text1"/>
                <w:lang w:val="en-US"/>
              </w:rPr>
              <w:t>3</w:t>
            </w:r>
          </w:p>
        </w:tc>
        <w:tc>
          <w:tcPr>
            <w:tcW w:w="1443" w:type="pct"/>
            <w:vAlign w:val="center"/>
          </w:tcPr>
          <w:p w14:paraId="63AA9AB6" w14:textId="6D38A4D3"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809</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056</w:t>
            </w:r>
          </w:p>
        </w:tc>
      </w:tr>
      <w:tr w:rsidR="19C43964" w:rsidRPr="00335A27" w14:paraId="23A951A3" w14:textId="77777777" w:rsidTr="00FB3270">
        <w:trPr>
          <w:trHeight w:val="315"/>
        </w:trPr>
        <w:tc>
          <w:tcPr>
            <w:tcW w:w="2103" w:type="pct"/>
            <w:vAlign w:val="center"/>
          </w:tcPr>
          <w:p w14:paraId="71136752" w14:textId="589FF466" w:rsidR="19C43964" w:rsidRPr="00335A27" w:rsidRDefault="1044441B" w:rsidP="008D0E04">
            <w:pPr>
              <w:spacing w:before="0" w:after="0"/>
              <w:rPr>
                <w:rFonts w:ascii="Times New Roman" w:hAnsi="Times New Roman" w:cs="Times New Roman"/>
                <w:lang w:val="en-US"/>
              </w:rPr>
            </w:pPr>
            <w:r w:rsidRPr="00335A27">
              <w:rPr>
                <w:rFonts w:ascii="Times New Roman" w:hAnsi="Times New Roman" w:cs="Times New Roman"/>
                <w:color w:val="000000" w:themeColor="text1"/>
                <w:lang w:val="en-US"/>
              </w:rPr>
              <w:t>MSIA</w:t>
            </w:r>
            <w:r w:rsidR="001F16A3">
              <w:rPr>
                <w:rFonts w:ascii="Times New Roman" w:hAnsi="Times New Roman" w:cs="Times New Roman"/>
                <w:color w:val="000000" w:themeColor="text1"/>
                <w:lang w:val="en-US"/>
              </w:rPr>
              <w:t> </w:t>
            </w:r>
            <w:r w:rsidR="195B81AE" w:rsidRPr="00335A27">
              <w:rPr>
                <w:rFonts w:ascii="Times New Roman" w:hAnsi="Times New Roman" w:cs="Times New Roman"/>
                <w:color w:val="000000" w:themeColor="text1"/>
                <w:lang w:val="en-US"/>
              </w:rPr>
              <w:t>"</w:t>
            </w:r>
            <w:r w:rsidRPr="00335A27">
              <w:rPr>
                <w:rFonts w:ascii="Times New Roman" w:hAnsi="Times New Roman" w:cs="Times New Roman"/>
                <w:color w:val="000000" w:themeColor="text1"/>
                <w:lang w:val="en-US"/>
              </w:rPr>
              <w:t>OSTAS CELTNIEKS</w:t>
            </w:r>
            <w:r w:rsidR="32B96CFD" w:rsidRPr="00335A27">
              <w:rPr>
                <w:rFonts w:ascii="Times New Roman" w:hAnsi="Times New Roman" w:cs="Times New Roman"/>
                <w:color w:val="000000" w:themeColor="text1"/>
                <w:lang w:val="en-US"/>
              </w:rPr>
              <w:t>"</w:t>
            </w:r>
          </w:p>
        </w:tc>
        <w:tc>
          <w:tcPr>
            <w:tcW w:w="1454" w:type="pct"/>
            <w:vAlign w:val="center"/>
          </w:tcPr>
          <w:p w14:paraId="663989B4" w14:textId="108E7E4E"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125</w:t>
            </w:r>
          </w:p>
        </w:tc>
        <w:tc>
          <w:tcPr>
            <w:tcW w:w="1443" w:type="pct"/>
            <w:vAlign w:val="center"/>
          </w:tcPr>
          <w:p w14:paraId="28262673" w14:textId="15F5EA65"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330</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493</w:t>
            </w:r>
          </w:p>
        </w:tc>
      </w:tr>
      <w:tr w:rsidR="19C43964" w:rsidRPr="00335A27" w14:paraId="55885FD3" w14:textId="77777777" w:rsidTr="00FB3270">
        <w:trPr>
          <w:trHeight w:val="284"/>
        </w:trPr>
        <w:tc>
          <w:tcPr>
            <w:tcW w:w="2103" w:type="pct"/>
            <w:vAlign w:val="center"/>
          </w:tcPr>
          <w:p w14:paraId="4B0956CD" w14:textId="5C6CF6FF" w:rsidR="19C43964" w:rsidRPr="00335A27" w:rsidRDefault="1044441B" w:rsidP="008D0E04">
            <w:pPr>
              <w:spacing w:before="0" w:after="0"/>
              <w:rPr>
                <w:rFonts w:ascii="Times New Roman" w:hAnsi="Times New Roman" w:cs="Times New Roman"/>
                <w:lang w:val="en-US"/>
              </w:rPr>
            </w:pPr>
            <w:r w:rsidRPr="00335A27">
              <w:rPr>
                <w:rFonts w:ascii="Times New Roman" w:hAnsi="Times New Roman" w:cs="Times New Roman"/>
                <w:color w:val="000000" w:themeColor="text1"/>
                <w:lang w:val="en-US"/>
              </w:rPr>
              <w:t>MSIA</w:t>
            </w:r>
            <w:r w:rsidR="001F16A3">
              <w:rPr>
                <w:rFonts w:ascii="Times New Roman" w:hAnsi="Times New Roman" w:cs="Times New Roman"/>
                <w:color w:val="000000" w:themeColor="text1"/>
                <w:lang w:val="en-US"/>
              </w:rPr>
              <w:t> </w:t>
            </w:r>
            <w:r w:rsidR="4BADE856" w:rsidRPr="00335A27">
              <w:rPr>
                <w:rFonts w:ascii="Times New Roman" w:hAnsi="Times New Roman" w:cs="Times New Roman"/>
                <w:color w:val="000000" w:themeColor="text1"/>
                <w:lang w:val="en-US"/>
              </w:rPr>
              <w:t>"</w:t>
            </w:r>
            <w:r w:rsidRPr="00335A27">
              <w:rPr>
                <w:rFonts w:ascii="Times New Roman" w:hAnsi="Times New Roman" w:cs="Times New Roman"/>
                <w:color w:val="000000" w:themeColor="text1"/>
                <w:lang w:val="en-US"/>
              </w:rPr>
              <w:t>FORTA PREFAB</w:t>
            </w:r>
            <w:r w:rsidR="7EC528B0" w:rsidRPr="00335A27">
              <w:rPr>
                <w:rFonts w:ascii="Times New Roman" w:hAnsi="Times New Roman" w:cs="Times New Roman"/>
                <w:color w:val="000000" w:themeColor="text1"/>
                <w:lang w:val="en-US"/>
              </w:rPr>
              <w:t>"</w:t>
            </w:r>
          </w:p>
        </w:tc>
        <w:tc>
          <w:tcPr>
            <w:tcW w:w="1454" w:type="pct"/>
            <w:vAlign w:val="center"/>
          </w:tcPr>
          <w:p w14:paraId="46576EA1" w14:textId="45F6A02B"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92</w:t>
            </w:r>
          </w:p>
        </w:tc>
        <w:tc>
          <w:tcPr>
            <w:tcW w:w="1443" w:type="pct"/>
            <w:vAlign w:val="center"/>
          </w:tcPr>
          <w:p w14:paraId="0A553186" w14:textId="5053F46E"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276</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404</w:t>
            </w:r>
          </w:p>
        </w:tc>
      </w:tr>
      <w:tr w:rsidR="19C43964" w:rsidRPr="00335A27" w14:paraId="222599A8" w14:textId="77777777" w:rsidTr="00FB3270">
        <w:trPr>
          <w:trHeight w:val="284"/>
        </w:trPr>
        <w:tc>
          <w:tcPr>
            <w:tcW w:w="2103" w:type="pct"/>
            <w:vAlign w:val="center"/>
          </w:tcPr>
          <w:p w14:paraId="5BB54503" w14:textId="211CAEA1" w:rsidR="19C43964" w:rsidRPr="00335A27" w:rsidRDefault="1044441B" w:rsidP="008D0E04">
            <w:pPr>
              <w:spacing w:before="0" w:after="0"/>
              <w:rPr>
                <w:rFonts w:ascii="Times New Roman" w:hAnsi="Times New Roman" w:cs="Times New Roman"/>
                <w:lang w:val="en-US"/>
              </w:rPr>
            </w:pPr>
            <w:r w:rsidRPr="00335A27">
              <w:rPr>
                <w:rFonts w:ascii="Times New Roman" w:hAnsi="Times New Roman" w:cs="Times New Roman"/>
                <w:color w:val="000000" w:themeColor="text1"/>
                <w:lang w:val="en-US"/>
              </w:rPr>
              <w:t>MSIA</w:t>
            </w:r>
            <w:r w:rsidR="001F16A3">
              <w:rPr>
                <w:rFonts w:ascii="Times New Roman" w:hAnsi="Times New Roman" w:cs="Times New Roman"/>
                <w:color w:val="000000" w:themeColor="text1"/>
                <w:lang w:val="en-US"/>
              </w:rPr>
              <w:t> </w:t>
            </w:r>
            <w:r w:rsidR="6DA1A68D" w:rsidRPr="00335A27">
              <w:rPr>
                <w:rFonts w:ascii="Times New Roman" w:hAnsi="Times New Roman" w:cs="Times New Roman"/>
                <w:color w:val="000000" w:themeColor="text1"/>
                <w:lang w:val="en-US"/>
              </w:rPr>
              <w:t>"</w:t>
            </w:r>
            <w:r w:rsidRPr="00335A27">
              <w:rPr>
                <w:rFonts w:ascii="Times New Roman" w:hAnsi="Times New Roman" w:cs="Times New Roman"/>
                <w:color w:val="000000" w:themeColor="text1"/>
                <w:lang w:val="en-US"/>
              </w:rPr>
              <w:t>AURORA BALTIKA</w:t>
            </w:r>
            <w:r w:rsidR="7E3670AA" w:rsidRPr="00335A27">
              <w:rPr>
                <w:rFonts w:ascii="Times New Roman" w:hAnsi="Times New Roman" w:cs="Times New Roman"/>
                <w:color w:val="000000" w:themeColor="text1"/>
                <w:lang w:val="en-US"/>
              </w:rPr>
              <w:t>"</w:t>
            </w:r>
          </w:p>
        </w:tc>
        <w:tc>
          <w:tcPr>
            <w:tcW w:w="1454" w:type="pct"/>
            <w:vAlign w:val="center"/>
          </w:tcPr>
          <w:p w14:paraId="75F3A499" w14:textId="2A8021B4"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49</w:t>
            </w:r>
          </w:p>
        </w:tc>
        <w:tc>
          <w:tcPr>
            <w:tcW w:w="1443" w:type="pct"/>
            <w:vAlign w:val="center"/>
          </w:tcPr>
          <w:p w14:paraId="1BED40D6" w14:textId="6B180145"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89</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809</w:t>
            </w:r>
          </w:p>
        </w:tc>
      </w:tr>
      <w:tr w:rsidR="19C43964" w:rsidRPr="00335A27" w14:paraId="7DEEC014" w14:textId="77777777" w:rsidTr="00FB3270">
        <w:trPr>
          <w:trHeight w:val="284"/>
        </w:trPr>
        <w:tc>
          <w:tcPr>
            <w:tcW w:w="2103" w:type="pct"/>
            <w:vAlign w:val="center"/>
          </w:tcPr>
          <w:p w14:paraId="6E01805F" w14:textId="6E71884B" w:rsidR="19C43964" w:rsidRPr="00335A27" w:rsidRDefault="1044441B" w:rsidP="008D0E04">
            <w:pPr>
              <w:spacing w:before="0" w:after="0"/>
              <w:rPr>
                <w:rFonts w:ascii="Times New Roman" w:hAnsi="Times New Roman" w:cs="Times New Roman"/>
                <w:lang w:val="en-US"/>
              </w:rPr>
            </w:pPr>
            <w:r w:rsidRPr="00335A27">
              <w:rPr>
                <w:rFonts w:ascii="Times New Roman" w:hAnsi="Times New Roman" w:cs="Times New Roman"/>
                <w:color w:val="000000" w:themeColor="text1"/>
                <w:lang w:val="en-US"/>
              </w:rPr>
              <w:t>MAS</w:t>
            </w:r>
            <w:r w:rsidR="001F16A3">
              <w:rPr>
                <w:rFonts w:ascii="Times New Roman" w:hAnsi="Times New Roman" w:cs="Times New Roman"/>
                <w:color w:val="000000" w:themeColor="text1"/>
                <w:lang w:val="en-US"/>
              </w:rPr>
              <w:t> </w:t>
            </w:r>
            <w:r w:rsidR="5FF8229C" w:rsidRPr="00335A27">
              <w:rPr>
                <w:rFonts w:ascii="Times New Roman" w:hAnsi="Times New Roman" w:cs="Times New Roman"/>
                <w:color w:val="000000" w:themeColor="text1"/>
                <w:lang w:val="en-US"/>
              </w:rPr>
              <w:t>"</w:t>
            </w:r>
            <w:r w:rsidRPr="00335A27">
              <w:rPr>
                <w:rFonts w:ascii="Times New Roman" w:hAnsi="Times New Roman" w:cs="Times New Roman"/>
                <w:color w:val="000000" w:themeColor="text1"/>
                <w:lang w:val="en-US"/>
              </w:rPr>
              <w:t>ARTA - F</w:t>
            </w:r>
            <w:r w:rsidR="13DE0D9C" w:rsidRPr="00335A27">
              <w:rPr>
                <w:rFonts w:ascii="Times New Roman" w:hAnsi="Times New Roman" w:cs="Times New Roman"/>
                <w:color w:val="000000" w:themeColor="text1"/>
                <w:lang w:val="en-US"/>
              </w:rPr>
              <w:t>"</w:t>
            </w:r>
          </w:p>
        </w:tc>
        <w:tc>
          <w:tcPr>
            <w:tcW w:w="1454" w:type="pct"/>
            <w:vAlign w:val="center"/>
          </w:tcPr>
          <w:p w14:paraId="3600A48B" w14:textId="2E98F748"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42</w:t>
            </w:r>
          </w:p>
        </w:tc>
        <w:tc>
          <w:tcPr>
            <w:tcW w:w="1443" w:type="pct"/>
            <w:vAlign w:val="center"/>
          </w:tcPr>
          <w:p w14:paraId="52ABCA68" w14:textId="7251A371" w:rsidR="19C43964" w:rsidRPr="00335A27" w:rsidRDefault="19C43964" w:rsidP="00D00198">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73</w:t>
            </w:r>
            <w:r w:rsidR="004E08A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984</w:t>
            </w:r>
          </w:p>
        </w:tc>
      </w:tr>
    </w:tbl>
    <w:p w14:paraId="4B839685" w14:textId="6858512B" w:rsidR="19C43964" w:rsidRPr="00335A27" w:rsidRDefault="19C43964" w:rsidP="008D0E04">
      <w:pPr>
        <w:spacing w:before="0" w:after="0" w:line="240" w:lineRule="auto"/>
        <w:ind w:firstLine="567"/>
        <w:rPr>
          <w:rFonts w:ascii="Times New Roman" w:hAnsi="Times New Roman" w:cs="Times New Roman"/>
          <w:sz w:val="24"/>
          <w:szCs w:val="24"/>
          <w:lang w:val="en-US"/>
        </w:rPr>
      </w:pPr>
    </w:p>
    <w:p w14:paraId="7BDA0BAE" w14:textId="12EBA046" w:rsidR="00D3053E" w:rsidRPr="00335A27" w:rsidRDefault="00D3053E" w:rsidP="00D354BE">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On 1</w:t>
      </w:r>
      <w:r w:rsidR="001F16A3">
        <w:rPr>
          <w:rFonts w:ascii="Times New Roman" w:hAnsi="Times New Roman" w:cs="Times New Roman"/>
          <w:sz w:val="24"/>
          <w:szCs w:val="24"/>
          <w:lang w:val="en-US"/>
        </w:rPr>
        <w:t> </w:t>
      </w:r>
      <w:r w:rsidRPr="00335A27">
        <w:rPr>
          <w:rFonts w:ascii="Times New Roman" w:hAnsi="Times New Roman" w:cs="Times New Roman"/>
          <w:sz w:val="24"/>
          <w:szCs w:val="24"/>
          <w:lang w:val="en-US"/>
        </w:rPr>
        <w:t>July 2024,</w:t>
      </w:r>
      <w:r w:rsidR="001F16A3">
        <w:rPr>
          <w:rFonts w:ascii="Times New Roman" w:hAnsi="Times New Roman" w:cs="Times New Roman"/>
          <w:sz w:val="24"/>
          <w:szCs w:val="24"/>
          <w:lang w:val="en-US"/>
        </w:rPr>
        <w:t> </w:t>
      </w:r>
      <w:r w:rsidRPr="00335A27">
        <w:rPr>
          <w:rFonts w:ascii="Times New Roman" w:hAnsi="Times New Roman" w:cs="Times New Roman"/>
          <w:sz w:val="24"/>
          <w:szCs w:val="24"/>
          <w:lang w:val="en-US"/>
        </w:rPr>
        <w:t>amendments to Section 73</w:t>
      </w:r>
      <w:r w:rsidR="008E0AD6"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(4</w:t>
      </w:r>
      <w:r w:rsidR="002519DD" w:rsidRPr="00335A27">
        <w:rPr>
          <w:rFonts w:ascii="Times New Roman" w:hAnsi="Times New Roman" w:cs="Times New Roman"/>
          <w:sz w:val="24"/>
          <w:szCs w:val="24"/>
          <w:vertAlign w:val="superscript"/>
          <w:lang w:val="en-US"/>
        </w:rPr>
        <w:t>1</w:t>
      </w:r>
      <w:r w:rsidRPr="00335A27">
        <w:rPr>
          <w:rFonts w:ascii="Times New Roman" w:hAnsi="Times New Roman" w:cs="Times New Roman"/>
          <w:sz w:val="24"/>
          <w:szCs w:val="24"/>
          <w:lang w:val="en-US"/>
        </w:rPr>
        <w:t>)</w:t>
      </w:r>
      <w:r w:rsidR="008E0AD6"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of the Insolvency Law entered into force, which provides that the creditors' claim is merged with the employees' claim, so that the employee can submit all the necessary information in one place, immediately providing, in addition to the information to be provided in the creditors' claim, the information that was previously required to be provided only in the employees' claim form.</w:t>
      </w:r>
    </w:p>
    <w:p w14:paraId="1133F724" w14:textId="77777777" w:rsidR="006753B1" w:rsidRPr="00335A27" w:rsidRDefault="006753B1" w:rsidP="00D354BE">
      <w:pPr>
        <w:spacing w:before="0" w:after="0" w:line="240" w:lineRule="auto"/>
        <w:ind w:firstLine="567"/>
        <w:jc w:val="both"/>
        <w:rPr>
          <w:rFonts w:ascii="Times New Roman" w:hAnsi="Times New Roman" w:cs="Times New Roman"/>
          <w:sz w:val="24"/>
          <w:szCs w:val="24"/>
          <w:lang w:val="en-US"/>
        </w:rPr>
      </w:pPr>
    </w:p>
    <w:p w14:paraId="46DA525D" w14:textId="77777777" w:rsidR="006753B1" w:rsidRPr="00335A27" w:rsidRDefault="006753B1" w:rsidP="00D354BE">
      <w:pPr>
        <w:spacing w:before="0" w:after="0" w:line="240" w:lineRule="auto"/>
        <w:ind w:firstLine="567"/>
        <w:jc w:val="both"/>
        <w:rPr>
          <w:rFonts w:ascii="Times New Roman" w:hAnsi="Times New Roman" w:cs="Times New Roman"/>
          <w:sz w:val="24"/>
          <w:szCs w:val="24"/>
          <w:lang w:val="en-US"/>
        </w:rPr>
      </w:pPr>
    </w:p>
    <w:p w14:paraId="4A738E6F" w14:textId="2A03743E" w:rsidR="005224B9" w:rsidRPr="00335A27" w:rsidRDefault="00E4412D" w:rsidP="00D354BE">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lastRenderedPageBreak/>
        <w:t xml:space="preserve">The creditor's claim will also be the employee's claim and will </w:t>
      </w:r>
      <w:proofErr w:type="gramStart"/>
      <w:r w:rsidRPr="00335A27">
        <w:rPr>
          <w:rFonts w:ascii="Times New Roman" w:hAnsi="Times New Roman" w:cs="Times New Roman"/>
          <w:sz w:val="24"/>
          <w:szCs w:val="24"/>
          <w:lang w:val="en-US"/>
        </w:rPr>
        <w:t>in itself entitle</w:t>
      </w:r>
      <w:proofErr w:type="gramEnd"/>
      <w:r w:rsidRPr="00335A27">
        <w:rPr>
          <w:rFonts w:ascii="Times New Roman" w:hAnsi="Times New Roman" w:cs="Times New Roman"/>
          <w:sz w:val="24"/>
          <w:szCs w:val="24"/>
          <w:lang w:val="en-US"/>
        </w:rPr>
        <w:t xml:space="preserve"> the employee to the satisfaction of the </w:t>
      </w:r>
      <w:proofErr w:type="gramStart"/>
      <w:r w:rsidRPr="00335A27">
        <w:rPr>
          <w:rFonts w:ascii="Times New Roman" w:hAnsi="Times New Roman" w:cs="Times New Roman"/>
          <w:sz w:val="24"/>
          <w:szCs w:val="24"/>
          <w:lang w:val="en-US"/>
        </w:rPr>
        <w:t>employee's</w:t>
      </w:r>
      <w:proofErr w:type="gramEnd"/>
      <w:r w:rsidRPr="00335A27">
        <w:rPr>
          <w:rFonts w:ascii="Times New Roman" w:hAnsi="Times New Roman" w:cs="Times New Roman"/>
          <w:sz w:val="24"/>
          <w:szCs w:val="24"/>
          <w:lang w:val="en-US"/>
        </w:rPr>
        <w:t xml:space="preserve"> claims out of the </w:t>
      </w:r>
      <w:r w:rsidR="00E97F9F" w:rsidRPr="002361BB">
        <w:rPr>
          <w:rFonts w:ascii="Times New Roman" w:hAnsi="Times New Roman" w:cs="Times New Roman"/>
          <w:sz w:val="24"/>
          <w:szCs w:val="24"/>
          <w:lang w:val="en-US"/>
        </w:rPr>
        <w:t>Guarantee Fund</w:t>
      </w:r>
      <w:r w:rsidRPr="00335A27">
        <w:rPr>
          <w:rFonts w:ascii="Times New Roman" w:hAnsi="Times New Roman" w:cs="Times New Roman"/>
          <w:sz w:val="24"/>
          <w:szCs w:val="24"/>
          <w:lang w:val="en-US"/>
        </w:rPr>
        <w:t>, relieving the employee of the burden of completing two documents</w:t>
      </w:r>
      <w:r w:rsidR="61368556" w:rsidRPr="00335A27">
        <w:rPr>
          <w:rFonts w:ascii="Times New Roman" w:hAnsi="Times New Roman" w:cs="Times New Roman"/>
          <w:sz w:val="24"/>
          <w:szCs w:val="24"/>
          <w:lang w:val="en-US"/>
        </w:rPr>
        <w:t>.</w:t>
      </w:r>
    </w:p>
    <w:p w14:paraId="24C9D272" w14:textId="7C29A740" w:rsidR="00274A1D" w:rsidRPr="00335A27" w:rsidRDefault="00A40B22" w:rsidP="00487DE6">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 xml:space="preserve">In exercising the Insolvency Control Service's creditor's right to reimbursement of funds granted by the Insolvency Control Service and paid from the </w:t>
      </w:r>
      <w:r w:rsidR="00E97F9F" w:rsidRPr="002361BB">
        <w:rPr>
          <w:rFonts w:ascii="Times New Roman" w:hAnsi="Times New Roman" w:cs="Times New Roman"/>
          <w:sz w:val="24"/>
          <w:szCs w:val="24"/>
          <w:lang w:val="en-US"/>
        </w:rPr>
        <w:t>Guarantee Fund</w:t>
      </w:r>
      <w:r w:rsidR="00E97F9F" w:rsidRPr="00335A27">
        <w:rPr>
          <w:rFonts w:ascii="Times New Roman" w:hAnsi="Times New Roman" w:cs="Times New Roman"/>
          <w:sz w:val="24"/>
          <w:szCs w:val="24"/>
          <w:lang w:val="en-US"/>
        </w:rPr>
        <w:t xml:space="preserve"> </w:t>
      </w:r>
      <w:r w:rsidRPr="00335A27">
        <w:rPr>
          <w:rFonts w:ascii="Times New Roman" w:hAnsi="Times New Roman" w:cs="Times New Roman"/>
          <w:sz w:val="24"/>
          <w:szCs w:val="24"/>
          <w:lang w:val="en-US"/>
        </w:rPr>
        <w:t>to satisfy employees' claims, the Insolvency Control Service attended 29</w:t>
      </w:r>
      <w:r w:rsidR="00C32A9C"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creditors' meetings in 2024</w:t>
      </w:r>
      <w:r w:rsidR="001F1783" w:rsidRPr="00335A27">
        <w:rPr>
          <w:rFonts w:ascii="Times New Roman" w:hAnsi="Times New Roman" w:cs="Times New Roman"/>
          <w:sz w:val="24"/>
          <w:szCs w:val="24"/>
          <w:lang w:val="en-US"/>
        </w:rPr>
        <w:t>.</w:t>
      </w:r>
      <w:r w:rsidR="00C32A9C" w:rsidRPr="00335A27">
        <w:rPr>
          <w:rFonts w:ascii="Times New Roman" w:hAnsi="Times New Roman" w:cs="Times New Roman"/>
          <w:sz w:val="24"/>
          <w:szCs w:val="24"/>
          <w:lang w:val="en-US"/>
        </w:rPr>
        <w:t> </w:t>
      </w:r>
      <w:r w:rsidR="004E35F9" w:rsidRPr="00335A27">
        <w:rPr>
          <w:rFonts w:ascii="Times New Roman" w:hAnsi="Times New Roman" w:cs="Times New Roman"/>
          <w:sz w:val="24"/>
          <w:szCs w:val="24"/>
          <w:lang w:val="en-US"/>
        </w:rPr>
        <w:t>In the course of the examination of the received documents, the Insolvency Control Service, as a creditor, had grounds to raise objections 31</w:t>
      </w:r>
      <w:r w:rsidR="00C32A9C" w:rsidRPr="00335A27">
        <w:rPr>
          <w:rFonts w:ascii="Times New Roman" w:hAnsi="Times New Roman" w:cs="Times New Roman"/>
          <w:sz w:val="24"/>
          <w:szCs w:val="24"/>
          <w:lang w:val="en-US"/>
        </w:rPr>
        <w:t> </w:t>
      </w:r>
      <w:r w:rsidR="004E35F9" w:rsidRPr="00335A27">
        <w:rPr>
          <w:rFonts w:ascii="Times New Roman" w:hAnsi="Times New Roman" w:cs="Times New Roman"/>
          <w:sz w:val="24"/>
          <w:szCs w:val="24"/>
          <w:lang w:val="en-US"/>
        </w:rPr>
        <w:t>times in 2024</w:t>
      </w:r>
      <w:r w:rsidR="00C32A9C" w:rsidRPr="00335A27">
        <w:rPr>
          <w:rFonts w:ascii="Times New Roman" w:hAnsi="Times New Roman" w:cs="Times New Roman"/>
          <w:sz w:val="24"/>
          <w:szCs w:val="24"/>
          <w:lang w:val="en-US"/>
        </w:rPr>
        <w:t> </w:t>
      </w:r>
      <w:r w:rsidR="004E35F9" w:rsidRPr="00335A27">
        <w:rPr>
          <w:rFonts w:ascii="Times New Roman" w:hAnsi="Times New Roman" w:cs="Times New Roman"/>
          <w:sz w:val="24"/>
          <w:szCs w:val="24"/>
          <w:lang w:val="en-US"/>
        </w:rPr>
        <w:t xml:space="preserve">in the insolvency proceedings of a legal </w:t>
      </w:r>
      <w:r w:rsidR="00AA32BB" w:rsidRPr="00335A27">
        <w:rPr>
          <w:rFonts w:ascii="Times New Roman" w:hAnsi="Times New Roman" w:cs="Times New Roman"/>
          <w:sz w:val="24"/>
          <w:szCs w:val="24"/>
          <w:lang w:val="en-US"/>
        </w:rPr>
        <w:t>person</w:t>
      </w:r>
      <w:r w:rsidR="004E35F9" w:rsidRPr="00335A27">
        <w:rPr>
          <w:rFonts w:ascii="Times New Roman" w:hAnsi="Times New Roman" w:cs="Times New Roman"/>
          <w:sz w:val="24"/>
          <w:szCs w:val="24"/>
          <w:lang w:val="en-US"/>
        </w:rPr>
        <w:t xml:space="preserve"> on issues of importance in the insolvency proceedings (the schedule of costs and </w:t>
      </w:r>
      <w:r w:rsidR="00595AC3" w:rsidRPr="00335A27">
        <w:rPr>
          <w:rFonts w:ascii="Times New Roman" w:hAnsi="Times New Roman" w:cs="Times New Roman"/>
          <w:sz w:val="24"/>
          <w:szCs w:val="24"/>
          <w:lang w:val="en-US"/>
        </w:rPr>
        <w:t>the plan for settling the claims of creditors</w:t>
      </w:r>
      <w:r w:rsidR="004E35F9" w:rsidRPr="00335A27">
        <w:rPr>
          <w:rFonts w:ascii="Times New Roman" w:hAnsi="Times New Roman" w:cs="Times New Roman"/>
          <w:sz w:val="24"/>
          <w:szCs w:val="24"/>
          <w:lang w:val="en-US"/>
        </w:rPr>
        <w:t>,</w:t>
      </w:r>
      <w:r w:rsidR="0077369B">
        <w:rPr>
          <w:rFonts w:ascii="Times New Roman" w:hAnsi="Times New Roman" w:cs="Times New Roman"/>
          <w:sz w:val="24"/>
          <w:szCs w:val="24"/>
          <w:lang w:val="en-US"/>
        </w:rPr>
        <w:t xml:space="preserve"> </w:t>
      </w:r>
      <w:r w:rsidR="008C2884" w:rsidRPr="00335A27">
        <w:rPr>
          <w:rFonts w:ascii="Times New Roman" w:hAnsi="Times New Roman" w:cs="Times New Roman"/>
          <w:sz w:val="24"/>
          <w:szCs w:val="24"/>
          <w:lang w:val="en-US"/>
        </w:rPr>
        <w:t>the plan for the sale of debtor's property</w:t>
      </w:r>
      <w:r w:rsidR="004E35F9" w:rsidRPr="00335A27">
        <w:rPr>
          <w:rFonts w:ascii="Times New Roman" w:hAnsi="Times New Roman" w:cs="Times New Roman"/>
          <w:sz w:val="24"/>
          <w:szCs w:val="24"/>
          <w:lang w:val="en-US"/>
        </w:rPr>
        <w:t xml:space="preserve"> and amendments thereto, the execution of the </w:t>
      </w:r>
      <w:r w:rsidR="00EE4BA4" w:rsidRPr="00335A27">
        <w:rPr>
          <w:rFonts w:ascii="Times New Roman" w:hAnsi="Times New Roman" w:cs="Times New Roman"/>
          <w:sz w:val="24"/>
          <w:szCs w:val="24"/>
          <w:lang w:val="en-US"/>
        </w:rPr>
        <w:t>plan for settling the claims of creditors</w:t>
      </w:r>
      <w:r w:rsidR="004E35F9" w:rsidRPr="00335A27">
        <w:rPr>
          <w:rFonts w:ascii="Times New Roman" w:hAnsi="Times New Roman" w:cs="Times New Roman"/>
          <w:sz w:val="24"/>
          <w:szCs w:val="24"/>
          <w:lang w:val="en-US"/>
        </w:rPr>
        <w:t xml:space="preserve">, the </w:t>
      </w:r>
      <w:r w:rsidR="00AA4AB2" w:rsidRPr="00335A27">
        <w:rPr>
          <w:rFonts w:ascii="Times New Roman" w:hAnsi="Times New Roman" w:cs="Times New Roman"/>
          <w:sz w:val="24"/>
          <w:szCs w:val="24"/>
          <w:lang w:val="en-US"/>
        </w:rPr>
        <w:t xml:space="preserve">plan of </w:t>
      </w:r>
      <w:r w:rsidR="00E97F9F">
        <w:rPr>
          <w:rFonts w:ascii="Times New Roman" w:hAnsi="Times New Roman" w:cs="Times New Roman"/>
          <w:sz w:val="24"/>
          <w:szCs w:val="24"/>
          <w:lang w:val="en-US"/>
        </w:rPr>
        <w:t>m</w:t>
      </w:r>
      <w:r w:rsidR="00AA4AB2" w:rsidRPr="00335A27">
        <w:rPr>
          <w:rFonts w:ascii="Times New Roman" w:hAnsi="Times New Roman" w:cs="Times New Roman"/>
          <w:sz w:val="24"/>
          <w:szCs w:val="24"/>
          <w:lang w:val="en-US"/>
        </w:rPr>
        <w:t>easures of LPP</w:t>
      </w:r>
      <w:r w:rsidR="004E35F9" w:rsidRPr="00335A27">
        <w:rPr>
          <w:rFonts w:ascii="Times New Roman" w:hAnsi="Times New Roman" w:cs="Times New Roman"/>
          <w:sz w:val="24"/>
          <w:szCs w:val="24"/>
          <w:lang w:val="en-US"/>
        </w:rPr>
        <w:t>, as well as on notifications made in accordance with Article 81</w:t>
      </w:r>
      <w:r w:rsidR="00C605E8">
        <w:rPr>
          <w:rFonts w:ascii="Times New Roman" w:hAnsi="Times New Roman" w:cs="Times New Roman"/>
          <w:sz w:val="24"/>
          <w:szCs w:val="24"/>
          <w:lang w:val="en-US"/>
        </w:rPr>
        <w:t> </w:t>
      </w:r>
      <w:r w:rsidR="004E35F9" w:rsidRPr="00335A27">
        <w:rPr>
          <w:rFonts w:ascii="Times New Roman" w:hAnsi="Times New Roman" w:cs="Times New Roman"/>
          <w:sz w:val="24"/>
          <w:szCs w:val="24"/>
          <w:lang w:val="en-US"/>
        </w:rPr>
        <w:t xml:space="preserve">of the Insolvency Law, incl., (e.g. announcements of the intention to enter into a composition agreement, write-off or assignment of receivables, etc.) to ensure an efficient and </w:t>
      </w:r>
      <w:r w:rsidR="00487DE6" w:rsidRPr="00335A27">
        <w:rPr>
          <w:rFonts w:ascii="Times New Roman" w:hAnsi="Times New Roman" w:cs="Times New Roman"/>
          <w:sz w:val="24"/>
          <w:szCs w:val="24"/>
          <w:lang w:val="en-US"/>
        </w:rPr>
        <w:t>lawful </w:t>
      </w:r>
      <w:r w:rsidR="004E35F9" w:rsidRPr="00335A27">
        <w:rPr>
          <w:rFonts w:ascii="Times New Roman" w:hAnsi="Times New Roman" w:cs="Times New Roman"/>
          <w:sz w:val="24"/>
          <w:szCs w:val="24"/>
          <w:lang w:val="en-US"/>
        </w:rPr>
        <w:t xml:space="preserve">insolvency </w:t>
      </w:r>
      <w:r w:rsidR="00487DE6" w:rsidRPr="00335A27">
        <w:rPr>
          <w:rFonts w:ascii="Times New Roman" w:hAnsi="Times New Roman" w:cs="Times New Roman"/>
          <w:sz w:val="24"/>
          <w:szCs w:val="24"/>
          <w:lang w:val="en-US"/>
        </w:rPr>
        <w:t>proceedings</w:t>
      </w:r>
      <w:r w:rsidR="001F1783" w:rsidRPr="00335A27">
        <w:rPr>
          <w:rFonts w:ascii="Times New Roman" w:hAnsi="Times New Roman" w:cs="Times New Roman"/>
          <w:sz w:val="24"/>
          <w:szCs w:val="24"/>
          <w:lang w:val="en-US"/>
        </w:rPr>
        <w:t>.</w:t>
      </w:r>
    </w:p>
    <w:p w14:paraId="3CB74540" w14:textId="32ED072E" w:rsidR="002D75F4" w:rsidRPr="00335A27" w:rsidRDefault="0019712E" w:rsidP="001F1783">
      <w:pPr>
        <w:spacing w:before="0" w:after="0" w:line="240" w:lineRule="auto"/>
        <w:ind w:firstLine="567"/>
        <w:rPr>
          <w:rFonts w:ascii="Times New Roman" w:hAnsi="Times New Roman" w:cs="Times New Roman"/>
          <w:sz w:val="24"/>
          <w:szCs w:val="24"/>
          <w:lang w:val="en-US"/>
        </w:rPr>
      </w:pPr>
      <w:r w:rsidRPr="00335A27">
        <w:rPr>
          <w:rFonts w:cs="Times New Roman"/>
          <w:noProof/>
          <w:lang w:val="en-US"/>
        </w:rPr>
        <w:drawing>
          <wp:anchor distT="0" distB="0" distL="114300" distR="114300" simplePos="0" relativeHeight="251658244" behindDoc="1" locked="0" layoutInCell="1" allowOverlap="1" wp14:anchorId="1A091EE4" wp14:editId="0859F300">
            <wp:simplePos x="0" y="0"/>
            <wp:positionH relativeFrom="margin">
              <wp:posOffset>-635</wp:posOffset>
            </wp:positionH>
            <wp:positionV relativeFrom="paragraph">
              <wp:posOffset>117475</wp:posOffset>
            </wp:positionV>
            <wp:extent cx="2654300" cy="3112770"/>
            <wp:effectExtent l="0" t="0" r="12700" b="11430"/>
            <wp:wrapTight wrapText="bothSides">
              <wp:wrapPolygon edited="0">
                <wp:start x="0" y="0"/>
                <wp:lineTo x="0" y="21547"/>
                <wp:lineTo x="21548" y="21547"/>
                <wp:lineTo x="21548" y="0"/>
                <wp:lineTo x="0" y="0"/>
              </wp:wrapPolygon>
            </wp:wrapTight>
            <wp:docPr id="1840032340" name="Diagramma 1">
              <a:extLst xmlns:a="http://schemas.openxmlformats.org/drawingml/2006/main">
                <a:ext uri="{FF2B5EF4-FFF2-40B4-BE49-F238E27FC236}">
                  <a16:creationId xmlns:a16="http://schemas.microsoft.com/office/drawing/2014/main" id="{340240F3-9E4D-9BD2-7F82-F028D46B4D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3A899B0A" w14:textId="03283B2F" w:rsidR="00535B6D" w:rsidRPr="00335A27" w:rsidRDefault="00692636" w:rsidP="00622B20">
      <w:pPr>
        <w:spacing w:before="0" w:line="240" w:lineRule="auto"/>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T</w:t>
      </w:r>
      <w:r w:rsidR="00622B20" w:rsidRPr="00335A27">
        <w:rPr>
          <w:rFonts w:ascii="Times New Roman" w:hAnsi="Times New Roman" w:cs="Times New Roman"/>
          <w:sz w:val="24"/>
          <w:szCs w:val="24"/>
          <w:lang w:val="en-US"/>
        </w:rPr>
        <w:t>he Insolvency Control Service attended 29 creditors' meetings in 2024</w:t>
      </w:r>
      <w:r w:rsidR="00EE7A45" w:rsidRPr="00335A27">
        <w:rPr>
          <w:rFonts w:ascii="Times New Roman" w:hAnsi="Times New Roman" w:cs="Times New Roman"/>
          <w:noProof/>
          <w:sz w:val="24"/>
          <w:szCs w:val="24"/>
          <w:lang w:val="en-US"/>
        </w:rPr>
        <mc:AlternateContent>
          <mc:Choice Requires="wps">
            <w:drawing>
              <wp:anchor distT="45720" distB="45720" distL="114300" distR="114300" simplePos="0" relativeHeight="251672586" behindDoc="0" locked="0" layoutInCell="1" allowOverlap="1" wp14:anchorId="3B0F9E92" wp14:editId="41A19F51">
                <wp:simplePos x="0" y="0"/>
                <wp:positionH relativeFrom="column">
                  <wp:posOffset>413385</wp:posOffset>
                </wp:positionH>
                <wp:positionV relativeFrom="paragraph">
                  <wp:posOffset>2586990</wp:posOffset>
                </wp:positionV>
                <wp:extent cx="2133600" cy="419100"/>
                <wp:effectExtent l="0" t="0" r="0" b="0"/>
                <wp:wrapSquare wrapText="bothSides"/>
                <wp:docPr id="85048563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419100"/>
                        </a:xfrm>
                        <a:prstGeom prst="rect">
                          <a:avLst/>
                        </a:prstGeom>
                        <a:solidFill>
                          <a:srgbClr val="FFFFFF"/>
                        </a:solidFill>
                        <a:ln w="9525">
                          <a:noFill/>
                          <a:miter lim="800000"/>
                          <a:headEnd/>
                          <a:tailEnd/>
                        </a:ln>
                      </wps:spPr>
                      <wps:txbx>
                        <w:txbxContent>
                          <w:p w14:paraId="323930F1" w14:textId="323C7842" w:rsidR="00EE7A45" w:rsidRPr="00EE7A45" w:rsidRDefault="00EE7A45" w:rsidP="00EE7A45">
                            <w:pPr>
                              <w:spacing w:before="0" w:after="0" w:line="240" w:lineRule="auto"/>
                              <w:jc w:val="both"/>
                              <w:rPr>
                                <w:color w:val="5E5E5E" w:themeColor="text2"/>
                                <w:lang w:val="en-US"/>
                              </w:rPr>
                            </w:pPr>
                            <w:r>
                              <w:rPr>
                                <w:color w:val="5E5E5E" w:themeColor="text2"/>
                                <w:lang w:val="en-US"/>
                              </w:rPr>
                              <w:t>a</w:t>
                            </w:r>
                            <w:r w:rsidRPr="00EE7A45">
                              <w:rPr>
                                <w:color w:val="5E5E5E" w:themeColor="text2"/>
                                <w:lang w:val="en-US"/>
                              </w:rPr>
                              <w:t>ttended creditors' meetings</w:t>
                            </w:r>
                          </w:p>
                          <w:p w14:paraId="0E4A3E98" w14:textId="57174F30" w:rsidR="00EE7A45" w:rsidRPr="00EE7A45" w:rsidRDefault="00EE7A45" w:rsidP="00EE7A45">
                            <w:pPr>
                              <w:spacing w:before="0" w:after="0"/>
                              <w:rPr>
                                <w:color w:val="5E5E5E" w:themeColor="text2"/>
                                <w:lang w:val="en-US"/>
                              </w:rPr>
                            </w:pPr>
                            <w:r w:rsidRPr="00EE7A45">
                              <w:rPr>
                                <w:color w:val="5E5E5E" w:themeColor="text2"/>
                                <w:lang w:val="en-US"/>
                              </w:rPr>
                              <w:t>objections,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F9E92" id="_x0000_s1032" type="#_x0000_t202" style="position:absolute;left:0;text-align:left;margin-left:32.55pt;margin-top:203.7pt;width:168pt;height:33pt;z-index:2516725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" stroked="f">
                <v:textbox>
                  <w:txbxContent>
                    <w:p w14:paraId="323930F1" w14:textId="323C7842" w:rsidR="00EE7A45" w:rsidRPr="00EE7A45" w:rsidRDefault="00EE7A45" w:rsidP="00EE7A45">
                      <w:pPr>
                        <w:spacing w:before="0" w:after="0" w:line="240" w:lineRule="auto"/>
                        <w:jc w:val="both"/>
                        <w:rPr>
                          <w:color w:val="5E5E5E" w:themeColor="text2"/>
                          <w:lang w:val="en-US"/>
                        </w:rPr>
                      </w:pPr>
                      <w:r>
                        <w:rPr>
                          <w:color w:val="5E5E5E" w:themeColor="text2"/>
                          <w:lang w:val="en-US"/>
                        </w:rPr>
                        <w:t>a</w:t>
                      </w:r>
                      <w:r w:rsidRPr="00EE7A45">
                        <w:rPr>
                          <w:color w:val="5E5E5E" w:themeColor="text2"/>
                          <w:lang w:val="en-US"/>
                        </w:rPr>
                        <w:t>ttended creditors' meetings</w:t>
                      </w:r>
                    </w:p>
                    <w:p w14:paraId="0E4A3E98" w14:textId="57174F30" w:rsidR="00EE7A45" w:rsidRPr="00EE7A45" w:rsidRDefault="00EE7A45" w:rsidP="00EE7A45">
                      <w:pPr>
                        <w:spacing w:before="0" w:after="0"/>
                        <w:rPr>
                          <w:color w:val="5E5E5E" w:themeColor="text2"/>
                          <w:lang w:val="en-US"/>
                        </w:rPr>
                      </w:pPr>
                      <w:r w:rsidRPr="00EE7A45">
                        <w:rPr>
                          <w:color w:val="5E5E5E" w:themeColor="text2"/>
                          <w:lang w:val="en-US"/>
                        </w:rPr>
                        <w:t>objections, number</w:t>
                      </w:r>
                    </w:p>
                  </w:txbxContent>
                </v:textbox>
                <w10:wrap type="square"/>
              </v:shape>
            </w:pict>
          </mc:Fallback>
        </mc:AlternateContent>
      </w:r>
      <w:r w:rsidR="00622B20" w:rsidRPr="00335A27">
        <w:rPr>
          <w:rFonts w:ascii="Times New Roman" w:hAnsi="Times New Roman" w:cs="Times New Roman"/>
          <w:sz w:val="24"/>
          <w:szCs w:val="24"/>
          <w:lang w:val="en-US"/>
        </w:rPr>
        <w:t>.</w:t>
      </w:r>
      <w:r w:rsidR="00850EB2">
        <w:rPr>
          <w:rFonts w:ascii="Times New Roman" w:hAnsi="Times New Roman" w:cs="Times New Roman"/>
          <w:sz w:val="24"/>
          <w:szCs w:val="24"/>
          <w:lang w:val="en-US"/>
        </w:rPr>
        <w:t> </w:t>
      </w:r>
      <w:r w:rsidR="00B9227F" w:rsidRPr="00335A27">
        <w:rPr>
          <w:rFonts w:ascii="Times New Roman" w:hAnsi="Times New Roman" w:cs="Times New Roman"/>
          <w:sz w:val="24"/>
          <w:szCs w:val="24"/>
          <w:lang w:val="en-US"/>
        </w:rPr>
        <w:t xml:space="preserve">In the course of the examination of the received documents, the Insolvency Control Service, as a creditor, had grounds to raise objections 31 times in 2024 in the insolvency proceedings of a legal person on issues of importance in the insolvency proceedings (the schedule of costs and the plan for settling the claims of creditors, the plan for the sale of debtor's property and amendments thereto, the execution of the plan for settling the claims of creditors, the plan of </w:t>
      </w:r>
      <w:r w:rsidR="0081729A">
        <w:rPr>
          <w:rFonts w:ascii="Times New Roman" w:hAnsi="Times New Roman" w:cs="Times New Roman"/>
          <w:sz w:val="24"/>
          <w:szCs w:val="24"/>
          <w:lang w:val="en-US"/>
        </w:rPr>
        <w:t>m</w:t>
      </w:r>
      <w:r w:rsidR="00B9227F" w:rsidRPr="00335A27">
        <w:rPr>
          <w:rFonts w:ascii="Times New Roman" w:hAnsi="Times New Roman" w:cs="Times New Roman"/>
          <w:sz w:val="24"/>
          <w:szCs w:val="24"/>
          <w:lang w:val="en-US"/>
        </w:rPr>
        <w:t>easures of LPP, as well as on notifications made in accordance with Article 81</w:t>
      </w:r>
      <w:r w:rsidR="00850EB2">
        <w:rPr>
          <w:rFonts w:ascii="Times New Roman" w:hAnsi="Times New Roman" w:cs="Times New Roman"/>
          <w:sz w:val="24"/>
          <w:szCs w:val="24"/>
          <w:lang w:val="en-US"/>
        </w:rPr>
        <w:t> </w:t>
      </w:r>
      <w:r w:rsidR="00B9227F" w:rsidRPr="00335A27">
        <w:rPr>
          <w:rFonts w:ascii="Times New Roman" w:hAnsi="Times New Roman" w:cs="Times New Roman"/>
          <w:sz w:val="24"/>
          <w:szCs w:val="24"/>
          <w:lang w:val="en-US"/>
        </w:rPr>
        <w:t>of the Insolvency Law, incl., (e.g. announcements of the intention to enter into a composition agreement, write-off or assignment of receivables, etc.) to ensure an efficient and lawful insolvency proceedings.</w:t>
      </w:r>
    </w:p>
    <w:p w14:paraId="544F8043" w14:textId="701C1865" w:rsidR="007B717A" w:rsidRPr="00335A27" w:rsidRDefault="007B717A" w:rsidP="007B717A">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 xml:space="preserve">Given that employees whose employer has been declared insolvent in insolvency proceedings of a natural person (including an economic </w:t>
      </w:r>
      <w:r w:rsidR="006D19AA" w:rsidRPr="00335A27">
        <w:rPr>
          <w:rFonts w:ascii="Times New Roman" w:hAnsi="Times New Roman" w:cs="Times New Roman"/>
          <w:sz w:val="24"/>
          <w:szCs w:val="24"/>
          <w:lang w:val="en-US"/>
        </w:rPr>
        <w:t>activity</w:t>
      </w:r>
      <w:r w:rsidR="00AD7D7D" w:rsidRPr="00335A27">
        <w:rPr>
          <w:rFonts w:ascii="Times New Roman" w:hAnsi="Times New Roman" w:cs="Times New Roman"/>
          <w:sz w:val="24"/>
          <w:szCs w:val="24"/>
          <w:lang w:val="en-US"/>
        </w:rPr>
        <w:t xml:space="preserve"> </w:t>
      </w:r>
      <w:r w:rsidRPr="00335A27">
        <w:rPr>
          <w:rFonts w:ascii="Times New Roman" w:hAnsi="Times New Roman" w:cs="Times New Roman"/>
          <w:sz w:val="24"/>
          <w:szCs w:val="24"/>
          <w:lang w:val="en-US"/>
        </w:rPr>
        <w:t>operator) opened after 14</w:t>
      </w:r>
      <w:r w:rsidR="00BB5A75"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September 2023</w:t>
      </w:r>
      <w:r w:rsidR="00BB5A75"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are also eligible for payment from the </w:t>
      </w:r>
      <w:r w:rsidR="00236F36" w:rsidRPr="002361BB">
        <w:rPr>
          <w:rFonts w:ascii="Times New Roman" w:hAnsi="Times New Roman" w:cs="Times New Roman"/>
          <w:sz w:val="24"/>
          <w:szCs w:val="24"/>
          <w:lang w:val="en-US"/>
        </w:rPr>
        <w:t>Guarantee Fund</w:t>
      </w:r>
      <w:r w:rsidRPr="00335A27">
        <w:rPr>
          <w:rFonts w:ascii="Times New Roman" w:hAnsi="Times New Roman" w:cs="Times New Roman"/>
          <w:sz w:val="24"/>
          <w:szCs w:val="24"/>
          <w:lang w:val="en-US"/>
        </w:rPr>
        <w:t>, the exercise of creditors' rights is also carried out in insolvency proceedings of a natural person.</w:t>
      </w:r>
      <w:r w:rsidR="004C372A" w:rsidRPr="00335A27">
        <w:rPr>
          <w:rFonts w:ascii="Times New Roman" w:hAnsi="Times New Roman" w:cs="Times New Roman"/>
          <w:sz w:val="24"/>
          <w:szCs w:val="24"/>
          <w:lang w:val="en-US"/>
        </w:rPr>
        <w:t xml:space="preserve"> </w:t>
      </w:r>
      <w:r w:rsidRPr="00335A27">
        <w:rPr>
          <w:rFonts w:ascii="Times New Roman" w:hAnsi="Times New Roman" w:cs="Times New Roman"/>
          <w:sz w:val="24"/>
          <w:szCs w:val="24"/>
          <w:lang w:val="en-US"/>
        </w:rPr>
        <w:t>In 2024,</w:t>
      </w:r>
      <w:r w:rsidR="006D19AA">
        <w:rPr>
          <w:rFonts w:ascii="Times New Roman" w:hAnsi="Times New Roman" w:cs="Times New Roman"/>
          <w:sz w:val="24"/>
          <w:szCs w:val="24"/>
          <w:lang w:val="en-US"/>
        </w:rPr>
        <w:t> </w:t>
      </w:r>
      <w:r w:rsidRPr="00335A27">
        <w:rPr>
          <w:rFonts w:ascii="Times New Roman" w:hAnsi="Times New Roman" w:cs="Times New Roman"/>
          <w:sz w:val="24"/>
          <w:szCs w:val="24"/>
          <w:lang w:val="en-US"/>
        </w:rPr>
        <w:t>the Insolvency Control Service started to exercise creditors' rights in one insolvency proceeding of a natural person.</w:t>
      </w:r>
    </w:p>
    <w:p w14:paraId="0D3ACD0F" w14:textId="289545E7" w:rsidR="004C372A" w:rsidRPr="00335A27" w:rsidRDefault="004C372A" w:rsidP="007B717A">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 xml:space="preserve">During the insolvency proceedings, the administrators recovered and transferred back to the State budget funds amounting to 502 506 euro. The implementation of the </w:t>
      </w:r>
      <w:r w:rsidR="00236F36" w:rsidRPr="002361BB">
        <w:rPr>
          <w:rFonts w:ascii="Times New Roman" w:hAnsi="Times New Roman" w:cs="Times New Roman"/>
          <w:sz w:val="24"/>
          <w:szCs w:val="24"/>
          <w:lang w:val="en-US"/>
        </w:rPr>
        <w:t>Guarantee Fund</w:t>
      </w:r>
      <w:r w:rsidR="00236F36" w:rsidRPr="00335A27">
        <w:rPr>
          <w:rFonts w:ascii="Times New Roman" w:hAnsi="Times New Roman" w:cs="Times New Roman"/>
          <w:sz w:val="24"/>
          <w:szCs w:val="24"/>
          <w:lang w:val="en-US"/>
        </w:rPr>
        <w:t xml:space="preserve"> </w:t>
      </w:r>
      <w:r w:rsidRPr="00335A27">
        <w:rPr>
          <w:rFonts w:ascii="Times New Roman" w:hAnsi="Times New Roman" w:cs="Times New Roman"/>
          <w:sz w:val="24"/>
          <w:szCs w:val="24"/>
          <w:lang w:val="en-US"/>
        </w:rPr>
        <w:t>in 2024 was 61</w:t>
      </w:r>
      <w:r w:rsidR="00646934">
        <w:rPr>
          <w:rFonts w:ascii="Times New Roman" w:hAnsi="Times New Roman" w:cs="Times New Roman"/>
          <w:sz w:val="24"/>
          <w:szCs w:val="24"/>
          <w:lang w:val="en-US"/>
        </w:rPr>
        <w:t> </w:t>
      </w:r>
      <w:r w:rsidRPr="00335A27">
        <w:rPr>
          <w:rFonts w:ascii="Times New Roman" w:hAnsi="Times New Roman" w:cs="Times New Roman"/>
          <w:sz w:val="24"/>
          <w:szCs w:val="24"/>
          <w:lang w:val="en-US"/>
        </w:rPr>
        <w:t>% of the planned level (total planned expenditure of 3 381 625 euro).</w:t>
      </w:r>
    </w:p>
    <w:p w14:paraId="5117DCEB" w14:textId="7EFDD179" w:rsidR="6A061BF4" w:rsidRPr="00335A27" w:rsidRDefault="6A061BF4" w:rsidP="008D0E04">
      <w:pPr>
        <w:pStyle w:val="paragraph"/>
        <w:spacing w:before="0" w:beforeAutospacing="0" w:after="0" w:afterAutospacing="0"/>
        <w:ind w:firstLine="720"/>
        <w:rPr>
          <w:rFonts w:cs="Times New Roman"/>
          <w:lang w:val="en-US"/>
        </w:rPr>
      </w:pPr>
    </w:p>
    <w:p w14:paraId="3D5A9BE3" w14:textId="581B3459" w:rsidR="00921856" w:rsidRPr="00335A27" w:rsidRDefault="00921856">
      <w:pPr>
        <w:rPr>
          <w:rFonts w:ascii="Times New Roman" w:hAnsi="Times New Roman" w:cs="Times New Roman"/>
          <w:sz w:val="24"/>
          <w:szCs w:val="24"/>
          <w:lang w:val="en-US"/>
        </w:rPr>
      </w:pPr>
      <w:r w:rsidRPr="00335A27">
        <w:rPr>
          <w:rFonts w:cs="Times New Roman"/>
          <w:lang w:val="en-US"/>
        </w:rPr>
        <w:br w:type="page"/>
      </w:r>
    </w:p>
    <w:p w14:paraId="7025B581" w14:textId="13A03BF7" w:rsidR="001A5A97" w:rsidRPr="00335A27" w:rsidRDefault="00797B79" w:rsidP="008D0E04">
      <w:pPr>
        <w:pStyle w:val="Heading2"/>
        <w:spacing w:before="0"/>
        <w:rPr>
          <w:rFonts w:ascii="Times New Roman" w:hAnsi="Times New Roman" w:cs="Times New Roman"/>
          <w:b/>
          <w:lang w:val="en-US"/>
        </w:rPr>
      </w:pPr>
      <w:bookmarkStart w:id="48" w:name="_Toc202530260"/>
      <w:r w:rsidRPr="00335A27">
        <w:rPr>
          <w:rFonts w:ascii="Times New Roman" w:hAnsi="Times New Roman" w:cs="Times New Roman"/>
          <w:b/>
          <w:bCs/>
          <w:lang w:val="en-US"/>
        </w:rPr>
        <w:lastRenderedPageBreak/>
        <w:t>2.</w:t>
      </w:r>
      <w:r w:rsidR="00AD3EDD" w:rsidRPr="00335A27">
        <w:rPr>
          <w:rFonts w:ascii="Times New Roman" w:hAnsi="Times New Roman" w:cs="Times New Roman"/>
          <w:b/>
          <w:bCs/>
          <w:lang w:val="en-US"/>
        </w:rPr>
        <w:t>5.</w:t>
      </w:r>
      <w:r w:rsidR="00C933FB" w:rsidRPr="00335A27">
        <w:rPr>
          <w:rFonts w:ascii="Times New Roman" w:hAnsi="Times New Roman" w:cs="Times New Roman"/>
          <w:b/>
          <w:lang w:val="en-US"/>
        </w:rPr>
        <w:t> </w:t>
      </w:r>
      <w:r w:rsidR="00323DE3" w:rsidRPr="00335A27">
        <w:rPr>
          <w:rFonts w:ascii="Times New Roman" w:hAnsi="Times New Roman" w:cs="Times New Roman"/>
          <w:b/>
          <w:lang w:val="en-US"/>
        </w:rPr>
        <w:t>Examination of deposit applications and payment of deposits</w:t>
      </w:r>
      <w:bookmarkEnd w:id="48"/>
    </w:p>
    <w:p w14:paraId="588FC5C1" w14:textId="4F94C5AB" w:rsidR="00DD70E7" w:rsidRPr="00335A27" w:rsidRDefault="00DD70E7" w:rsidP="00267F49">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The insolvency proceedings are financed by the insolvency deposit, the payment of which is based on a decision taken by the Insolvency Control Service. In 2024,</w:t>
      </w:r>
      <w:r w:rsidR="00267F49"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the Insolvency Control Service adopted 284</w:t>
      </w:r>
      <w:r w:rsidR="00267F49"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decisions on the payment of the insolvency deposit of a legal </w:t>
      </w:r>
      <w:r w:rsidR="00267F49" w:rsidRPr="00335A27">
        <w:rPr>
          <w:rFonts w:ascii="Times New Roman" w:hAnsi="Times New Roman" w:cs="Times New Roman"/>
          <w:sz w:val="24"/>
          <w:szCs w:val="24"/>
          <w:lang w:val="en-US"/>
        </w:rPr>
        <w:t>person</w:t>
      </w:r>
      <w:r w:rsidRPr="00335A27">
        <w:rPr>
          <w:rFonts w:ascii="Times New Roman" w:hAnsi="Times New Roman" w:cs="Times New Roman"/>
          <w:sz w:val="24"/>
          <w:szCs w:val="24"/>
          <w:lang w:val="en-US"/>
        </w:rPr>
        <w:t xml:space="preserve"> for a total amount of 344</w:t>
      </w:r>
      <w:r w:rsidR="00267F49"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324</w:t>
      </w:r>
      <w:r w:rsidR="00267F49" w:rsidRPr="00335A27">
        <w:rPr>
          <w:rFonts w:ascii="Times New Roman" w:hAnsi="Times New Roman" w:cs="Times New Roman"/>
          <w:sz w:val="24"/>
          <w:szCs w:val="24"/>
          <w:lang w:val="en-US"/>
        </w:rPr>
        <w:t> euro</w:t>
      </w:r>
      <w:r w:rsidRPr="00335A27">
        <w:rPr>
          <w:rFonts w:ascii="Times New Roman" w:hAnsi="Times New Roman" w:cs="Times New Roman"/>
          <w:sz w:val="24"/>
          <w:szCs w:val="24"/>
          <w:lang w:val="en-US"/>
        </w:rPr>
        <w:t>, of which 159</w:t>
      </w:r>
      <w:r w:rsidR="00267F49"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decisions for a total amount of 213</w:t>
      </w:r>
      <w:r w:rsidR="00267F49"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980</w:t>
      </w:r>
      <w:r w:rsidR="00267F49" w:rsidRPr="00335A27">
        <w:rPr>
          <w:rFonts w:ascii="Times New Roman" w:hAnsi="Times New Roman" w:cs="Times New Roman"/>
          <w:sz w:val="24"/>
          <w:szCs w:val="24"/>
          <w:lang w:val="en-US"/>
        </w:rPr>
        <w:t> euro</w:t>
      </w:r>
      <w:r w:rsidRPr="00335A27">
        <w:rPr>
          <w:rFonts w:ascii="Times New Roman" w:hAnsi="Times New Roman" w:cs="Times New Roman"/>
          <w:sz w:val="24"/>
          <w:szCs w:val="24"/>
          <w:lang w:val="en-US"/>
        </w:rPr>
        <w:t xml:space="preserve"> were adopted under the simplified procedure and 1</w:t>
      </w:r>
      <w:r w:rsidR="00267F49"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429</w:t>
      </w:r>
      <w:r w:rsidR="00267F49"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decisions on the payment of the insolvency deposit of a natural person for a total amount of 973</w:t>
      </w:r>
      <w:r w:rsidR="00117383"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080</w:t>
      </w:r>
      <w:r w:rsidR="00117383" w:rsidRPr="00335A27">
        <w:rPr>
          <w:rFonts w:ascii="Times New Roman" w:hAnsi="Times New Roman" w:cs="Times New Roman"/>
          <w:sz w:val="24"/>
          <w:szCs w:val="24"/>
          <w:lang w:val="en-US"/>
        </w:rPr>
        <w:t> euro</w:t>
      </w:r>
      <w:r w:rsidRPr="00335A27">
        <w:rPr>
          <w:rFonts w:ascii="Times New Roman" w:hAnsi="Times New Roman" w:cs="Times New Roman"/>
          <w:sz w:val="24"/>
          <w:szCs w:val="24"/>
          <w:lang w:val="en-US"/>
        </w:rPr>
        <w:t>, of which 1</w:t>
      </w:r>
      <w:r w:rsidR="00117383"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262</w:t>
      </w:r>
      <w:r w:rsidR="00117383"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decisions for a total amount of 864</w:t>
      </w:r>
      <w:r w:rsidR="00117383" w:rsidRPr="00335A27">
        <w:rPr>
          <w:rFonts w:ascii="Times New Roman" w:hAnsi="Times New Roman" w:cs="Times New Roman"/>
          <w:sz w:val="24"/>
          <w:szCs w:val="24"/>
          <w:lang w:val="en-US"/>
        </w:rPr>
        <w:t> euro</w:t>
      </w:r>
      <w:r w:rsidRPr="00335A27">
        <w:rPr>
          <w:rFonts w:ascii="Times New Roman" w:hAnsi="Times New Roman" w:cs="Times New Roman"/>
          <w:sz w:val="24"/>
          <w:szCs w:val="24"/>
          <w:lang w:val="en-US"/>
        </w:rPr>
        <w:t xml:space="preserve"> were adopted under the simplified procedure.</w:t>
      </w:r>
    </w:p>
    <w:p w14:paraId="71B92BC9" w14:textId="6B444BCC" w:rsidR="0050329B" w:rsidRPr="00335A27" w:rsidRDefault="00A61579" w:rsidP="000E6C0F">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If the administrator or the creditor misses the deadlines for submission of applications for payment of the deposit or if the application for insolvency proceedings of the legal person was unfounded or knowingly false, the Insolvency Control Service transfers the deposit to the state budget revenue</w:t>
      </w:r>
      <w:r w:rsidR="59D8CC9D" w:rsidRPr="00335A27">
        <w:rPr>
          <w:rFonts w:ascii="Times New Roman" w:hAnsi="Times New Roman" w:cs="Times New Roman"/>
          <w:sz w:val="24"/>
          <w:szCs w:val="24"/>
          <w:lang w:val="en-US"/>
        </w:rPr>
        <w:t>.</w:t>
      </w:r>
      <w:r w:rsidR="00325A22" w:rsidRPr="00335A27">
        <w:rPr>
          <w:rFonts w:ascii="Times New Roman" w:hAnsi="Times New Roman" w:cs="Times New Roman"/>
          <w:sz w:val="24"/>
          <w:szCs w:val="24"/>
          <w:lang w:val="en-US"/>
        </w:rPr>
        <w:t xml:space="preserve"> In 2024,</w:t>
      </w:r>
      <w:r w:rsidR="000E6C0F">
        <w:rPr>
          <w:rFonts w:ascii="Times New Roman" w:hAnsi="Times New Roman" w:cs="Times New Roman"/>
          <w:sz w:val="24"/>
          <w:szCs w:val="24"/>
          <w:lang w:val="en-US"/>
        </w:rPr>
        <w:t> </w:t>
      </w:r>
      <w:r w:rsidR="00325A22" w:rsidRPr="00335A27">
        <w:rPr>
          <w:rFonts w:ascii="Times New Roman" w:hAnsi="Times New Roman" w:cs="Times New Roman"/>
          <w:sz w:val="24"/>
          <w:szCs w:val="24"/>
          <w:lang w:val="en-US"/>
        </w:rPr>
        <w:t>deposits of 63 133 euro were transferred to the state budget revenue for insolvency proceedings of a legal person.</w:t>
      </w:r>
    </w:p>
    <w:p w14:paraId="194331A3" w14:textId="77777777" w:rsidR="002D75F4" w:rsidRPr="00335A27" w:rsidRDefault="002D75F4" w:rsidP="00E41F9E">
      <w:pPr>
        <w:spacing w:before="0" w:after="0" w:line="240" w:lineRule="auto"/>
        <w:rPr>
          <w:rFonts w:ascii="Times New Roman" w:hAnsi="Times New Roman" w:cs="Times New Roman"/>
          <w:i/>
          <w:iCs/>
          <w:sz w:val="24"/>
          <w:szCs w:val="24"/>
          <w:lang w:val="en-US"/>
        </w:rPr>
      </w:pPr>
    </w:p>
    <w:p w14:paraId="679821FE" w14:textId="427C7C60" w:rsidR="001C0651" w:rsidRPr="00335A27" w:rsidRDefault="004C3B48" w:rsidP="00E41F9E">
      <w:pPr>
        <w:spacing w:before="0" w:after="0" w:line="240" w:lineRule="auto"/>
        <w:rPr>
          <w:rFonts w:ascii="Times New Roman" w:hAnsi="Times New Roman" w:cs="Times New Roman"/>
          <w:i/>
          <w:iCs/>
          <w:sz w:val="22"/>
          <w:szCs w:val="22"/>
          <w:lang w:val="en-US"/>
        </w:rPr>
      </w:pPr>
      <w:r w:rsidRPr="00335A27">
        <w:rPr>
          <w:rFonts w:ascii="Times New Roman" w:hAnsi="Times New Roman" w:cs="Times New Roman"/>
          <w:i/>
          <w:iCs/>
          <w:sz w:val="22"/>
          <w:szCs w:val="22"/>
          <w:lang w:val="en-US"/>
        </w:rPr>
        <w:t>Data on deposit dynamics</w:t>
      </w:r>
    </w:p>
    <w:tbl>
      <w:tblPr>
        <w:tblW w:w="5000" w:type="pct"/>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ook w:val="06A0" w:firstRow="1" w:lastRow="0" w:firstColumn="1" w:lastColumn="0" w:noHBand="1" w:noVBand="1"/>
      </w:tblPr>
      <w:tblGrid>
        <w:gridCol w:w="1003"/>
        <w:gridCol w:w="2013"/>
        <w:gridCol w:w="1657"/>
        <w:gridCol w:w="1848"/>
        <w:gridCol w:w="2380"/>
      </w:tblGrid>
      <w:tr w:rsidR="6A061BF4" w:rsidRPr="00335A27" w14:paraId="27668DE7" w14:textId="77777777" w:rsidTr="0058535E">
        <w:trPr>
          <w:trHeight w:val="2235"/>
        </w:trPr>
        <w:tc>
          <w:tcPr>
            <w:tcW w:w="563" w:type="pct"/>
            <w:tcMar>
              <w:top w:w="15" w:type="dxa"/>
              <w:left w:w="15" w:type="dxa"/>
              <w:right w:w="15" w:type="dxa"/>
            </w:tcMar>
            <w:vAlign w:val="center"/>
          </w:tcPr>
          <w:p w14:paraId="5D04CB41" w14:textId="25173893" w:rsidR="6A061BF4" w:rsidRPr="00335A27" w:rsidRDefault="004C3B48" w:rsidP="008D0E04">
            <w:pPr>
              <w:spacing w:before="0" w:after="0"/>
              <w:jc w:val="center"/>
              <w:rPr>
                <w:rFonts w:ascii="Times New Roman" w:hAnsi="Times New Roman" w:cs="Times New Roman"/>
                <w:b/>
                <w:bCs/>
                <w:lang w:val="en-US"/>
              </w:rPr>
            </w:pPr>
            <w:r w:rsidRPr="00335A27">
              <w:rPr>
                <w:rFonts w:ascii="Times New Roman" w:hAnsi="Times New Roman" w:cs="Times New Roman"/>
                <w:b/>
                <w:bCs/>
                <w:color w:val="000000" w:themeColor="text1"/>
                <w:lang w:val="en-US"/>
              </w:rPr>
              <w:t>Indicator</w:t>
            </w:r>
          </w:p>
        </w:tc>
        <w:tc>
          <w:tcPr>
            <w:tcW w:w="1131" w:type="pct"/>
            <w:tcMar>
              <w:top w:w="15" w:type="dxa"/>
              <w:left w:w="15" w:type="dxa"/>
              <w:right w:w="15" w:type="dxa"/>
            </w:tcMar>
            <w:vAlign w:val="center"/>
          </w:tcPr>
          <w:p w14:paraId="33EF89C7" w14:textId="385C034E" w:rsidR="6A061BF4" w:rsidRPr="00335A27" w:rsidRDefault="004F52AA" w:rsidP="008D0E04">
            <w:pPr>
              <w:spacing w:before="0" w:after="0"/>
              <w:jc w:val="center"/>
              <w:rPr>
                <w:rFonts w:ascii="Times New Roman" w:hAnsi="Times New Roman" w:cs="Times New Roman"/>
                <w:b/>
                <w:bCs/>
                <w:lang w:val="en-US"/>
              </w:rPr>
            </w:pPr>
            <w:r>
              <w:rPr>
                <w:rFonts w:ascii="Times New Roman" w:hAnsi="Times New Roman" w:cs="Times New Roman"/>
                <w:b/>
                <w:bCs/>
                <w:color w:val="000000" w:themeColor="text1"/>
                <w:lang w:val="en-US"/>
              </w:rPr>
              <w:t>Number of d</w:t>
            </w:r>
            <w:r w:rsidR="0068020F" w:rsidRPr="00335A27">
              <w:rPr>
                <w:rFonts w:ascii="Times New Roman" w:hAnsi="Times New Roman" w:cs="Times New Roman"/>
                <w:b/>
                <w:bCs/>
                <w:color w:val="000000" w:themeColor="text1"/>
                <w:lang w:val="en-US"/>
              </w:rPr>
              <w:t>ecisions taken on the payment of insolvency deposits for legal and natural persons</w:t>
            </w:r>
          </w:p>
        </w:tc>
        <w:tc>
          <w:tcPr>
            <w:tcW w:w="931" w:type="pct"/>
            <w:tcMar>
              <w:top w:w="15" w:type="dxa"/>
              <w:left w:w="15" w:type="dxa"/>
              <w:right w:w="15" w:type="dxa"/>
            </w:tcMar>
            <w:vAlign w:val="center"/>
          </w:tcPr>
          <w:p w14:paraId="24016EBA" w14:textId="7E334DAA" w:rsidR="6A061BF4" w:rsidRPr="00335A27" w:rsidRDefault="0068020F" w:rsidP="008D0E04">
            <w:pPr>
              <w:spacing w:before="0" w:after="0"/>
              <w:jc w:val="center"/>
              <w:rPr>
                <w:rFonts w:ascii="Times New Roman" w:hAnsi="Times New Roman" w:cs="Times New Roman"/>
                <w:b/>
                <w:bCs/>
                <w:lang w:val="en-US"/>
              </w:rPr>
            </w:pPr>
            <w:r w:rsidRPr="00335A27">
              <w:rPr>
                <w:rFonts w:ascii="Times New Roman" w:hAnsi="Times New Roman" w:cs="Times New Roman"/>
                <w:b/>
                <w:bCs/>
                <w:color w:val="000000" w:themeColor="text1"/>
                <w:lang w:val="en-US"/>
              </w:rPr>
              <w:t xml:space="preserve">Decisions taken on the payment of insolvency deposits for legal and natural </w:t>
            </w:r>
            <w:proofErr w:type="gramStart"/>
            <w:r w:rsidRPr="00335A27">
              <w:rPr>
                <w:rFonts w:ascii="Times New Roman" w:hAnsi="Times New Roman" w:cs="Times New Roman"/>
                <w:b/>
                <w:bCs/>
                <w:color w:val="000000" w:themeColor="text1"/>
                <w:lang w:val="en-US"/>
              </w:rPr>
              <w:t>persons</w:t>
            </w:r>
            <w:proofErr w:type="gramEnd"/>
            <w:r w:rsidRPr="00335A27">
              <w:rPr>
                <w:rFonts w:ascii="Times New Roman" w:hAnsi="Times New Roman" w:cs="Times New Roman"/>
                <w:b/>
                <w:bCs/>
                <w:color w:val="000000" w:themeColor="text1"/>
                <w:lang w:val="en-US"/>
              </w:rPr>
              <w:t>, amount in euro</w:t>
            </w:r>
          </w:p>
        </w:tc>
        <w:tc>
          <w:tcPr>
            <w:tcW w:w="1038" w:type="pct"/>
            <w:tcMar>
              <w:top w:w="15" w:type="dxa"/>
              <w:left w:w="15" w:type="dxa"/>
              <w:right w:w="15" w:type="dxa"/>
            </w:tcMar>
            <w:vAlign w:val="center"/>
          </w:tcPr>
          <w:p w14:paraId="087C1DA4" w14:textId="0093F24E" w:rsidR="6A061BF4" w:rsidRPr="00335A27" w:rsidRDefault="00F6757D" w:rsidP="008D0E04">
            <w:pPr>
              <w:spacing w:before="0" w:after="0"/>
              <w:jc w:val="center"/>
              <w:rPr>
                <w:rFonts w:ascii="Times New Roman" w:hAnsi="Times New Roman" w:cs="Times New Roman"/>
                <w:b/>
                <w:bCs/>
                <w:color w:val="000000" w:themeColor="text1"/>
                <w:lang w:val="en-US"/>
              </w:rPr>
            </w:pPr>
            <w:r w:rsidRPr="00335A27">
              <w:rPr>
                <w:rFonts w:ascii="Times New Roman" w:hAnsi="Times New Roman" w:cs="Times New Roman"/>
                <w:b/>
                <w:bCs/>
                <w:color w:val="000000" w:themeColor="text1"/>
                <w:lang w:val="en-US"/>
              </w:rPr>
              <w:t xml:space="preserve">Average time taken to process an application for insolvency deposit for legal and natural </w:t>
            </w:r>
            <w:proofErr w:type="gramStart"/>
            <w:r w:rsidRPr="00335A27">
              <w:rPr>
                <w:rFonts w:ascii="Times New Roman" w:hAnsi="Times New Roman" w:cs="Times New Roman"/>
                <w:b/>
                <w:bCs/>
                <w:color w:val="000000" w:themeColor="text1"/>
                <w:lang w:val="en-US"/>
              </w:rPr>
              <w:t>persons</w:t>
            </w:r>
            <w:proofErr w:type="gramEnd"/>
            <w:r w:rsidRPr="00335A27">
              <w:rPr>
                <w:rFonts w:ascii="Times New Roman" w:hAnsi="Times New Roman" w:cs="Times New Roman"/>
                <w:b/>
                <w:bCs/>
                <w:color w:val="000000" w:themeColor="text1"/>
                <w:lang w:val="en-US"/>
              </w:rPr>
              <w:t>, days</w:t>
            </w:r>
          </w:p>
        </w:tc>
        <w:tc>
          <w:tcPr>
            <w:tcW w:w="1338" w:type="pct"/>
            <w:tcMar>
              <w:top w:w="15" w:type="dxa"/>
              <w:left w:w="15" w:type="dxa"/>
              <w:right w:w="15" w:type="dxa"/>
            </w:tcMar>
            <w:vAlign w:val="center"/>
          </w:tcPr>
          <w:p w14:paraId="13D4E44C" w14:textId="781BAABD" w:rsidR="6A061BF4" w:rsidRPr="00335A27" w:rsidRDefault="00F6757D" w:rsidP="008D0E04">
            <w:pPr>
              <w:spacing w:before="0" w:after="0"/>
              <w:jc w:val="center"/>
              <w:rPr>
                <w:rFonts w:ascii="Times New Roman" w:hAnsi="Times New Roman" w:cs="Times New Roman"/>
                <w:b/>
                <w:bCs/>
                <w:lang w:val="en-US"/>
              </w:rPr>
            </w:pPr>
            <w:r w:rsidRPr="00335A27">
              <w:rPr>
                <w:rFonts w:ascii="Times New Roman" w:eastAsia="Garamond" w:hAnsi="Times New Roman" w:cs="Times New Roman"/>
                <w:b/>
                <w:bCs/>
                <w:color w:val="000000" w:themeColor="text1"/>
                <w:lang w:val="en-US"/>
              </w:rPr>
              <w:t>Transfer of legal person's insolvency deposit to state budget revenue, amount</w:t>
            </w:r>
          </w:p>
        </w:tc>
      </w:tr>
      <w:tr w:rsidR="6A061BF4" w:rsidRPr="00335A27" w14:paraId="6955B9D9" w14:textId="77777777" w:rsidTr="0058535E">
        <w:trPr>
          <w:trHeight w:val="285"/>
        </w:trPr>
        <w:tc>
          <w:tcPr>
            <w:tcW w:w="563" w:type="pct"/>
            <w:tcMar>
              <w:top w:w="15" w:type="dxa"/>
              <w:left w:w="15" w:type="dxa"/>
              <w:right w:w="15" w:type="dxa"/>
            </w:tcMar>
            <w:vAlign w:val="center"/>
          </w:tcPr>
          <w:p w14:paraId="68EEAD0C" w14:textId="6DF0C8F9" w:rsidR="6A061BF4" w:rsidRPr="00335A27" w:rsidRDefault="6A061BF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2024</w:t>
            </w:r>
          </w:p>
        </w:tc>
        <w:tc>
          <w:tcPr>
            <w:tcW w:w="1131" w:type="pct"/>
            <w:tcMar>
              <w:top w:w="15" w:type="dxa"/>
              <w:left w:w="15" w:type="dxa"/>
              <w:right w:w="15" w:type="dxa"/>
            </w:tcMar>
            <w:vAlign w:val="center"/>
          </w:tcPr>
          <w:p w14:paraId="69C38BF5" w14:textId="29BBA5D9" w:rsidR="6A061BF4" w:rsidRPr="00335A27" w:rsidRDefault="6A061BF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1</w:t>
            </w:r>
            <w:r w:rsidR="00CD07D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713</w:t>
            </w:r>
          </w:p>
        </w:tc>
        <w:tc>
          <w:tcPr>
            <w:tcW w:w="931" w:type="pct"/>
            <w:tcMar>
              <w:top w:w="15" w:type="dxa"/>
              <w:left w:w="15" w:type="dxa"/>
              <w:right w:w="15" w:type="dxa"/>
            </w:tcMar>
            <w:vAlign w:val="center"/>
          </w:tcPr>
          <w:p w14:paraId="2F80E9B1" w14:textId="4BD84C4F" w:rsidR="6A061BF4" w:rsidRPr="00335A27" w:rsidRDefault="6A061BF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1</w:t>
            </w:r>
            <w:r w:rsidR="00CD07D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317</w:t>
            </w:r>
            <w:r w:rsidR="00CD07D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404</w:t>
            </w:r>
          </w:p>
        </w:tc>
        <w:tc>
          <w:tcPr>
            <w:tcW w:w="1038" w:type="pct"/>
            <w:tcMar>
              <w:top w:w="15" w:type="dxa"/>
              <w:left w:w="15" w:type="dxa"/>
              <w:right w:w="15" w:type="dxa"/>
            </w:tcMar>
            <w:vAlign w:val="center"/>
          </w:tcPr>
          <w:p w14:paraId="6A2363D3" w14:textId="49F9A63F" w:rsidR="6A061BF4" w:rsidRPr="00335A27" w:rsidRDefault="6A061BF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3</w:t>
            </w:r>
          </w:p>
        </w:tc>
        <w:tc>
          <w:tcPr>
            <w:tcW w:w="1338" w:type="pct"/>
            <w:tcMar>
              <w:top w:w="15" w:type="dxa"/>
              <w:left w:w="15" w:type="dxa"/>
              <w:right w:w="15" w:type="dxa"/>
            </w:tcMar>
            <w:vAlign w:val="center"/>
          </w:tcPr>
          <w:p w14:paraId="75CE39BC" w14:textId="63F61561" w:rsidR="6A061BF4" w:rsidRPr="00335A27" w:rsidRDefault="6A061BF4" w:rsidP="008D0E04">
            <w:pPr>
              <w:spacing w:before="0" w:after="0"/>
              <w:jc w:val="center"/>
              <w:rPr>
                <w:rFonts w:ascii="Times New Roman" w:hAnsi="Times New Roman" w:cs="Times New Roman"/>
                <w:lang w:val="en-US"/>
              </w:rPr>
            </w:pPr>
            <w:r w:rsidRPr="00335A27">
              <w:rPr>
                <w:rFonts w:ascii="Times New Roman" w:eastAsia="Garamond" w:hAnsi="Times New Roman" w:cs="Times New Roman"/>
                <w:color w:val="000000" w:themeColor="text1"/>
                <w:lang w:val="en-US"/>
              </w:rPr>
              <w:t>63</w:t>
            </w:r>
            <w:r w:rsidR="00CD07DF" w:rsidRPr="00335A27">
              <w:rPr>
                <w:rFonts w:ascii="Times New Roman" w:eastAsia="Garamond" w:hAnsi="Times New Roman" w:cs="Times New Roman"/>
                <w:color w:val="000000" w:themeColor="text1"/>
                <w:lang w:val="en-US"/>
              </w:rPr>
              <w:t> </w:t>
            </w:r>
            <w:r w:rsidRPr="00335A27">
              <w:rPr>
                <w:rFonts w:ascii="Times New Roman" w:eastAsia="Garamond" w:hAnsi="Times New Roman" w:cs="Times New Roman"/>
                <w:color w:val="000000" w:themeColor="text1"/>
                <w:lang w:val="en-US"/>
              </w:rPr>
              <w:t>133</w:t>
            </w:r>
          </w:p>
        </w:tc>
      </w:tr>
      <w:tr w:rsidR="6A061BF4" w:rsidRPr="00335A27" w14:paraId="34B802F5" w14:textId="77777777" w:rsidTr="0058535E">
        <w:trPr>
          <w:trHeight w:val="285"/>
        </w:trPr>
        <w:tc>
          <w:tcPr>
            <w:tcW w:w="563" w:type="pct"/>
            <w:tcMar>
              <w:top w:w="15" w:type="dxa"/>
              <w:left w:w="15" w:type="dxa"/>
              <w:right w:w="15" w:type="dxa"/>
            </w:tcMar>
            <w:vAlign w:val="center"/>
          </w:tcPr>
          <w:p w14:paraId="4B75B44E" w14:textId="28FA118B" w:rsidR="6A061BF4" w:rsidRPr="00335A27" w:rsidRDefault="6A061BF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2023</w:t>
            </w:r>
          </w:p>
        </w:tc>
        <w:tc>
          <w:tcPr>
            <w:tcW w:w="1131" w:type="pct"/>
            <w:tcMar>
              <w:top w:w="15" w:type="dxa"/>
              <w:left w:w="15" w:type="dxa"/>
              <w:right w:w="15" w:type="dxa"/>
            </w:tcMar>
            <w:vAlign w:val="center"/>
          </w:tcPr>
          <w:p w14:paraId="6F8626B4" w14:textId="1CF7FF76" w:rsidR="6A061BF4" w:rsidRPr="00335A27" w:rsidRDefault="6A061BF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1</w:t>
            </w:r>
            <w:r w:rsidR="00CD07D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797</w:t>
            </w:r>
          </w:p>
        </w:tc>
        <w:tc>
          <w:tcPr>
            <w:tcW w:w="931" w:type="pct"/>
            <w:tcMar>
              <w:top w:w="15" w:type="dxa"/>
              <w:left w:w="15" w:type="dxa"/>
              <w:right w:w="15" w:type="dxa"/>
            </w:tcMar>
            <w:vAlign w:val="center"/>
          </w:tcPr>
          <w:p w14:paraId="01C7DD97" w14:textId="4635AD27" w:rsidR="6A061BF4" w:rsidRPr="00335A27" w:rsidRDefault="6A061BF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1</w:t>
            </w:r>
            <w:r w:rsidR="00CD07D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157</w:t>
            </w:r>
            <w:r w:rsidR="00CD07D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365</w:t>
            </w:r>
          </w:p>
        </w:tc>
        <w:tc>
          <w:tcPr>
            <w:tcW w:w="1038" w:type="pct"/>
            <w:tcMar>
              <w:top w:w="15" w:type="dxa"/>
              <w:left w:w="15" w:type="dxa"/>
              <w:right w:w="15" w:type="dxa"/>
            </w:tcMar>
            <w:vAlign w:val="center"/>
          </w:tcPr>
          <w:p w14:paraId="0ECA4039" w14:textId="52FF6618" w:rsidR="6A061BF4" w:rsidRPr="00335A27" w:rsidRDefault="6A061BF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3</w:t>
            </w:r>
          </w:p>
        </w:tc>
        <w:tc>
          <w:tcPr>
            <w:tcW w:w="1338" w:type="pct"/>
            <w:tcMar>
              <w:top w:w="15" w:type="dxa"/>
              <w:left w:w="15" w:type="dxa"/>
              <w:right w:w="15" w:type="dxa"/>
            </w:tcMar>
            <w:vAlign w:val="center"/>
          </w:tcPr>
          <w:p w14:paraId="3055FCBD" w14:textId="59DC5FE4" w:rsidR="6A061BF4" w:rsidRPr="00335A27" w:rsidRDefault="6A061BF4" w:rsidP="008D0E04">
            <w:pPr>
              <w:spacing w:before="0" w:after="0"/>
              <w:jc w:val="center"/>
              <w:rPr>
                <w:rFonts w:ascii="Times New Roman" w:hAnsi="Times New Roman" w:cs="Times New Roman"/>
                <w:lang w:val="en-US"/>
              </w:rPr>
            </w:pPr>
            <w:r w:rsidRPr="00335A27">
              <w:rPr>
                <w:rFonts w:ascii="Times New Roman" w:eastAsia="Garamond" w:hAnsi="Times New Roman" w:cs="Times New Roman"/>
                <w:color w:val="000000" w:themeColor="text1"/>
                <w:lang w:val="en-US"/>
              </w:rPr>
              <w:t>119</w:t>
            </w:r>
            <w:r w:rsidR="00CD07DF" w:rsidRPr="00335A27">
              <w:rPr>
                <w:rFonts w:ascii="Times New Roman" w:eastAsia="Garamond" w:hAnsi="Times New Roman" w:cs="Times New Roman"/>
                <w:color w:val="000000" w:themeColor="text1"/>
                <w:lang w:val="en-US"/>
              </w:rPr>
              <w:t> </w:t>
            </w:r>
            <w:r w:rsidRPr="00335A27">
              <w:rPr>
                <w:rFonts w:ascii="Times New Roman" w:eastAsia="Garamond" w:hAnsi="Times New Roman" w:cs="Times New Roman"/>
                <w:color w:val="000000" w:themeColor="text1"/>
                <w:lang w:val="en-US"/>
              </w:rPr>
              <w:t>616</w:t>
            </w:r>
          </w:p>
        </w:tc>
      </w:tr>
      <w:tr w:rsidR="6A061BF4" w:rsidRPr="00335A27" w14:paraId="02D34EBF" w14:textId="77777777" w:rsidTr="0058535E">
        <w:trPr>
          <w:trHeight w:val="285"/>
        </w:trPr>
        <w:tc>
          <w:tcPr>
            <w:tcW w:w="563" w:type="pct"/>
            <w:tcMar>
              <w:top w:w="15" w:type="dxa"/>
              <w:left w:w="15" w:type="dxa"/>
              <w:right w:w="15" w:type="dxa"/>
            </w:tcMar>
            <w:vAlign w:val="center"/>
          </w:tcPr>
          <w:p w14:paraId="55CAAA8D" w14:textId="7E867F8D" w:rsidR="6A061BF4" w:rsidRPr="00335A27" w:rsidRDefault="6A061BF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2022</w:t>
            </w:r>
          </w:p>
        </w:tc>
        <w:tc>
          <w:tcPr>
            <w:tcW w:w="1131" w:type="pct"/>
            <w:tcMar>
              <w:top w:w="15" w:type="dxa"/>
              <w:left w:w="15" w:type="dxa"/>
              <w:right w:w="15" w:type="dxa"/>
            </w:tcMar>
            <w:vAlign w:val="center"/>
          </w:tcPr>
          <w:p w14:paraId="78BE6CF2" w14:textId="1391FA21" w:rsidR="6A061BF4" w:rsidRPr="00335A27" w:rsidRDefault="6A061BF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1</w:t>
            </w:r>
            <w:r w:rsidR="00CD07D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871</w:t>
            </w:r>
          </w:p>
        </w:tc>
        <w:tc>
          <w:tcPr>
            <w:tcW w:w="931" w:type="pct"/>
            <w:tcMar>
              <w:top w:w="15" w:type="dxa"/>
              <w:left w:w="15" w:type="dxa"/>
              <w:right w:w="15" w:type="dxa"/>
            </w:tcMar>
            <w:vAlign w:val="center"/>
          </w:tcPr>
          <w:p w14:paraId="5CD280A8" w14:textId="744ADC92" w:rsidR="6A061BF4" w:rsidRPr="00335A27" w:rsidRDefault="6A061BF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1</w:t>
            </w:r>
            <w:r w:rsidR="00CD07D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109</w:t>
            </w:r>
            <w:r w:rsidR="00CD07D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900</w:t>
            </w:r>
          </w:p>
        </w:tc>
        <w:tc>
          <w:tcPr>
            <w:tcW w:w="1038" w:type="pct"/>
            <w:tcMar>
              <w:top w:w="15" w:type="dxa"/>
              <w:left w:w="15" w:type="dxa"/>
              <w:right w:w="15" w:type="dxa"/>
            </w:tcMar>
            <w:vAlign w:val="center"/>
          </w:tcPr>
          <w:p w14:paraId="4C25EBB6" w14:textId="2139F01E" w:rsidR="6A061BF4" w:rsidRPr="00335A27" w:rsidRDefault="6A061BF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3</w:t>
            </w:r>
          </w:p>
        </w:tc>
        <w:tc>
          <w:tcPr>
            <w:tcW w:w="1338" w:type="pct"/>
            <w:tcMar>
              <w:top w:w="15" w:type="dxa"/>
              <w:left w:w="15" w:type="dxa"/>
              <w:right w:w="15" w:type="dxa"/>
            </w:tcMar>
            <w:vAlign w:val="center"/>
          </w:tcPr>
          <w:p w14:paraId="17A01F97" w14:textId="1B9707C6" w:rsidR="6A061BF4" w:rsidRPr="00335A27" w:rsidRDefault="6A061BF4" w:rsidP="008D0E04">
            <w:pPr>
              <w:spacing w:before="0" w:after="0"/>
              <w:jc w:val="center"/>
              <w:rPr>
                <w:rFonts w:ascii="Times New Roman" w:hAnsi="Times New Roman" w:cs="Times New Roman"/>
                <w:lang w:val="en-US"/>
              </w:rPr>
            </w:pPr>
            <w:r w:rsidRPr="00335A27">
              <w:rPr>
                <w:rFonts w:ascii="Times New Roman" w:eastAsia="Garamond" w:hAnsi="Times New Roman" w:cs="Times New Roman"/>
                <w:color w:val="000000" w:themeColor="text1"/>
                <w:lang w:val="en-US"/>
              </w:rPr>
              <w:t>52</w:t>
            </w:r>
            <w:r w:rsidR="00CD07DF" w:rsidRPr="00335A27">
              <w:rPr>
                <w:rFonts w:ascii="Times New Roman" w:eastAsia="Garamond" w:hAnsi="Times New Roman" w:cs="Times New Roman"/>
                <w:color w:val="000000" w:themeColor="text1"/>
                <w:lang w:val="en-US"/>
              </w:rPr>
              <w:t> </w:t>
            </w:r>
            <w:r w:rsidRPr="00335A27">
              <w:rPr>
                <w:rFonts w:ascii="Times New Roman" w:eastAsia="Garamond" w:hAnsi="Times New Roman" w:cs="Times New Roman"/>
                <w:color w:val="000000" w:themeColor="text1"/>
                <w:lang w:val="en-US"/>
              </w:rPr>
              <w:t>506</w:t>
            </w:r>
          </w:p>
        </w:tc>
      </w:tr>
      <w:tr w:rsidR="6A061BF4" w:rsidRPr="00335A27" w14:paraId="7C564B94" w14:textId="77777777" w:rsidTr="0058535E">
        <w:trPr>
          <w:trHeight w:val="285"/>
        </w:trPr>
        <w:tc>
          <w:tcPr>
            <w:tcW w:w="563" w:type="pct"/>
            <w:tcMar>
              <w:top w:w="15" w:type="dxa"/>
              <w:left w:w="15" w:type="dxa"/>
              <w:right w:w="15" w:type="dxa"/>
            </w:tcMar>
            <w:vAlign w:val="center"/>
          </w:tcPr>
          <w:p w14:paraId="203C396B" w14:textId="62553950" w:rsidR="6A061BF4" w:rsidRPr="00335A27" w:rsidRDefault="6A061BF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2021</w:t>
            </w:r>
          </w:p>
        </w:tc>
        <w:tc>
          <w:tcPr>
            <w:tcW w:w="1131" w:type="pct"/>
            <w:tcMar>
              <w:top w:w="15" w:type="dxa"/>
              <w:left w:w="15" w:type="dxa"/>
              <w:right w:w="15" w:type="dxa"/>
            </w:tcMar>
            <w:vAlign w:val="center"/>
          </w:tcPr>
          <w:p w14:paraId="2BCCD5C6" w14:textId="3879DECD" w:rsidR="6A061BF4" w:rsidRPr="00335A27" w:rsidRDefault="6A061BF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2</w:t>
            </w:r>
            <w:r w:rsidR="00CD07D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065</w:t>
            </w:r>
          </w:p>
        </w:tc>
        <w:tc>
          <w:tcPr>
            <w:tcW w:w="931" w:type="pct"/>
            <w:tcMar>
              <w:top w:w="15" w:type="dxa"/>
              <w:left w:w="15" w:type="dxa"/>
              <w:right w:w="15" w:type="dxa"/>
            </w:tcMar>
            <w:vAlign w:val="center"/>
          </w:tcPr>
          <w:p w14:paraId="4014CBFC" w14:textId="1F242BAD" w:rsidR="6A061BF4" w:rsidRPr="00335A27" w:rsidRDefault="6A061BF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1</w:t>
            </w:r>
            <w:r w:rsidR="00CD07D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131</w:t>
            </w:r>
            <w:r w:rsidR="00CD07DF" w:rsidRPr="00335A27">
              <w:rPr>
                <w:rFonts w:ascii="Times New Roman" w:hAnsi="Times New Roman" w:cs="Times New Roman"/>
                <w:color w:val="000000" w:themeColor="text1"/>
                <w:lang w:val="en-US"/>
              </w:rPr>
              <w:t> </w:t>
            </w:r>
            <w:r w:rsidRPr="00335A27">
              <w:rPr>
                <w:rFonts w:ascii="Times New Roman" w:hAnsi="Times New Roman" w:cs="Times New Roman"/>
                <w:color w:val="000000" w:themeColor="text1"/>
                <w:lang w:val="en-US"/>
              </w:rPr>
              <w:t>885</w:t>
            </w:r>
          </w:p>
        </w:tc>
        <w:tc>
          <w:tcPr>
            <w:tcW w:w="1038" w:type="pct"/>
            <w:tcMar>
              <w:top w:w="15" w:type="dxa"/>
              <w:left w:w="15" w:type="dxa"/>
              <w:right w:w="15" w:type="dxa"/>
            </w:tcMar>
            <w:vAlign w:val="center"/>
          </w:tcPr>
          <w:p w14:paraId="346921CC" w14:textId="72DEB012" w:rsidR="6A061BF4" w:rsidRPr="00335A27" w:rsidRDefault="6A061BF4" w:rsidP="008D0E04">
            <w:pPr>
              <w:spacing w:before="0" w:after="0"/>
              <w:jc w:val="center"/>
              <w:rPr>
                <w:rFonts w:ascii="Times New Roman" w:hAnsi="Times New Roman" w:cs="Times New Roman"/>
                <w:lang w:val="en-US"/>
              </w:rPr>
            </w:pPr>
            <w:r w:rsidRPr="00335A27">
              <w:rPr>
                <w:rFonts w:ascii="Times New Roman" w:hAnsi="Times New Roman" w:cs="Times New Roman"/>
                <w:color w:val="000000" w:themeColor="text1"/>
                <w:lang w:val="en-US"/>
              </w:rPr>
              <w:t>3</w:t>
            </w:r>
          </w:p>
        </w:tc>
        <w:tc>
          <w:tcPr>
            <w:tcW w:w="1338" w:type="pct"/>
            <w:tcMar>
              <w:top w:w="15" w:type="dxa"/>
              <w:left w:w="15" w:type="dxa"/>
              <w:right w:w="15" w:type="dxa"/>
            </w:tcMar>
            <w:vAlign w:val="center"/>
          </w:tcPr>
          <w:p w14:paraId="6B9EB854" w14:textId="2609ED13" w:rsidR="6A061BF4" w:rsidRPr="00335A27" w:rsidRDefault="6A061BF4" w:rsidP="008D0E04">
            <w:pPr>
              <w:spacing w:before="0" w:after="0"/>
              <w:jc w:val="center"/>
              <w:rPr>
                <w:rFonts w:ascii="Times New Roman" w:hAnsi="Times New Roman" w:cs="Times New Roman"/>
                <w:lang w:val="en-US"/>
              </w:rPr>
            </w:pPr>
            <w:r w:rsidRPr="00335A27">
              <w:rPr>
                <w:rFonts w:ascii="Times New Roman" w:eastAsia="Garamond" w:hAnsi="Times New Roman" w:cs="Times New Roman"/>
                <w:color w:val="000000" w:themeColor="text1"/>
                <w:lang w:val="en-US"/>
              </w:rPr>
              <w:t>52</w:t>
            </w:r>
            <w:r w:rsidR="00CD07DF" w:rsidRPr="00335A27">
              <w:rPr>
                <w:rFonts w:ascii="Times New Roman" w:eastAsia="Garamond" w:hAnsi="Times New Roman" w:cs="Times New Roman"/>
                <w:color w:val="000000" w:themeColor="text1"/>
                <w:lang w:val="en-US"/>
              </w:rPr>
              <w:t> </w:t>
            </w:r>
            <w:r w:rsidRPr="00335A27">
              <w:rPr>
                <w:rFonts w:ascii="Times New Roman" w:eastAsia="Garamond" w:hAnsi="Times New Roman" w:cs="Times New Roman"/>
                <w:color w:val="000000" w:themeColor="text1"/>
                <w:lang w:val="en-US"/>
              </w:rPr>
              <w:t>286</w:t>
            </w:r>
          </w:p>
        </w:tc>
      </w:tr>
    </w:tbl>
    <w:p w14:paraId="69968068" w14:textId="77777777" w:rsidR="00DB3DAA" w:rsidRPr="00335A27" w:rsidRDefault="00DB3DAA" w:rsidP="008D0E04">
      <w:pPr>
        <w:pStyle w:val="ListParagraph"/>
        <w:spacing w:before="0" w:after="0" w:line="240" w:lineRule="auto"/>
        <w:ind w:left="0"/>
        <w:rPr>
          <w:rFonts w:ascii="Times New Roman" w:hAnsi="Times New Roman" w:cs="Times New Roman"/>
          <w:i/>
          <w:iCs/>
          <w:sz w:val="22"/>
          <w:szCs w:val="22"/>
          <w:lang w:val="en-US"/>
        </w:rPr>
      </w:pPr>
    </w:p>
    <w:p w14:paraId="66F442FF" w14:textId="4364BC6F" w:rsidR="00632D41" w:rsidRPr="00335A27" w:rsidRDefault="000C5144" w:rsidP="008D0E04">
      <w:pPr>
        <w:pStyle w:val="ListParagraph"/>
        <w:spacing w:before="0" w:after="0" w:line="240" w:lineRule="auto"/>
        <w:ind w:left="0"/>
        <w:rPr>
          <w:rFonts w:ascii="Times New Roman" w:hAnsi="Times New Roman" w:cs="Times New Roman"/>
          <w:i/>
          <w:iCs/>
          <w:sz w:val="22"/>
          <w:szCs w:val="22"/>
          <w:lang w:val="en-US"/>
        </w:rPr>
      </w:pPr>
      <w:r w:rsidRPr="00335A27">
        <w:rPr>
          <w:rFonts w:ascii="Times New Roman" w:hAnsi="Times New Roman" w:cs="Times New Roman"/>
          <w:i/>
          <w:iCs/>
          <w:sz w:val="22"/>
          <w:szCs w:val="22"/>
          <w:lang w:val="en-US"/>
        </w:rPr>
        <w:t>Strategy indicators on employee claims and deposit payout met in 2024</w:t>
      </w:r>
    </w:p>
    <w:tbl>
      <w:tblPr>
        <w:tblStyle w:val="TableGrid"/>
        <w:tblW w:w="5000" w:type="pct"/>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ook w:val="04A0" w:firstRow="1" w:lastRow="0" w:firstColumn="1" w:lastColumn="0" w:noHBand="0" w:noVBand="1"/>
      </w:tblPr>
      <w:tblGrid>
        <w:gridCol w:w="2967"/>
        <w:gridCol w:w="2968"/>
        <w:gridCol w:w="2966"/>
      </w:tblGrid>
      <w:tr w:rsidR="0072663B" w:rsidRPr="00335A27" w14:paraId="1890E6DC" w14:textId="77777777" w:rsidTr="00917053">
        <w:trPr>
          <w:trHeight w:val="300"/>
        </w:trPr>
        <w:tc>
          <w:tcPr>
            <w:tcW w:w="1667" w:type="pct"/>
          </w:tcPr>
          <w:p w14:paraId="43BB1185" w14:textId="7811948E" w:rsidR="0072663B" w:rsidRPr="00335A27" w:rsidRDefault="0072663B" w:rsidP="0072663B">
            <w:pPr>
              <w:pStyle w:val="ListParagraph"/>
              <w:spacing w:before="0" w:after="0" w:line="240" w:lineRule="auto"/>
              <w:ind w:left="0"/>
              <w:jc w:val="both"/>
              <w:rPr>
                <w:rFonts w:ascii="Times New Roman" w:hAnsi="Times New Roman" w:cs="Times New Roman"/>
                <w:b/>
                <w:bCs/>
                <w:lang w:val="en-US"/>
              </w:rPr>
            </w:pPr>
            <w:r w:rsidRPr="00335A27">
              <w:rPr>
                <w:rFonts w:ascii="Times New Roman" w:hAnsi="Times New Roman" w:cs="Times New Roman"/>
                <w:b/>
                <w:bCs/>
                <w:lang w:val="en-US"/>
              </w:rPr>
              <w:t>Indicator</w:t>
            </w:r>
          </w:p>
        </w:tc>
        <w:tc>
          <w:tcPr>
            <w:tcW w:w="1667" w:type="pct"/>
          </w:tcPr>
          <w:p w14:paraId="7A9BEFD5" w14:textId="406814C2" w:rsidR="0072663B" w:rsidRPr="00335A27" w:rsidRDefault="0072663B" w:rsidP="0072663B">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Target indicator value in 2025</w:t>
            </w:r>
          </w:p>
        </w:tc>
        <w:tc>
          <w:tcPr>
            <w:tcW w:w="1666" w:type="pct"/>
          </w:tcPr>
          <w:p w14:paraId="5997331E" w14:textId="067B693D" w:rsidR="0072663B" w:rsidRPr="00335A27" w:rsidRDefault="0072663B" w:rsidP="0072663B">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Performance in 2024</w:t>
            </w:r>
          </w:p>
        </w:tc>
      </w:tr>
      <w:tr w:rsidR="00917053" w:rsidRPr="00335A27" w14:paraId="7C6FEF0D" w14:textId="77777777" w:rsidTr="00917053">
        <w:trPr>
          <w:trHeight w:val="300"/>
        </w:trPr>
        <w:tc>
          <w:tcPr>
            <w:tcW w:w="1667" w:type="pct"/>
          </w:tcPr>
          <w:p w14:paraId="09F53B0D" w14:textId="38EF6401" w:rsidR="00917053" w:rsidRPr="00335A27" w:rsidRDefault="00917053" w:rsidP="00917053">
            <w:pPr>
              <w:pStyle w:val="ListParagraph"/>
              <w:spacing w:before="0" w:after="0" w:line="240" w:lineRule="auto"/>
              <w:ind w:left="0"/>
              <w:rPr>
                <w:rFonts w:ascii="Times New Roman" w:hAnsi="Times New Roman" w:cs="Times New Roman"/>
                <w:b/>
                <w:bCs/>
                <w:lang w:val="en-US"/>
              </w:rPr>
            </w:pPr>
            <w:r w:rsidRPr="00335A27">
              <w:rPr>
                <w:rFonts w:ascii="Times New Roman" w:hAnsi="Times New Roman" w:cs="Times New Roman"/>
                <w:lang w:val="en-US"/>
              </w:rPr>
              <w:t>3.3. Reduced average time taken to process employee claims</w:t>
            </w:r>
          </w:p>
        </w:tc>
        <w:tc>
          <w:tcPr>
            <w:tcW w:w="1667" w:type="pct"/>
            <w:vAlign w:val="center"/>
          </w:tcPr>
          <w:p w14:paraId="1FE70CE2" w14:textId="4A212679" w:rsidR="00917053" w:rsidRPr="00335A27" w:rsidRDefault="00917053" w:rsidP="0091705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On average 35</w:t>
            </w:r>
            <w:r w:rsidR="000E6C0F">
              <w:rPr>
                <w:rFonts w:ascii="Times New Roman" w:hAnsi="Times New Roman" w:cs="Times New Roman"/>
                <w:lang w:val="en-US"/>
              </w:rPr>
              <w:t> </w:t>
            </w:r>
            <w:r w:rsidRPr="00335A27">
              <w:rPr>
                <w:rFonts w:ascii="Times New Roman" w:hAnsi="Times New Roman" w:cs="Times New Roman"/>
                <w:lang w:val="en-US"/>
              </w:rPr>
              <w:t>days</w:t>
            </w:r>
          </w:p>
        </w:tc>
        <w:tc>
          <w:tcPr>
            <w:tcW w:w="1666" w:type="pct"/>
            <w:vAlign w:val="center"/>
          </w:tcPr>
          <w:p w14:paraId="7DE6058D" w14:textId="667CFF20" w:rsidR="00917053" w:rsidRPr="00335A27" w:rsidRDefault="00917053" w:rsidP="0091705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On average 23 days</w:t>
            </w:r>
          </w:p>
        </w:tc>
      </w:tr>
      <w:tr w:rsidR="00917053" w:rsidRPr="00335A27" w14:paraId="48FF233F" w14:textId="77777777" w:rsidTr="00917053">
        <w:trPr>
          <w:trHeight w:val="300"/>
        </w:trPr>
        <w:tc>
          <w:tcPr>
            <w:tcW w:w="1667" w:type="pct"/>
          </w:tcPr>
          <w:p w14:paraId="6D32B73D" w14:textId="6BB8F644" w:rsidR="00917053" w:rsidRPr="00335A27" w:rsidRDefault="00917053" w:rsidP="00917053">
            <w:pPr>
              <w:pStyle w:val="ListParagraph"/>
              <w:spacing w:before="0" w:after="0" w:line="240" w:lineRule="auto"/>
              <w:ind w:left="0"/>
              <w:rPr>
                <w:rFonts w:ascii="Times New Roman" w:hAnsi="Times New Roman" w:cs="Times New Roman"/>
                <w:lang w:val="en-US"/>
              </w:rPr>
            </w:pPr>
            <w:r w:rsidRPr="00335A27">
              <w:rPr>
                <w:rFonts w:ascii="Times New Roman" w:hAnsi="Times New Roman" w:cs="Times New Roman"/>
                <w:lang w:val="en-US"/>
              </w:rPr>
              <w:t>3.4. Reduced processing time for deposit applications</w:t>
            </w:r>
          </w:p>
        </w:tc>
        <w:tc>
          <w:tcPr>
            <w:tcW w:w="1667" w:type="pct"/>
            <w:vAlign w:val="center"/>
          </w:tcPr>
          <w:p w14:paraId="4DAC8031" w14:textId="13AFA0B6" w:rsidR="00917053" w:rsidRPr="00335A27" w:rsidRDefault="00917053" w:rsidP="0091705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On average 10</w:t>
            </w:r>
            <w:r w:rsidR="000E6C0F">
              <w:rPr>
                <w:rFonts w:ascii="Times New Roman" w:hAnsi="Times New Roman" w:cs="Times New Roman"/>
                <w:lang w:val="en-US"/>
              </w:rPr>
              <w:t> </w:t>
            </w:r>
            <w:r w:rsidRPr="00335A27">
              <w:rPr>
                <w:rFonts w:ascii="Times New Roman" w:hAnsi="Times New Roman" w:cs="Times New Roman"/>
                <w:lang w:val="en-US"/>
              </w:rPr>
              <w:t>days</w:t>
            </w:r>
          </w:p>
        </w:tc>
        <w:tc>
          <w:tcPr>
            <w:tcW w:w="1666" w:type="pct"/>
            <w:vAlign w:val="center"/>
          </w:tcPr>
          <w:p w14:paraId="6DBEBA54" w14:textId="12CDEC09" w:rsidR="00917053" w:rsidRPr="00335A27" w:rsidRDefault="00917053" w:rsidP="0091705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On average 3 days</w:t>
            </w:r>
          </w:p>
        </w:tc>
      </w:tr>
    </w:tbl>
    <w:p w14:paraId="3ACAFACA" w14:textId="59ADC4EC" w:rsidR="007223EB" w:rsidRPr="00335A27" w:rsidRDefault="007223EB" w:rsidP="008D0E04">
      <w:pPr>
        <w:spacing w:before="0" w:after="0" w:line="240" w:lineRule="auto"/>
        <w:rPr>
          <w:rFonts w:ascii="Times New Roman" w:hAnsi="Times New Roman" w:cs="Times New Roman"/>
          <w:sz w:val="24"/>
          <w:szCs w:val="24"/>
          <w:lang w:val="en-US"/>
        </w:rPr>
      </w:pPr>
    </w:p>
    <w:p w14:paraId="7A687BD4" w14:textId="77777777" w:rsidR="007223EB" w:rsidRPr="00335A27" w:rsidRDefault="007223EB">
      <w:pPr>
        <w:rPr>
          <w:rFonts w:ascii="Times New Roman" w:hAnsi="Times New Roman" w:cs="Times New Roman"/>
          <w:sz w:val="24"/>
          <w:szCs w:val="24"/>
          <w:lang w:val="en-US"/>
        </w:rPr>
      </w:pPr>
      <w:r w:rsidRPr="00335A27">
        <w:rPr>
          <w:rFonts w:ascii="Times New Roman" w:hAnsi="Times New Roman" w:cs="Times New Roman"/>
          <w:sz w:val="24"/>
          <w:szCs w:val="24"/>
          <w:lang w:val="en-US"/>
        </w:rPr>
        <w:br w:type="page"/>
      </w:r>
    </w:p>
    <w:p w14:paraId="10C2A339" w14:textId="4C455175" w:rsidR="00C913A3" w:rsidRPr="00335A27" w:rsidRDefault="002F1CD5" w:rsidP="008D0E04">
      <w:pPr>
        <w:pStyle w:val="Heading2"/>
        <w:spacing w:before="0"/>
        <w:rPr>
          <w:rFonts w:ascii="Times New Roman" w:hAnsi="Times New Roman" w:cs="Times New Roman"/>
          <w:b/>
          <w:lang w:val="en-US"/>
        </w:rPr>
      </w:pPr>
      <w:bookmarkStart w:id="49" w:name="_Toc202530261"/>
      <w:r w:rsidRPr="00335A27">
        <w:rPr>
          <w:rFonts w:ascii="Times New Roman" w:hAnsi="Times New Roman" w:cs="Times New Roman"/>
          <w:b/>
          <w:bCs/>
          <w:lang w:val="en-US"/>
        </w:rPr>
        <w:lastRenderedPageBreak/>
        <w:t>2.</w:t>
      </w:r>
      <w:r w:rsidR="00AD3EDD" w:rsidRPr="00335A27">
        <w:rPr>
          <w:rFonts w:ascii="Times New Roman" w:hAnsi="Times New Roman" w:cs="Times New Roman"/>
          <w:b/>
          <w:bCs/>
          <w:lang w:val="en-US"/>
        </w:rPr>
        <w:t>6</w:t>
      </w:r>
      <w:r w:rsidR="00C913A3" w:rsidRPr="00335A27">
        <w:rPr>
          <w:rFonts w:ascii="Times New Roman" w:hAnsi="Times New Roman" w:cs="Times New Roman"/>
          <w:b/>
          <w:lang w:val="en-US"/>
        </w:rPr>
        <w:t>.</w:t>
      </w:r>
      <w:r w:rsidR="00B14F87" w:rsidRPr="00335A27">
        <w:rPr>
          <w:rFonts w:ascii="Times New Roman" w:hAnsi="Times New Roman" w:cs="Times New Roman"/>
          <w:b/>
          <w:lang w:val="en-US"/>
        </w:rPr>
        <w:t> </w:t>
      </w:r>
      <w:r w:rsidR="00323DE3" w:rsidRPr="00335A27">
        <w:rPr>
          <w:rFonts w:ascii="Times New Roman" w:hAnsi="Times New Roman" w:cs="Times New Roman"/>
          <w:b/>
          <w:lang w:val="en-US"/>
        </w:rPr>
        <w:t>Administrating</w:t>
      </w:r>
      <w:r w:rsidR="008C1DC0" w:rsidRPr="00335A27">
        <w:rPr>
          <w:rFonts w:ascii="Times New Roman" w:hAnsi="Times New Roman" w:cs="Times New Roman"/>
          <w:b/>
          <w:lang w:val="en-US"/>
        </w:rPr>
        <w:t xml:space="preserve"> </w:t>
      </w:r>
      <w:r w:rsidR="00323DE3" w:rsidRPr="00335A27">
        <w:rPr>
          <w:rFonts w:ascii="Times New Roman" w:hAnsi="Times New Roman" w:cs="Times New Roman"/>
          <w:b/>
          <w:lang w:val="en-US"/>
        </w:rPr>
        <w:t>the costs of insolvency proceedings</w:t>
      </w:r>
      <w:bookmarkEnd w:id="49"/>
    </w:p>
    <w:p w14:paraId="53A97355" w14:textId="25C53895" w:rsidR="000B4190" w:rsidRPr="00335A27" w:rsidRDefault="00CD1FD4" w:rsidP="007223EB">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According to the information report (26 October 2021)</w:t>
      </w:r>
      <w:r w:rsidR="00783DF8">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on the transfer of documents from insolvency proceedings of legal persons to the archives free of charge, the costs incurred by the Latvian National Archives in transferring the debtor's documents to the State Archives are to be compensated by an annual transfer payment from the Insolvency Control Service. This payment is made from the </w:t>
      </w:r>
      <w:r w:rsidR="00340A17" w:rsidRPr="00335A27">
        <w:rPr>
          <w:rFonts w:ascii="Times New Roman" w:hAnsi="Times New Roman" w:cs="Times New Roman"/>
          <w:sz w:val="24"/>
          <w:szCs w:val="24"/>
          <w:lang w:val="en-US"/>
        </w:rPr>
        <w:t>subprogram</w:t>
      </w:r>
      <w:r w:rsidRPr="00335A27">
        <w:rPr>
          <w:rFonts w:ascii="Times New Roman" w:hAnsi="Times New Roman" w:cs="Times New Roman"/>
          <w:sz w:val="24"/>
          <w:szCs w:val="24"/>
          <w:lang w:val="en-US"/>
        </w:rPr>
        <w:t xml:space="preserve"> 06.05.00</w:t>
      </w:r>
      <w:r w:rsidR="00783DF8">
        <w:rPr>
          <w:rFonts w:ascii="Times New Roman" w:hAnsi="Times New Roman" w:cs="Times New Roman"/>
          <w:sz w:val="24"/>
          <w:szCs w:val="24"/>
          <w:lang w:val="en-US"/>
        </w:rPr>
        <w:t> </w:t>
      </w:r>
      <w:r w:rsidR="005705B1" w:rsidRPr="00335A27">
        <w:rPr>
          <w:rFonts w:ascii="Times New Roman" w:hAnsi="Times New Roman" w:cs="Times New Roman"/>
          <w:sz w:val="24"/>
          <w:szCs w:val="24"/>
          <w:lang w:val="en-US"/>
        </w:rPr>
        <w:t xml:space="preserve">"Costs of insolvency proceedings" </w:t>
      </w:r>
      <w:r w:rsidRPr="00335A27">
        <w:rPr>
          <w:rFonts w:ascii="Times New Roman" w:hAnsi="Times New Roman" w:cs="Times New Roman"/>
          <w:sz w:val="24"/>
          <w:szCs w:val="24"/>
          <w:lang w:val="en-US"/>
        </w:rPr>
        <w:t>of the basic budget. The resources available for 2024</w:t>
      </w:r>
      <w:r w:rsidR="000B7263"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to cover expenditure in this </w:t>
      </w:r>
      <w:r w:rsidR="00340A17" w:rsidRPr="00335A27">
        <w:rPr>
          <w:rFonts w:ascii="Times New Roman" w:hAnsi="Times New Roman" w:cs="Times New Roman"/>
          <w:sz w:val="24"/>
          <w:szCs w:val="24"/>
          <w:lang w:val="en-US"/>
        </w:rPr>
        <w:t>subprogram</w:t>
      </w:r>
      <w:r w:rsidRPr="00335A27">
        <w:rPr>
          <w:rFonts w:ascii="Times New Roman" w:hAnsi="Times New Roman" w:cs="Times New Roman"/>
          <w:sz w:val="24"/>
          <w:szCs w:val="24"/>
          <w:lang w:val="en-US"/>
        </w:rPr>
        <w:t xml:space="preserve"> were allocated from the use of surpluses from previous years and from funds recovered by way of recourse</w:t>
      </w:r>
      <w:r w:rsidR="00AC049B" w:rsidRPr="00335A27">
        <w:rPr>
          <w:rFonts w:ascii="Times New Roman" w:hAnsi="Times New Roman" w:cs="Times New Roman"/>
          <w:sz w:val="24"/>
          <w:szCs w:val="24"/>
          <w:lang w:val="en-US"/>
        </w:rPr>
        <w:t>.</w:t>
      </w:r>
    </w:p>
    <w:p w14:paraId="5900129D" w14:textId="77777777" w:rsidR="000B4190" w:rsidRPr="00335A27" w:rsidRDefault="000B4190" w:rsidP="008D0E04">
      <w:pPr>
        <w:spacing w:before="0" w:after="0" w:line="240" w:lineRule="auto"/>
        <w:rPr>
          <w:rFonts w:ascii="Times New Roman" w:hAnsi="Times New Roman" w:cs="Times New Roman"/>
          <w:sz w:val="22"/>
          <w:szCs w:val="22"/>
          <w:lang w:val="en-US"/>
        </w:rPr>
      </w:pPr>
    </w:p>
    <w:p w14:paraId="60B789A3" w14:textId="3BC00D18" w:rsidR="001C0651" w:rsidRPr="00335A27" w:rsidRDefault="00CE7A75" w:rsidP="008D0E04">
      <w:pPr>
        <w:spacing w:before="0" w:after="0" w:line="240" w:lineRule="auto"/>
        <w:rPr>
          <w:rFonts w:ascii="Times New Roman" w:hAnsi="Times New Roman" w:cs="Times New Roman"/>
          <w:i/>
          <w:iCs/>
          <w:sz w:val="22"/>
          <w:szCs w:val="22"/>
          <w:lang w:val="en-US"/>
        </w:rPr>
      </w:pPr>
      <w:r w:rsidRPr="00335A27">
        <w:rPr>
          <w:rFonts w:ascii="Times New Roman" w:hAnsi="Times New Roman" w:cs="Times New Roman"/>
          <w:i/>
          <w:iCs/>
          <w:sz w:val="22"/>
          <w:szCs w:val="22"/>
          <w:lang w:val="en-US"/>
        </w:rPr>
        <w:t xml:space="preserve">Funding and use of </w:t>
      </w:r>
      <w:r w:rsidR="00340A17" w:rsidRPr="00335A27">
        <w:rPr>
          <w:rFonts w:ascii="Times New Roman" w:hAnsi="Times New Roman" w:cs="Times New Roman"/>
          <w:i/>
          <w:iCs/>
          <w:sz w:val="22"/>
          <w:szCs w:val="22"/>
          <w:lang w:val="en-US"/>
        </w:rPr>
        <w:t>subprogram</w:t>
      </w:r>
      <w:r w:rsidRPr="00335A27">
        <w:rPr>
          <w:rFonts w:ascii="Times New Roman" w:hAnsi="Times New Roman" w:cs="Times New Roman"/>
          <w:i/>
          <w:iCs/>
          <w:sz w:val="22"/>
          <w:szCs w:val="22"/>
          <w:lang w:val="en-US"/>
        </w:rPr>
        <w:t xml:space="preserve"> 06.05.00</w:t>
      </w:r>
      <w:r w:rsidR="003B0E97" w:rsidRPr="00335A27">
        <w:rPr>
          <w:rFonts w:ascii="Times New Roman" w:hAnsi="Times New Roman" w:cs="Times New Roman"/>
          <w:i/>
          <w:iCs/>
          <w:sz w:val="22"/>
          <w:szCs w:val="22"/>
          <w:lang w:val="en-US"/>
        </w:rPr>
        <w:t> </w:t>
      </w:r>
      <w:r w:rsidRPr="00335A27">
        <w:rPr>
          <w:rFonts w:ascii="Times New Roman" w:hAnsi="Times New Roman" w:cs="Times New Roman"/>
          <w:i/>
          <w:iCs/>
          <w:sz w:val="22"/>
          <w:szCs w:val="22"/>
          <w:lang w:val="en-US"/>
        </w:rPr>
        <w:t>"Costs of insolvency proceedings" of the basic budget</w:t>
      </w:r>
    </w:p>
    <w:tbl>
      <w:tblPr>
        <w:tblW w:w="5009" w:type="pct"/>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ook w:val="06A0" w:firstRow="1" w:lastRow="0" w:firstColumn="1" w:lastColumn="0" w:noHBand="1" w:noVBand="1"/>
      </w:tblPr>
      <w:tblGrid>
        <w:gridCol w:w="1021"/>
        <w:gridCol w:w="3909"/>
        <w:gridCol w:w="1383"/>
        <w:gridCol w:w="1425"/>
        <w:gridCol w:w="29"/>
        <w:gridCol w:w="1150"/>
      </w:tblGrid>
      <w:tr w:rsidR="00542E08" w:rsidRPr="00335A27" w14:paraId="405626CE" w14:textId="77777777" w:rsidTr="006446D1">
        <w:trPr>
          <w:trHeight w:val="60"/>
        </w:trPr>
        <w:tc>
          <w:tcPr>
            <w:tcW w:w="573" w:type="pct"/>
            <w:vMerge w:val="restart"/>
            <w:tcMar>
              <w:left w:w="108" w:type="dxa"/>
              <w:right w:w="108" w:type="dxa"/>
            </w:tcMar>
            <w:vAlign w:val="center"/>
          </w:tcPr>
          <w:p w14:paraId="7BE66D6E" w14:textId="08A482E7" w:rsidR="00542E08" w:rsidRPr="00335A27" w:rsidRDefault="00542E08" w:rsidP="00542E08">
            <w:pPr>
              <w:spacing w:before="0" w:after="0"/>
              <w:jc w:val="center"/>
              <w:rPr>
                <w:rFonts w:ascii="Times New Roman" w:hAnsi="Times New Roman" w:cs="Times New Roman"/>
                <w:b/>
                <w:bCs/>
                <w:lang w:val="en-US"/>
              </w:rPr>
            </w:pPr>
            <w:r w:rsidRPr="00335A27">
              <w:rPr>
                <w:rFonts w:ascii="Times New Roman" w:hAnsi="Times New Roman" w:cs="Times New Roman"/>
                <w:b/>
                <w:bCs/>
                <w:lang w:val="en-US"/>
              </w:rPr>
              <w:t>No.</w:t>
            </w:r>
          </w:p>
        </w:tc>
        <w:tc>
          <w:tcPr>
            <w:tcW w:w="2192" w:type="pct"/>
            <w:vMerge w:val="restart"/>
            <w:tcMar>
              <w:left w:w="108" w:type="dxa"/>
              <w:right w:w="108" w:type="dxa"/>
            </w:tcMar>
            <w:vAlign w:val="center"/>
          </w:tcPr>
          <w:p w14:paraId="520109D9" w14:textId="2B4DDEA2" w:rsidR="00542E08" w:rsidRPr="00335A27" w:rsidRDefault="00542E08" w:rsidP="00542E08">
            <w:pPr>
              <w:spacing w:before="0" w:after="0"/>
              <w:jc w:val="center"/>
              <w:rPr>
                <w:rFonts w:ascii="Times New Roman" w:hAnsi="Times New Roman" w:cs="Times New Roman"/>
                <w:b/>
                <w:bCs/>
                <w:lang w:val="en-US"/>
              </w:rPr>
            </w:pPr>
            <w:r w:rsidRPr="00335A27">
              <w:rPr>
                <w:rFonts w:ascii="Times New Roman" w:hAnsi="Times New Roman" w:cs="Times New Roman"/>
                <w:b/>
                <w:bCs/>
                <w:lang w:val="en-US"/>
              </w:rPr>
              <w:t>Financial indicators</w:t>
            </w:r>
          </w:p>
        </w:tc>
        <w:tc>
          <w:tcPr>
            <w:tcW w:w="775" w:type="pct"/>
            <w:vMerge w:val="restart"/>
            <w:tcMar>
              <w:left w:w="108" w:type="dxa"/>
              <w:right w:w="108" w:type="dxa"/>
            </w:tcMar>
            <w:vAlign w:val="center"/>
          </w:tcPr>
          <w:p w14:paraId="0CE3B176" w14:textId="5F87B989" w:rsidR="00542E08" w:rsidRPr="00335A27" w:rsidRDefault="00542E08" w:rsidP="00542E08">
            <w:pPr>
              <w:spacing w:before="0" w:after="0"/>
              <w:jc w:val="center"/>
              <w:rPr>
                <w:rFonts w:ascii="Times New Roman" w:hAnsi="Times New Roman" w:cs="Times New Roman"/>
                <w:b/>
                <w:bCs/>
                <w:lang w:val="en-US"/>
              </w:rPr>
            </w:pPr>
            <w:r w:rsidRPr="00335A27">
              <w:rPr>
                <w:rFonts w:ascii="Times New Roman" w:hAnsi="Times New Roman" w:cs="Times New Roman"/>
                <w:b/>
                <w:bCs/>
                <w:lang w:val="en-US"/>
              </w:rPr>
              <w:t>Previous year (performance – cash basis), euro</w:t>
            </w:r>
          </w:p>
        </w:tc>
        <w:tc>
          <w:tcPr>
            <w:tcW w:w="1460" w:type="pct"/>
            <w:gridSpan w:val="3"/>
            <w:tcMar>
              <w:left w:w="108" w:type="dxa"/>
              <w:right w:w="108" w:type="dxa"/>
            </w:tcMar>
            <w:vAlign w:val="bottom"/>
          </w:tcPr>
          <w:p w14:paraId="161BB75D" w14:textId="275C8A02" w:rsidR="00542E08" w:rsidRPr="00335A27" w:rsidRDefault="00542E08" w:rsidP="00542E08">
            <w:pPr>
              <w:spacing w:before="0" w:after="0"/>
              <w:jc w:val="center"/>
              <w:rPr>
                <w:rFonts w:ascii="Times New Roman" w:hAnsi="Times New Roman" w:cs="Times New Roman"/>
                <w:b/>
                <w:bCs/>
                <w:lang w:val="en-US"/>
              </w:rPr>
            </w:pPr>
            <w:r w:rsidRPr="00335A27">
              <w:rPr>
                <w:rFonts w:ascii="Times New Roman" w:hAnsi="Times New Roman" w:cs="Times New Roman"/>
                <w:b/>
                <w:bCs/>
                <w:lang w:val="en-US"/>
              </w:rPr>
              <w:t>During the reporting year</w:t>
            </w:r>
          </w:p>
        </w:tc>
      </w:tr>
      <w:tr w:rsidR="006448E7" w:rsidRPr="00335A27" w14:paraId="72B44160" w14:textId="77777777" w:rsidTr="006446D1">
        <w:trPr>
          <w:trHeight w:val="1125"/>
        </w:trPr>
        <w:tc>
          <w:tcPr>
            <w:tcW w:w="573" w:type="pct"/>
            <w:vMerge/>
            <w:vAlign w:val="center"/>
          </w:tcPr>
          <w:p w14:paraId="441B7345" w14:textId="77777777" w:rsidR="006448E7" w:rsidRPr="00335A27" w:rsidRDefault="006448E7" w:rsidP="006448E7">
            <w:pPr>
              <w:spacing w:before="0"/>
              <w:rPr>
                <w:rFonts w:ascii="Times New Roman" w:hAnsi="Times New Roman" w:cs="Times New Roman"/>
                <w:lang w:val="en-US"/>
              </w:rPr>
            </w:pPr>
          </w:p>
        </w:tc>
        <w:tc>
          <w:tcPr>
            <w:tcW w:w="2192" w:type="pct"/>
            <w:vMerge/>
            <w:vAlign w:val="center"/>
          </w:tcPr>
          <w:p w14:paraId="6C21EE03" w14:textId="77777777" w:rsidR="006448E7" w:rsidRPr="00335A27" w:rsidRDefault="006448E7" w:rsidP="006448E7">
            <w:pPr>
              <w:spacing w:before="0"/>
              <w:rPr>
                <w:rFonts w:ascii="Times New Roman" w:hAnsi="Times New Roman" w:cs="Times New Roman"/>
                <w:lang w:val="en-US"/>
              </w:rPr>
            </w:pPr>
          </w:p>
        </w:tc>
        <w:tc>
          <w:tcPr>
            <w:tcW w:w="775" w:type="pct"/>
            <w:vMerge/>
            <w:vAlign w:val="center"/>
          </w:tcPr>
          <w:p w14:paraId="6CB4E206" w14:textId="77777777" w:rsidR="006448E7" w:rsidRPr="00335A27" w:rsidRDefault="006448E7" w:rsidP="006448E7">
            <w:pPr>
              <w:spacing w:before="0"/>
              <w:rPr>
                <w:rFonts w:ascii="Times New Roman" w:hAnsi="Times New Roman" w:cs="Times New Roman"/>
                <w:lang w:val="en-US"/>
              </w:rPr>
            </w:pPr>
          </w:p>
        </w:tc>
        <w:tc>
          <w:tcPr>
            <w:tcW w:w="799" w:type="pct"/>
            <w:tcMar>
              <w:left w:w="108" w:type="dxa"/>
              <w:right w:w="108" w:type="dxa"/>
            </w:tcMar>
            <w:vAlign w:val="center"/>
          </w:tcPr>
          <w:p w14:paraId="724FE09C" w14:textId="10854675" w:rsidR="006448E7" w:rsidRPr="00335A27" w:rsidRDefault="006448E7" w:rsidP="006448E7">
            <w:pPr>
              <w:spacing w:before="0" w:after="0"/>
              <w:jc w:val="center"/>
              <w:rPr>
                <w:rFonts w:ascii="Times New Roman" w:hAnsi="Times New Roman" w:cs="Times New Roman"/>
                <w:lang w:val="en-US"/>
              </w:rPr>
            </w:pPr>
            <w:r w:rsidRPr="00335A27">
              <w:rPr>
                <w:rFonts w:ascii="Times New Roman" w:hAnsi="Times New Roman" w:cs="Times New Roman"/>
                <w:lang w:val="en-US"/>
              </w:rPr>
              <w:t>approved by law (plan with amendments), euro</w:t>
            </w:r>
          </w:p>
        </w:tc>
        <w:tc>
          <w:tcPr>
            <w:tcW w:w="661" w:type="pct"/>
            <w:gridSpan w:val="2"/>
            <w:tcMar>
              <w:left w:w="108" w:type="dxa"/>
              <w:right w:w="108" w:type="dxa"/>
            </w:tcMar>
            <w:vAlign w:val="center"/>
          </w:tcPr>
          <w:p w14:paraId="356EB220" w14:textId="0F82C688" w:rsidR="006448E7" w:rsidRPr="00335A27" w:rsidRDefault="006448E7" w:rsidP="006448E7">
            <w:pPr>
              <w:spacing w:before="0" w:after="0"/>
              <w:jc w:val="center"/>
              <w:rPr>
                <w:rFonts w:ascii="Times New Roman" w:hAnsi="Times New Roman" w:cs="Times New Roman"/>
                <w:lang w:val="en-US"/>
              </w:rPr>
            </w:pPr>
            <w:r w:rsidRPr="00335A27">
              <w:rPr>
                <w:rFonts w:ascii="Times New Roman" w:hAnsi="Times New Roman" w:cs="Times New Roman"/>
                <w:lang w:val="en-US"/>
              </w:rPr>
              <w:t>execution (after cash flow), euro</w:t>
            </w:r>
          </w:p>
        </w:tc>
      </w:tr>
      <w:tr w:rsidR="006446D1" w:rsidRPr="00335A27" w14:paraId="4FCCE495" w14:textId="77777777" w:rsidTr="00090153">
        <w:trPr>
          <w:trHeight w:val="60"/>
        </w:trPr>
        <w:tc>
          <w:tcPr>
            <w:tcW w:w="573" w:type="pct"/>
            <w:tcMar>
              <w:left w:w="108" w:type="dxa"/>
              <w:right w:w="108" w:type="dxa"/>
            </w:tcMar>
            <w:vAlign w:val="bottom"/>
          </w:tcPr>
          <w:p w14:paraId="18D79A8C" w14:textId="77777777" w:rsidR="006446D1" w:rsidRPr="00335A27" w:rsidRDefault="006446D1" w:rsidP="006446D1">
            <w:pPr>
              <w:spacing w:before="0" w:after="0"/>
              <w:rPr>
                <w:rFonts w:ascii="Times New Roman" w:hAnsi="Times New Roman" w:cs="Times New Roman"/>
                <w:lang w:val="en-US"/>
              </w:rPr>
            </w:pPr>
            <w:r w:rsidRPr="00335A27">
              <w:rPr>
                <w:rFonts w:ascii="Times New Roman" w:hAnsi="Times New Roman" w:cs="Times New Roman"/>
                <w:lang w:val="en-US"/>
              </w:rPr>
              <w:t>1.</w:t>
            </w:r>
          </w:p>
        </w:tc>
        <w:tc>
          <w:tcPr>
            <w:tcW w:w="2192" w:type="pct"/>
            <w:tcMar>
              <w:left w:w="108" w:type="dxa"/>
              <w:right w:w="108" w:type="dxa"/>
            </w:tcMar>
            <w:vAlign w:val="bottom"/>
          </w:tcPr>
          <w:p w14:paraId="2250BA43" w14:textId="3DEC07E3" w:rsidR="006446D1" w:rsidRPr="00335A27" w:rsidRDefault="006446D1" w:rsidP="006446D1">
            <w:pPr>
              <w:spacing w:before="0" w:after="0"/>
              <w:ind w:right="-126"/>
              <w:rPr>
                <w:rFonts w:ascii="Times New Roman" w:hAnsi="Times New Roman" w:cs="Times New Roman"/>
                <w:lang w:val="en-US"/>
              </w:rPr>
            </w:pPr>
            <w:r w:rsidRPr="00335A27">
              <w:rPr>
                <w:rFonts w:ascii="Times New Roman" w:hAnsi="Times New Roman" w:cs="Times New Roman"/>
                <w:b/>
                <w:bCs/>
                <w:lang w:val="en-US"/>
              </w:rPr>
              <w:t>Financial resources to cover expenses (total)</w:t>
            </w:r>
          </w:p>
        </w:tc>
        <w:tc>
          <w:tcPr>
            <w:tcW w:w="775" w:type="pct"/>
            <w:tcMar>
              <w:left w:w="108" w:type="dxa"/>
              <w:right w:w="108" w:type="dxa"/>
            </w:tcMar>
            <w:vAlign w:val="center"/>
          </w:tcPr>
          <w:p w14:paraId="0E06682C" w14:textId="77777777" w:rsidR="006446D1" w:rsidRPr="00335A27" w:rsidRDefault="006446D1" w:rsidP="006446D1">
            <w:pPr>
              <w:spacing w:before="0" w:after="0"/>
              <w:rPr>
                <w:rFonts w:ascii="Times New Roman" w:hAnsi="Times New Roman" w:cs="Times New Roman"/>
                <w:lang w:val="en-US"/>
              </w:rPr>
            </w:pPr>
            <w:r w:rsidRPr="00335A27">
              <w:rPr>
                <w:rFonts w:ascii="Times New Roman" w:hAnsi="Times New Roman" w:cs="Times New Roman"/>
                <w:b/>
                <w:bCs/>
                <w:lang w:val="en-US"/>
              </w:rPr>
              <w:t>0</w:t>
            </w:r>
          </w:p>
        </w:tc>
        <w:tc>
          <w:tcPr>
            <w:tcW w:w="815" w:type="pct"/>
            <w:gridSpan w:val="2"/>
            <w:tcMar>
              <w:left w:w="108" w:type="dxa"/>
              <w:right w:w="108" w:type="dxa"/>
            </w:tcMar>
            <w:vAlign w:val="center"/>
          </w:tcPr>
          <w:p w14:paraId="26D70C92" w14:textId="77777777" w:rsidR="006446D1" w:rsidRPr="00335A27" w:rsidRDefault="006446D1" w:rsidP="006446D1">
            <w:pPr>
              <w:spacing w:before="0" w:after="0"/>
              <w:jc w:val="right"/>
              <w:rPr>
                <w:rFonts w:ascii="Times New Roman" w:hAnsi="Times New Roman" w:cs="Times New Roman"/>
                <w:lang w:val="en-US"/>
              </w:rPr>
            </w:pPr>
            <w:r w:rsidRPr="00335A27">
              <w:rPr>
                <w:rFonts w:ascii="Times New Roman" w:hAnsi="Times New Roman" w:cs="Times New Roman"/>
                <w:b/>
                <w:bCs/>
                <w:lang w:val="en-US"/>
              </w:rPr>
              <w:t>50</w:t>
            </w:r>
          </w:p>
        </w:tc>
        <w:tc>
          <w:tcPr>
            <w:tcW w:w="645" w:type="pct"/>
            <w:tcMar>
              <w:left w:w="108" w:type="dxa"/>
              <w:right w:w="108" w:type="dxa"/>
            </w:tcMar>
            <w:vAlign w:val="center"/>
          </w:tcPr>
          <w:p w14:paraId="2309F370" w14:textId="77777777" w:rsidR="006446D1" w:rsidRPr="00335A27" w:rsidRDefault="006446D1" w:rsidP="006446D1">
            <w:pPr>
              <w:spacing w:before="0" w:after="0"/>
              <w:jc w:val="right"/>
              <w:rPr>
                <w:rFonts w:ascii="Times New Roman" w:hAnsi="Times New Roman" w:cs="Times New Roman"/>
                <w:lang w:val="en-US"/>
              </w:rPr>
            </w:pPr>
            <w:r w:rsidRPr="00335A27">
              <w:rPr>
                <w:rFonts w:ascii="Times New Roman" w:hAnsi="Times New Roman" w:cs="Times New Roman"/>
                <w:b/>
                <w:bCs/>
                <w:lang w:val="en-US"/>
              </w:rPr>
              <w:t>356</w:t>
            </w:r>
          </w:p>
        </w:tc>
      </w:tr>
      <w:tr w:rsidR="006446D1" w:rsidRPr="00335A27" w14:paraId="5ECDF8AB" w14:textId="77777777" w:rsidTr="00090153">
        <w:trPr>
          <w:trHeight w:val="60"/>
        </w:trPr>
        <w:tc>
          <w:tcPr>
            <w:tcW w:w="573" w:type="pct"/>
            <w:tcMar>
              <w:left w:w="108" w:type="dxa"/>
              <w:right w:w="108" w:type="dxa"/>
            </w:tcMar>
            <w:vAlign w:val="bottom"/>
          </w:tcPr>
          <w:p w14:paraId="0269FA41" w14:textId="77777777" w:rsidR="006446D1" w:rsidRPr="00335A27" w:rsidRDefault="006446D1" w:rsidP="006446D1">
            <w:pPr>
              <w:spacing w:before="0" w:after="0"/>
              <w:rPr>
                <w:rFonts w:ascii="Times New Roman" w:hAnsi="Times New Roman" w:cs="Times New Roman"/>
                <w:lang w:val="en-US"/>
              </w:rPr>
            </w:pPr>
            <w:r w:rsidRPr="00335A27">
              <w:rPr>
                <w:rFonts w:ascii="Times New Roman" w:hAnsi="Times New Roman" w:cs="Times New Roman"/>
                <w:lang w:val="en-US"/>
              </w:rPr>
              <w:t>1.1.</w:t>
            </w:r>
          </w:p>
        </w:tc>
        <w:tc>
          <w:tcPr>
            <w:tcW w:w="2192" w:type="pct"/>
            <w:tcMar>
              <w:left w:w="108" w:type="dxa"/>
              <w:right w:w="108" w:type="dxa"/>
            </w:tcMar>
            <w:vAlign w:val="bottom"/>
          </w:tcPr>
          <w:p w14:paraId="36B24616" w14:textId="5A49B185" w:rsidR="006446D1" w:rsidRPr="00335A27" w:rsidRDefault="006446D1" w:rsidP="006446D1">
            <w:pPr>
              <w:spacing w:before="0" w:after="0"/>
              <w:ind w:right="-126"/>
              <w:rPr>
                <w:rFonts w:ascii="Times New Roman" w:hAnsi="Times New Roman" w:cs="Times New Roman"/>
                <w:lang w:val="en-US"/>
              </w:rPr>
            </w:pPr>
            <w:r w:rsidRPr="00335A27">
              <w:rPr>
                <w:rFonts w:ascii="Times New Roman" w:hAnsi="Times New Roman" w:cs="Times New Roman"/>
                <w:lang w:val="en-US"/>
              </w:rPr>
              <w:t>Subsidies</w:t>
            </w:r>
          </w:p>
        </w:tc>
        <w:tc>
          <w:tcPr>
            <w:tcW w:w="775" w:type="pct"/>
            <w:tcMar>
              <w:left w:w="108" w:type="dxa"/>
              <w:right w:w="108" w:type="dxa"/>
            </w:tcMar>
            <w:vAlign w:val="center"/>
          </w:tcPr>
          <w:p w14:paraId="703795DB" w14:textId="77777777" w:rsidR="006446D1" w:rsidRPr="00335A27" w:rsidRDefault="006446D1" w:rsidP="006446D1">
            <w:pPr>
              <w:spacing w:before="0" w:after="0"/>
              <w:rPr>
                <w:rFonts w:ascii="Times New Roman" w:hAnsi="Times New Roman" w:cs="Times New Roman"/>
                <w:lang w:val="en-US"/>
              </w:rPr>
            </w:pPr>
            <w:r w:rsidRPr="00335A27">
              <w:rPr>
                <w:rFonts w:ascii="Times New Roman" w:hAnsi="Times New Roman" w:cs="Times New Roman"/>
                <w:lang w:val="en-US"/>
              </w:rPr>
              <w:t>0</w:t>
            </w:r>
          </w:p>
        </w:tc>
        <w:tc>
          <w:tcPr>
            <w:tcW w:w="815" w:type="pct"/>
            <w:gridSpan w:val="2"/>
            <w:tcMar>
              <w:left w:w="108" w:type="dxa"/>
              <w:right w:w="108" w:type="dxa"/>
            </w:tcMar>
            <w:vAlign w:val="center"/>
          </w:tcPr>
          <w:p w14:paraId="1F7CD790" w14:textId="77777777" w:rsidR="006446D1" w:rsidRPr="00335A27" w:rsidRDefault="006446D1" w:rsidP="006446D1">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c>
          <w:tcPr>
            <w:tcW w:w="645" w:type="pct"/>
            <w:tcMar>
              <w:left w:w="108" w:type="dxa"/>
              <w:right w:w="108" w:type="dxa"/>
            </w:tcMar>
            <w:vAlign w:val="center"/>
          </w:tcPr>
          <w:p w14:paraId="13668376" w14:textId="77777777" w:rsidR="006446D1" w:rsidRPr="00335A27" w:rsidRDefault="006446D1" w:rsidP="006446D1">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r>
      <w:tr w:rsidR="006446D1" w:rsidRPr="00335A27" w14:paraId="1F852074" w14:textId="77777777" w:rsidTr="00090153">
        <w:trPr>
          <w:trHeight w:val="60"/>
        </w:trPr>
        <w:tc>
          <w:tcPr>
            <w:tcW w:w="573" w:type="pct"/>
            <w:tcMar>
              <w:left w:w="108" w:type="dxa"/>
              <w:right w:w="108" w:type="dxa"/>
            </w:tcMar>
            <w:vAlign w:val="bottom"/>
          </w:tcPr>
          <w:p w14:paraId="1EC997CF" w14:textId="77777777" w:rsidR="006446D1" w:rsidRPr="00335A27" w:rsidRDefault="006446D1" w:rsidP="006446D1">
            <w:pPr>
              <w:spacing w:before="0" w:after="0"/>
              <w:rPr>
                <w:rFonts w:ascii="Times New Roman" w:hAnsi="Times New Roman" w:cs="Times New Roman"/>
                <w:lang w:val="en-US"/>
              </w:rPr>
            </w:pPr>
            <w:r w:rsidRPr="00335A27">
              <w:rPr>
                <w:rFonts w:ascii="Times New Roman" w:hAnsi="Times New Roman" w:cs="Times New Roman"/>
                <w:lang w:val="en-US"/>
              </w:rPr>
              <w:t>1.2.</w:t>
            </w:r>
          </w:p>
        </w:tc>
        <w:tc>
          <w:tcPr>
            <w:tcW w:w="2192" w:type="pct"/>
            <w:tcMar>
              <w:left w:w="108" w:type="dxa"/>
              <w:right w:w="108" w:type="dxa"/>
            </w:tcMar>
            <w:vAlign w:val="bottom"/>
          </w:tcPr>
          <w:p w14:paraId="36D191F4" w14:textId="07085DD0" w:rsidR="006446D1" w:rsidRPr="00335A27" w:rsidRDefault="006446D1" w:rsidP="006446D1">
            <w:pPr>
              <w:spacing w:before="0" w:after="0"/>
              <w:ind w:right="-126"/>
              <w:rPr>
                <w:rFonts w:ascii="Times New Roman" w:hAnsi="Times New Roman" w:cs="Times New Roman"/>
                <w:lang w:val="en-US"/>
              </w:rPr>
            </w:pPr>
            <w:r w:rsidRPr="00335A27">
              <w:rPr>
                <w:rFonts w:ascii="Times New Roman" w:hAnsi="Times New Roman" w:cs="Times New Roman"/>
                <w:lang w:val="en-US"/>
              </w:rPr>
              <w:t>Paid services and other own revenue</w:t>
            </w:r>
          </w:p>
        </w:tc>
        <w:tc>
          <w:tcPr>
            <w:tcW w:w="775" w:type="pct"/>
            <w:tcMar>
              <w:left w:w="108" w:type="dxa"/>
              <w:right w:w="108" w:type="dxa"/>
            </w:tcMar>
            <w:vAlign w:val="center"/>
          </w:tcPr>
          <w:p w14:paraId="20D9087F" w14:textId="77777777" w:rsidR="006446D1" w:rsidRPr="00335A27" w:rsidRDefault="006446D1" w:rsidP="006446D1">
            <w:pPr>
              <w:spacing w:before="0" w:after="0"/>
              <w:rPr>
                <w:rFonts w:ascii="Times New Roman" w:hAnsi="Times New Roman" w:cs="Times New Roman"/>
                <w:lang w:val="en-US"/>
              </w:rPr>
            </w:pPr>
            <w:r w:rsidRPr="00335A27">
              <w:rPr>
                <w:rFonts w:ascii="Times New Roman" w:hAnsi="Times New Roman" w:cs="Times New Roman"/>
                <w:lang w:val="en-US"/>
              </w:rPr>
              <w:t>0</w:t>
            </w:r>
          </w:p>
        </w:tc>
        <w:tc>
          <w:tcPr>
            <w:tcW w:w="815" w:type="pct"/>
            <w:gridSpan w:val="2"/>
            <w:tcMar>
              <w:left w:w="108" w:type="dxa"/>
              <w:right w:w="108" w:type="dxa"/>
            </w:tcMar>
            <w:vAlign w:val="center"/>
          </w:tcPr>
          <w:p w14:paraId="4127B539" w14:textId="77777777" w:rsidR="006446D1" w:rsidRPr="00335A27" w:rsidRDefault="006446D1" w:rsidP="006446D1">
            <w:pPr>
              <w:spacing w:before="0" w:after="0"/>
              <w:jc w:val="right"/>
              <w:rPr>
                <w:rFonts w:ascii="Times New Roman" w:hAnsi="Times New Roman" w:cs="Times New Roman"/>
                <w:lang w:val="en-US"/>
              </w:rPr>
            </w:pPr>
            <w:r w:rsidRPr="00335A27">
              <w:rPr>
                <w:rFonts w:ascii="Times New Roman" w:hAnsi="Times New Roman" w:cs="Times New Roman"/>
                <w:lang w:val="en-US"/>
              </w:rPr>
              <w:t>50</w:t>
            </w:r>
          </w:p>
        </w:tc>
        <w:tc>
          <w:tcPr>
            <w:tcW w:w="645" w:type="pct"/>
            <w:tcMar>
              <w:left w:w="108" w:type="dxa"/>
              <w:right w:w="108" w:type="dxa"/>
            </w:tcMar>
            <w:vAlign w:val="center"/>
          </w:tcPr>
          <w:p w14:paraId="2B601151" w14:textId="77777777" w:rsidR="006446D1" w:rsidRPr="00335A27" w:rsidRDefault="006446D1" w:rsidP="006446D1">
            <w:pPr>
              <w:spacing w:before="0" w:after="0"/>
              <w:jc w:val="right"/>
              <w:rPr>
                <w:rFonts w:ascii="Times New Roman" w:hAnsi="Times New Roman" w:cs="Times New Roman"/>
                <w:lang w:val="en-US"/>
              </w:rPr>
            </w:pPr>
            <w:r w:rsidRPr="00335A27">
              <w:rPr>
                <w:rFonts w:ascii="Times New Roman" w:hAnsi="Times New Roman" w:cs="Times New Roman"/>
                <w:lang w:val="en-US"/>
              </w:rPr>
              <w:t>356</w:t>
            </w:r>
          </w:p>
        </w:tc>
      </w:tr>
      <w:tr w:rsidR="006446D1" w:rsidRPr="00335A27" w14:paraId="1BE114A8" w14:textId="77777777" w:rsidTr="00090153">
        <w:trPr>
          <w:trHeight w:val="60"/>
        </w:trPr>
        <w:tc>
          <w:tcPr>
            <w:tcW w:w="573" w:type="pct"/>
            <w:tcMar>
              <w:left w:w="108" w:type="dxa"/>
              <w:right w:w="108" w:type="dxa"/>
            </w:tcMar>
            <w:vAlign w:val="bottom"/>
          </w:tcPr>
          <w:p w14:paraId="513AB551" w14:textId="77777777" w:rsidR="006446D1" w:rsidRPr="00335A27" w:rsidRDefault="006446D1" w:rsidP="006446D1">
            <w:pPr>
              <w:spacing w:before="0" w:after="0"/>
              <w:rPr>
                <w:rFonts w:ascii="Times New Roman" w:hAnsi="Times New Roman" w:cs="Times New Roman"/>
                <w:lang w:val="en-US"/>
              </w:rPr>
            </w:pPr>
            <w:r w:rsidRPr="00335A27">
              <w:rPr>
                <w:rFonts w:ascii="Times New Roman" w:hAnsi="Times New Roman" w:cs="Times New Roman"/>
                <w:lang w:val="en-US"/>
              </w:rPr>
              <w:t>2.</w:t>
            </w:r>
          </w:p>
        </w:tc>
        <w:tc>
          <w:tcPr>
            <w:tcW w:w="2192" w:type="pct"/>
            <w:tcMar>
              <w:left w:w="108" w:type="dxa"/>
              <w:right w:w="108" w:type="dxa"/>
            </w:tcMar>
            <w:vAlign w:val="bottom"/>
          </w:tcPr>
          <w:p w14:paraId="544AC096" w14:textId="150FB9C1" w:rsidR="006446D1" w:rsidRPr="00335A27" w:rsidRDefault="006446D1" w:rsidP="006446D1">
            <w:pPr>
              <w:spacing w:before="0" w:after="0"/>
              <w:ind w:right="-126"/>
              <w:rPr>
                <w:rFonts w:ascii="Times New Roman" w:hAnsi="Times New Roman" w:cs="Times New Roman"/>
                <w:lang w:val="en-US"/>
              </w:rPr>
            </w:pPr>
            <w:r w:rsidRPr="00335A27">
              <w:rPr>
                <w:rFonts w:ascii="Times New Roman" w:hAnsi="Times New Roman" w:cs="Times New Roman"/>
                <w:b/>
                <w:bCs/>
                <w:lang w:val="en-US"/>
              </w:rPr>
              <w:t>Expenses (total)</w:t>
            </w:r>
          </w:p>
        </w:tc>
        <w:tc>
          <w:tcPr>
            <w:tcW w:w="775" w:type="pct"/>
            <w:tcMar>
              <w:left w:w="108" w:type="dxa"/>
              <w:right w:w="108" w:type="dxa"/>
            </w:tcMar>
            <w:vAlign w:val="center"/>
          </w:tcPr>
          <w:p w14:paraId="52CB245D" w14:textId="77777777" w:rsidR="006446D1" w:rsidRPr="00335A27" w:rsidRDefault="006446D1" w:rsidP="006446D1">
            <w:pPr>
              <w:spacing w:before="0" w:after="0"/>
              <w:rPr>
                <w:rFonts w:ascii="Times New Roman" w:hAnsi="Times New Roman" w:cs="Times New Roman"/>
                <w:lang w:val="en-US"/>
              </w:rPr>
            </w:pPr>
            <w:r w:rsidRPr="00335A27">
              <w:rPr>
                <w:rFonts w:ascii="Times New Roman" w:hAnsi="Times New Roman" w:cs="Times New Roman"/>
                <w:b/>
                <w:bCs/>
                <w:lang w:val="en-US"/>
              </w:rPr>
              <w:t>0</w:t>
            </w:r>
          </w:p>
        </w:tc>
        <w:tc>
          <w:tcPr>
            <w:tcW w:w="815" w:type="pct"/>
            <w:gridSpan w:val="2"/>
            <w:tcMar>
              <w:left w:w="108" w:type="dxa"/>
              <w:right w:w="108" w:type="dxa"/>
            </w:tcMar>
            <w:vAlign w:val="center"/>
          </w:tcPr>
          <w:p w14:paraId="563EF6E0" w14:textId="77777777" w:rsidR="006446D1" w:rsidRPr="00335A27" w:rsidRDefault="006446D1" w:rsidP="006446D1">
            <w:pPr>
              <w:spacing w:before="0" w:after="0"/>
              <w:jc w:val="right"/>
              <w:rPr>
                <w:rFonts w:ascii="Times New Roman" w:hAnsi="Times New Roman" w:cs="Times New Roman"/>
                <w:lang w:val="en-US"/>
              </w:rPr>
            </w:pPr>
            <w:r w:rsidRPr="00335A27">
              <w:rPr>
                <w:rFonts w:ascii="Times New Roman" w:hAnsi="Times New Roman" w:cs="Times New Roman"/>
                <w:b/>
                <w:bCs/>
                <w:lang w:val="en-US"/>
              </w:rPr>
              <w:t>101 422</w:t>
            </w:r>
          </w:p>
        </w:tc>
        <w:tc>
          <w:tcPr>
            <w:tcW w:w="645" w:type="pct"/>
            <w:tcMar>
              <w:left w:w="108" w:type="dxa"/>
              <w:right w:w="108" w:type="dxa"/>
            </w:tcMar>
            <w:vAlign w:val="center"/>
          </w:tcPr>
          <w:p w14:paraId="4891C937" w14:textId="77777777" w:rsidR="006446D1" w:rsidRPr="00335A27" w:rsidRDefault="006446D1" w:rsidP="006446D1">
            <w:pPr>
              <w:spacing w:before="0" w:after="0"/>
              <w:jc w:val="right"/>
              <w:rPr>
                <w:rFonts w:ascii="Times New Roman" w:hAnsi="Times New Roman" w:cs="Times New Roman"/>
                <w:lang w:val="en-US"/>
              </w:rPr>
            </w:pPr>
            <w:r w:rsidRPr="00335A27">
              <w:rPr>
                <w:rFonts w:ascii="Times New Roman" w:hAnsi="Times New Roman" w:cs="Times New Roman"/>
                <w:b/>
                <w:bCs/>
                <w:lang w:val="en-US"/>
              </w:rPr>
              <w:t>0</w:t>
            </w:r>
          </w:p>
        </w:tc>
      </w:tr>
      <w:tr w:rsidR="006446D1" w:rsidRPr="00335A27" w14:paraId="358367A9" w14:textId="77777777" w:rsidTr="00090153">
        <w:trPr>
          <w:trHeight w:val="345"/>
        </w:trPr>
        <w:tc>
          <w:tcPr>
            <w:tcW w:w="573" w:type="pct"/>
            <w:tcMar>
              <w:left w:w="108" w:type="dxa"/>
              <w:right w:w="108" w:type="dxa"/>
            </w:tcMar>
            <w:vAlign w:val="bottom"/>
          </w:tcPr>
          <w:p w14:paraId="24E2240F" w14:textId="77777777" w:rsidR="006446D1" w:rsidRPr="00335A27" w:rsidRDefault="006446D1" w:rsidP="006446D1">
            <w:pPr>
              <w:spacing w:before="0" w:after="0"/>
              <w:rPr>
                <w:rFonts w:ascii="Times New Roman" w:hAnsi="Times New Roman" w:cs="Times New Roman"/>
                <w:lang w:val="en-US"/>
              </w:rPr>
            </w:pPr>
            <w:r w:rsidRPr="00335A27">
              <w:rPr>
                <w:rFonts w:ascii="Times New Roman" w:hAnsi="Times New Roman" w:cs="Times New Roman"/>
                <w:lang w:val="en-US"/>
              </w:rPr>
              <w:t>2.1.</w:t>
            </w:r>
          </w:p>
        </w:tc>
        <w:tc>
          <w:tcPr>
            <w:tcW w:w="2192" w:type="pct"/>
            <w:tcMar>
              <w:left w:w="108" w:type="dxa"/>
              <w:right w:w="108" w:type="dxa"/>
            </w:tcMar>
            <w:vAlign w:val="bottom"/>
          </w:tcPr>
          <w:p w14:paraId="128E21AD" w14:textId="5181C545" w:rsidR="006446D1" w:rsidRPr="00335A27" w:rsidRDefault="006446D1" w:rsidP="006446D1">
            <w:pPr>
              <w:spacing w:before="0" w:after="0"/>
              <w:ind w:right="-126"/>
              <w:rPr>
                <w:rFonts w:ascii="Times New Roman" w:hAnsi="Times New Roman" w:cs="Times New Roman"/>
                <w:lang w:val="en-US"/>
              </w:rPr>
            </w:pPr>
            <w:r w:rsidRPr="00335A27">
              <w:rPr>
                <w:rFonts w:ascii="Times New Roman" w:hAnsi="Times New Roman" w:cs="Times New Roman"/>
                <w:lang w:val="en-US"/>
              </w:rPr>
              <w:t>Maintenance expenses</w:t>
            </w:r>
          </w:p>
        </w:tc>
        <w:tc>
          <w:tcPr>
            <w:tcW w:w="775" w:type="pct"/>
            <w:tcMar>
              <w:left w:w="108" w:type="dxa"/>
              <w:right w:w="108" w:type="dxa"/>
            </w:tcMar>
            <w:vAlign w:val="center"/>
          </w:tcPr>
          <w:p w14:paraId="71AEB599" w14:textId="77777777" w:rsidR="006446D1" w:rsidRPr="00335A27" w:rsidRDefault="006446D1" w:rsidP="006446D1">
            <w:pPr>
              <w:spacing w:before="0" w:after="0"/>
              <w:rPr>
                <w:rFonts w:ascii="Times New Roman" w:hAnsi="Times New Roman" w:cs="Times New Roman"/>
                <w:lang w:val="en-US"/>
              </w:rPr>
            </w:pPr>
            <w:r w:rsidRPr="00335A27">
              <w:rPr>
                <w:rFonts w:ascii="Times New Roman" w:hAnsi="Times New Roman" w:cs="Times New Roman"/>
                <w:lang w:val="en-US"/>
              </w:rPr>
              <w:t>0</w:t>
            </w:r>
          </w:p>
        </w:tc>
        <w:tc>
          <w:tcPr>
            <w:tcW w:w="815" w:type="pct"/>
            <w:gridSpan w:val="2"/>
            <w:tcMar>
              <w:left w:w="108" w:type="dxa"/>
              <w:right w:w="108" w:type="dxa"/>
            </w:tcMar>
            <w:vAlign w:val="center"/>
          </w:tcPr>
          <w:p w14:paraId="5679A0EC" w14:textId="77777777" w:rsidR="006446D1" w:rsidRPr="00335A27" w:rsidRDefault="006446D1" w:rsidP="006446D1">
            <w:pPr>
              <w:spacing w:before="0" w:after="0"/>
              <w:jc w:val="right"/>
              <w:rPr>
                <w:rFonts w:ascii="Times New Roman" w:hAnsi="Times New Roman" w:cs="Times New Roman"/>
                <w:lang w:val="en-US"/>
              </w:rPr>
            </w:pPr>
            <w:r w:rsidRPr="00335A27">
              <w:rPr>
                <w:rFonts w:ascii="Times New Roman" w:hAnsi="Times New Roman" w:cs="Times New Roman"/>
                <w:lang w:val="en-US"/>
              </w:rPr>
              <w:t>101 422</w:t>
            </w:r>
          </w:p>
        </w:tc>
        <w:tc>
          <w:tcPr>
            <w:tcW w:w="645" w:type="pct"/>
            <w:tcMar>
              <w:left w:w="108" w:type="dxa"/>
              <w:right w:w="108" w:type="dxa"/>
            </w:tcMar>
            <w:vAlign w:val="center"/>
          </w:tcPr>
          <w:p w14:paraId="131F5EC5" w14:textId="77777777" w:rsidR="006446D1" w:rsidRPr="00335A27" w:rsidRDefault="006446D1" w:rsidP="006446D1">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r>
      <w:tr w:rsidR="006446D1" w:rsidRPr="00335A27" w14:paraId="13A15E4C" w14:textId="77777777" w:rsidTr="00090153">
        <w:trPr>
          <w:trHeight w:val="345"/>
        </w:trPr>
        <w:tc>
          <w:tcPr>
            <w:tcW w:w="573" w:type="pct"/>
            <w:tcMar>
              <w:left w:w="108" w:type="dxa"/>
              <w:right w:w="108" w:type="dxa"/>
            </w:tcMar>
            <w:vAlign w:val="bottom"/>
          </w:tcPr>
          <w:p w14:paraId="0D2C8BCD" w14:textId="77777777" w:rsidR="006446D1" w:rsidRPr="00335A27" w:rsidRDefault="006446D1" w:rsidP="006446D1">
            <w:pPr>
              <w:spacing w:before="0" w:after="0"/>
              <w:rPr>
                <w:rFonts w:ascii="Times New Roman" w:hAnsi="Times New Roman" w:cs="Times New Roman"/>
                <w:lang w:val="en-US"/>
              </w:rPr>
            </w:pPr>
            <w:r w:rsidRPr="00335A27">
              <w:rPr>
                <w:rFonts w:ascii="Times New Roman" w:hAnsi="Times New Roman" w:cs="Times New Roman"/>
                <w:lang w:val="en-US"/>
              </w:rPr>
              <w:t>2.1.1.</w:t>
            </w:r>
          </w:p>
        </w:tc>
        <w:tc>
          <w:tcPr>
            <w:tcW w:w="2192" w:type="pct"/>
            <w:tcMar>
              <w:left w:w="108" w:type="dxa"/>
              <w:right w:w="108" w:type="dxa"/>
            </w:tcMar>
            <w:vAlign w:val="bottom"/>
          </w:tcPr>
          <w:p w14:paraId="00FBDCF1" w14:textId="2D69A36F" w:rsidR="006446D1" w:rsidRPr="00335A27" w:rsidRDefault="006446D1" w:rsidP="006446D1">
            <w:pPr>
              <w:spacing w:before="0" w:after="0"/>
              <w:ind w:right="-126"/>
              <w:rPr>
                <w:rFonts w:ascii="Times New Roman" w:hAnsi="Times New Roman" w:cs="Times New Roman"/>
                <w:lang w:val="en-US"/>
              </w:rPr>
            </w:pPr>
            <w:r w:rsidRPr="00335A27">
              <w:rPr>
                <w:rFonts w:ascii="Times New Roman" w:hAnsi="Times New Roman" w:cs="Times New Roman"/>
                <w:lang w:val="en-US"/>
              </w:rPr>
              <w:t>Current expenses</w:t>
            </w:r>
          </w:p>
        </w:tc>
        <w:tc>
          <w:tcPr>
            <w:tcW w:w="775" w:type="pct"/>
            <w:tcMar>
              <w:left w:w="108" w:type="dxa"/>
              <w:right w:w="108" w:type="dxa"/>
            </w:tcMar>
            <w:vAlign w:val="center"/>
          </w:tcPr>
          <w:p w14:paraId="5957B622" w14:textId="77777777" w:rsidR="006446D1" w:rsidRPr="00335A27" w:rsidRDefault="006446D1" w:rsidP="006446D1">
            <w:pPr>
              <w:spacing w:before="0" w:after="0"/>
              <w:rPr>
                <w:rFonts w:ascii="Times New Roman" w:hAnsi="Times New Roman" w:cs="Times New Roman"/>
                <w:lang w:val="en-US"/>
              </w:rPr>
            </w:pPr>
            <w:r w:rsidRPr="00335A27">
              <w:rPr>
                <w:rFonts w:ascii="Times New Roman" w:hAnsi="Times New Roman" w:cs="Times New Roman"/>
                <w:lang w:val="en-US"/>
              </w:rPr>
              <w:t>0</w:t>
            </w:r>
          </w:p>
        </w:tc>
        <w:tc>
          <w:tcPr>
            <w:tcW w:w="815" w:type="pct"/>
            <w:gridSpan w:val="2"/>
            <w:tcMar>
              <w:left w:w="108" w:type="dxa"/>
              <w:right w:w="108" w:type="dxa"/>
            </w:tcMar>
            <w:vAlign w:val="center"/>
          </w:tcPr>
          <w:p w14:paraId="14F3131E" w14:textId="77777777" w:rsidR="006446D1" w:rsidRPr="00335A27" w:rsidRDefault="006446D1" w:rsidP="006446D1">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c>
          <w:tcPr>
            <w:tcW w:w="645" w:type="pct"/>
            <w:tcMar>
              <w:left w:w="108" w:type="dxa"/>
              <w:right w:w="108" w:type="dxa"/>
            </w:tcMar>
            <w:vAlign w:val="center"/>
          </w:tcPr>
          <w:p w14:paraId="4C311FE4" w14:textId="77777777" w:rsidR="006446D1" w:rsidRPr="00335A27" w:rsidRDefault="006446D1" w:rsidP="006446D1">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r>
      <w:tr w:rsidR="006446D1" w:rsidRPr="00335A27" w14:paraId="531FA697" w14:textId="77777777" w:rsidTr="00090153">
        <w:trPr>
          <w:trHeight w:val="345"/>
        </w:trPr>
        <w:tc>
          <w:tcPr>
            <w:tcW w:w="573" w:type="pct"/>
            <w:tcMar>
              <w:left w:w="108" w:type="dxa"/>
              <w:right w:w="108" w:type="dxa"/>
            </w:tcMar>
            <w:vAlign w:val="bottom"/>
          </w:tcPr>
          <w:p w14:paraId="30AB55BD" w14:textId="77777777" w:rsidR="006446D1" w:rsidRPr="00335A27" w:rsidRDefault="006446D1" w:rsidP="006446D1">
            <w:pPr>
              <w:spacing w:before="0" w:after="0"/>
              <w:rPr>
                <w:rFonts w:ascii="Times New Roman" w:hAnsi="Times New Roman" w:cs="Times New Roman"/>
                <w:lang w:val="en-US"/>
              </w:rPr>
            </w:pPr>
            <w:r w:rsidRPr="00335A27">
              <w:rPr>
                <w:rFonts w:ascii="Times New Roman" w:hAnsi="Times New Roman" w:cs="Times New Roman"/>
                <w:lang w:val="en-US"/>
              </w:rPr>
              <w:t>2.1.1.1.</w:t>
            </w:r>
          </w:p>
        </w:tc>
        <w:tc>
          <w:tcPr>
            <w:tcW w:w="2192" w:type="pct"/>
            <w:tcMar>
              <w:left w:w="108" w:type="dxa"/>
              <w:right w:w="108" w:type="dxa"/>
            </w:tcMar>
            <w:vAlign w:val="bottom"/>
          </w:tcPr>
          <w:p w14:paraId="3804FC1E" w14:textId="180E9D35" w:rsidR="006446D1" w:rsidRPr="00335A27" w:rsidRDefault="006446D1" w:rsidP="006446D1">
            <w:pPr>
              <w:spacing w:before="0" w:after="0"/>
              <w:ind w:right="-126"/>
              <w:rPr>
                <w:rFonts w:ascii="Times New Roman" w:hAnsi="Times New Roman" w:cs="Times New Roman"/>
                <w:lang w:val="en-US"/>
              </w:rPr>
            </w:pPr>
            <w:r w:rsidRPr="00335A27">
              <w:rPr>
                <w:rFonts w:ascii="Times New Roman" w:hAnsi="Times New Roman" w:cs="Times New Roman"/>
                <w:lang w:val="en-US"/>
              </w:rPr>
              <w:t>Remuneration</w:t>
            </w:r>
          </w:p>
        </w:tc>
        <w:tc>
          <w:tcPr>
            <w:tcW w:w="775" w:type="pct"/>
            <w:tcMar>
              <w:left w:w="108" w:type="dxa"/>
              <w:right w:w="108" w:type="dxa"/>
            </w:tcMar>
            <w:vAlign w:val="center"/>
          </w:tcPr>
          <w:p w14:paraId="3248D72D" w14:textId="77777777" w:rsidR="006446D1" w:rsidRPr="00335A27" w:rsidRDefault="006446D1" w:rsidP="006446D1">
            <w:pPr>
              <w:spacing w:before="0" w:after="0"/>
              <w:rPr>
                <w:rFonts w:ascii="Times New Roman" w:hAnsi="Times New Roman" w:cs="Times New Roman"/>
                <w:lang w:val="en-US"/>
              </w:rPr>
            </w:pPr>
            <w:r w:rsidRPr="00335A27">
              <w:rPr>
                <w:rFonts w:ascii="Times New Roman" w:hAnsi="Times New Roman" w:cs="Times New Roman"/>
                <w:lang w:val="en-US"/>
              </w:rPr>
              <w:t>0</w:t>
            </w:r>
          </w:p>
        </w:tc>
        <w:tc>
          <w:tcPr>
            <w:tcW w:w="815" w:type="pct"/>
            <w:gridSpan w:val="2"/>
            <w:tcMar>
              <w:left w:w="108" w:type="dxa"/>
              <w:right w:w="108" w:type="dxa"/>
            </w:tcMar>
            <w:vAlign w:val="center"/>
          </w:tcPr>
          <w:p w14:paraId="2F73AFBE" w14:textId="77777777" w:rsidR="006446D1" w:rsidRPr="00335A27" w:rsidRDefault="006446D1" w:rsidP="006446D1">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c>
          <w:tcPr>
            <w:tcW w:w="645" w:type="pct"/>
            <w:tcMar>
              <w:left w:w="108" w:type="dxa"/>
              <w:right w:w="108" w:type="dxa"/>
            </w:tcMar>
            <w:vAlign w:val="center"/>
          </w:tcPr>
          <w:p w14:paraId="0429D010" w14:textId="77777777" w:rsidR="006446D1" w:rsidRPr="00335A27" w:rsidRDefault="006446D1" w:rsidP="006446D1">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r>
      <w:tr w:rsidR="00090153" w:rsidRPr="00335A27" w14:paraId="54CD15EB" w14:textId="77777777" w:rsidTr="00090153">
        <w:trPr>
          <w:trHeight w:val="345"/>
        </w:trPr>
        <w:tc>
          <w:tcPr>
            <w:tcW w:w="573" w:type="pct"/>
            <w:tcMar>
              <w:left w:w="108" w:type="dxa"/>
              <w:right w:w="108" w:type="dxa"/>
            </w:tcMar>
            <w:vAlign w:val="bottom"/>
          </w:tcPr>
          <w:p w14:paraId="0046D237" w14:textId="77777777" w:rsidR="00090153" w:rsidRPr="00335A27" w:rsidRDefault="00090153" w:rsidP="00090153">
            <w:pPr>
              <w:spacing w:before="0" w:after="0"/>
              <w:rPr>
                <w:rFonts w:ascii="Times New Roman" w:hAnsi="Times New Roman" w:cs="Times New Roman"/>
                <w:lang w:val="en-US"/>
              </w:rPr>
            </w:pPr>
            <w:r w:rsidRPr="00335A27">
              <w:rPr>
                <w:rFonts w:ascii="Times New Roman" w:hAnsi="Times New Roman" w:cs="Times New Roman"/>
                <w:lang w:val="en-US"/>
              </w:rPr>
              <w:t>2.1.2.</w:t>
            </w:r>
          </w:p>
        </w:tc>
        <w:tc>
          <w:tcPr>
            <w:tcW w:w="2192" w:type="pct"/>
            <w:tcMar>
              <w:left w:w="108" w:type="dxa"/>
              <w:right w:w="108" w:type="dxa"/>
            </w:tcMar>
            <w:vAlign w:val="bottom"/>
          </w:tcPr>
          <w:p w14:paraId="37FB35EA" w14:textId="6342921B" w:rsidR="00090153" w:rsidRPr="00335A27" w:rsidRDefault="00090153" w:rsidP="00090153">
            <w:pPr>
              <w:spacing w:before="0" w:after="0"/>
              <w:ind w:right="-126"/>
              <w:rPr>
                <w:rFonts w:ascii="Times New Roman" w:hAnsi="Times New Roman" w:cs="Times New Roman"/>
                <w:lang w:val="en-US"/>
              </w:rPr>
            </w:pPr>
            <w:r w:rsidRPr="00335A27">
              <w:rPr>
                <w:rFonts w:ascii="Times New Roman" w:hAnsi="Times New Roman" w:cs="Times New Roman"/>
                <w:lang w:val="en-US"/>
              </w:rPr>
              <w:t>Subsidies, grants and social benefits</w:t>
            </w:r>
          </w:p>
        </w:tc>
        <w:tc>
          <w:tcPr>
            <w:tcW w:w="775" w:type="pct"/>
            <w:tcMar>
              <w:left w:w="108" w:type="dxa"/>
              <w:right w:w="108" w:type="dxa"/>
            </w:tcMar>
            <w:vAlign w:val="center"/>
          </w:tcPr>
          <w:p w14:paraId="3B5012BF" w14:textId="77777777" w:rsidR="00090153" w:rsidRPr="00335A27" w:rsidRDefault="00090153" w:rsidP="00090153">
            <w:pPr>
              <w:spacing w:before="0" w:after="0"/>
              <w:rPr>
                <w:rFonts w:ascii="Times New Roman" w:hAnsi="Times New Roman" w:cs="Times New Roman"/>
                <w:lang w:val="en-US"/>
              </w:rPr>
            </w:pPr>
            <w:r w:rsidRPr="00335A27">
              <w:rPr>
                <w:rFonts w:ascii="Times New Roman" w:hAnsi="Times New Roman" w:cs="Times New Roman"/>
                <w:lang w:val="en-US"/>
              </w:rPr>
              <w:t>0</w:t>
            </w:r>
          </w:p>
        </w:tc>
        <w:tc>
          <w:tcPr>
            <w:tcW w:w="815" w:type="pct"/>
            <w:gridSpan w:val="2"/>
            <w:tcMar>
              <w:left w:w="108" w:type="dxa"/>
              <w:right w:w="108" w:type="dxa"/>
            </w:tcMar>
            <w:vAlign w:val="center"/>
          </w:tcPr>
          <w:p w14:paraId="09EC0F38" w14:textId="77777777" w:rsidR="00090153" w:rsidRPr="00335A27" w:rsidRDefault="00090153" w:rsidP="00090153">
            <w:pPr>
              <w:spacing w:before="0" w:after="0"/>
              <w:jc w:val="right"/>
              <w:rPr>
                <w:rFonts w:ascii="Times New Roman" w:hAnsi="Times New Roman" w:cs="Times New Roman"/>
                <w:lang w:val="en-US"/>
              </w:rPr>
            </w:pPr>
            <w:r w:rsidRPr="00335A27">
              <w:rPr>
                <w:rFonts w:ascii="Times New Roman" w:hAnsi="Times New Roman" w:cs="Times New Roman"/>
                <w:lang w:val="en-US"/>
              </w:rPr>
              <w:t>1 422</w:t>
            </w:r>
          </w:p>
        </w:tc>
        <w:tc>
          <w:tcPr>
            <w:tcW w:w="645" w:type="pct"/>
            <w:tcMar>
              <w:left w:w="108" w:type="dxa"/>
              <w:right w:w="108" w:type="dxa"/>
            </w:tcMar>
            <w:vAlign w:val="center"/>
          </w:tcPr>
          <w:p w14:paraId="4010850D" w14:textId="77777777" w:rsidR="00090153" w:rsidRPr="00335A27" w:rsidRDefault="00090153" w:rsidP="00090153">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r>
      <w:tr w:rsidR="006446D1" w:rsidRPr="00335A27" w14:paraId="2D6B5B8E" w14:textId="77777777" w:rsidTr="00090153">
        <w:trPr>
          <w:trHeight w:val="60"/>
        </w:trPr>
        <w:tc>
          <w:tcPr>
            <w:tcW w:w="573" w:type="pct"/>
            <w:tcMar>
              <w:left w:w="108" w:type="dxa"/>
              <w:right w:w="108" w:type="dxa"/>
            </w:tcMar>
            <w:vAlign w:val="bottom"/>
          </w:tcPr>
          <w:p w14:paraId="5ACEBC2D" w14:textId="77777777" w:rsidR="006446D1" w:rsidRPr="00335A27" w:rsidRDefault="006446D1" w:rsidP="006446D1">
            <w:pPr>
              <w:spacing w:before="0" w:after="0"/>
              <w:rPr>
                <w:rFonts w:ascii="Times New Roman" w:hAnsi="Times New Roman" w:cs="Times New Roman"/>
                <w:lang w:val="en-US"/>
              </w:rPr>
            </w:pPr>
            <w:r w:rsidRPr="00335A27">
              <w:rPr>
                <w:rFonts w:ascii="Times New Roman" w:hAnsi="Times New Roman" w:cs="Times New Roman"/>
                <w:lang w:val="en-US"/>
              </w:rPr>
              <w:t>2.1.3.</w:t>
            </w:r>
          </w:p>
        </w:tc>
        <w:tc>
          <w:tcPr>
            <w:tcW w:w="2192" w:type="pct"/>
            <w:tcMar>
              <w:left w:w="108" w:type="dxa"/>
              <w:right w:w="108" w:type="dxa"/>
            </w:tcMar>
            <w:vAlign w:val="bottom"/>
          </w:tcPr>
          <w:p w14:paraId="4815E217" w14:textId="125B4257" w:rsidR="006446D1" w:rsidRPr="00335A27" w:rsidRDefault="00090153" w:rsidP="006446D1">
            <w:pPr>
              <w:spacing w:before="0" w:after="0"/>
              <w:ind w:right="-126"/>
              <w:rPr>
                <w:rFonts w:ascii="Times New Roman" w:hAnsi="Times New Roman" w:cs="Times New Roman"/>
                <w:lang w:val="en-US"/>
              </w:rPr>
            </w:pPr>
            <w:r w:rsidRPr="00335A27">
              <w:rPr>
                <w:rFonts w:ascii="Times New Roman" w:hAnsi="Times New Roman" w:cs="Times New Roman"/>
                <w:lang w:val="en-US"/>
              </w:rPr>
              <w:t>Transfer</w:t>
            </w:r>
          </w:p>
        </w:tc>
        <w:tc>
          <w:tcPr>
            <w:tcW w:w="775" w:type="pct"/>
            <w:tcMar>
              <w:left w:w="108" w:type="dxa"/>
              <w:right w:w="108" w:type="dxa"/>
            </w:tcMar>
            <w:vAlign w:val="center"/>
          </w:tcPr>
          <w:p w14:paraId="0A8F5ABC" w14:textId="77777777" w:rsidR="006446D1" w:rsidRPr="00335A27" w:rsidRDefault="006446D1" w:rsidP="006446D1">
            <w:pPr>
              <w:spacing w:before="0" w:after="0"/>
              <w:rPr>
                <w:rFonts w:ascii="Times New Roman" w:hAnsi="Times New Roman" w:cs="Times New Roman"/>
                <w:lang w:val="en-US"/>
              </w:rPr>
            </w:pPr>
            <w:r w:rsidRPr="00335A27">
              <w:rPr>
                <w:rFonts w:ascii="Times New Roman" w:hAnsi="Times New Roman" w:cs="Times New Roman"/>
                <w:lang w:val="en-US"/>
              </w:rPr>
              <w:t>0</w:t>
            </w:r>
          </w:p>
        </w:tc>
        <w:tc>
          <w:tcPr>
            <w:tcW w:w="815" w:type="pct"/>
            <w:gridSpan w:val="2"/>
            <w:tcMar>
              <w:left w:w="108" w:type="dxa"/>
              <w:right w:w="108" w:type="dxa"/>
            </w:tcMar>
            <w:vAlign w:val="center"/>
          </w:tcPr>
          <w:p w14:paraId="389891A0" w14:textId="77777777" w:rsidR="006446D1" w:rsidRPr="00335A27" w:rsidRDefault="006446D1" w:rsidP="006446D1">
            <w:pPr>
              <w:spacing w:before="0" w:after="0"/>
              <w:jc w:val="right"/>
              <w:rPr>
                <w:rFonts w:ascii="Times New Roman" w:hAnsi="Times New Roman" w:cs="Times New Roman"/>
                <w:lang w:val="en-US"/>
              </w:rPr>
            </w:pPr>
            <w:r w:rsidRPr="00335A27">
              <w:rPr>
                <w:rFonts w:ascii="Times New Roman" w:hAnsi="Times New Roman" w:cs="Times New Roman"/>
                <w:lang w:val="en-US"/>
              </w:rPr>
              <w:t>100 000</w:t>
            </w:r>
          </w:p>
        </w:tc>
        <w:tc>
          <w:tcPr>
            <w:tcW w:w="645" w:type="pct"/>
            <w:tcMar>
              <w:left w:w="108" w:type="dxa"/>
              <w:right w:w="108" w:type="dxa"/>
            </w:tcMar>
            <w:vAlign w:val="center"/>
          </w:tcPr>
          <w:p w14:paraId="50176ADC" w14:textId="77777777" w:rsidR="006446D1" w:rsidRPr="00335A27" w:rsidRDefault="006446D1" w:rsidP="006446D1">
            <w:pPr>
              <w:spacing w:before="0" w:after="0"/>
              <w:jc w:val="right"/>
              <w:rPr>
                <w:rFonts w:ascii="Times New Roman" w:hAnsi="Times New Roman" w:cs="Times New Roman"/>
                <w:lang w:val="en-US"/>
              </w:rPr>
            </w:pPr>
            <w:r w:rsidRPr="00335A27">
              <w:rPr>
                <w:rFonts w:ascii="Times New Roman" w:hAnsi="Times New Roman" w:cs="Times New Roman"/>
                <w:lang w:val="en-US"/>
              </w:rPr>
              <w:t>0</w:t>
            </w:r>
          </w:p>
        </w:tc>
      </w:tr>
    </w:tbl>
    <w:p w14:paraId="0AA42411" w14:textId="77777777" w:rsidR="00AC049B" w:rsidRPr="00335A27" w:rsidRDefault="00AC049B" w:rsidP="008D0E04">
      <w:pPr>
        <w:spacing w:before="0" w:after="0" w:line="240" w:lineRule="auto"/>
        <w:ind w:firstLine="567"/>
        <w:rPr>
          <w:rFonts w:ascii="Times New Roman" w:hAnsi="Times New Roman" w:cs="Times New Roman"/>
          <w:sz w:val="24"/>
          <w:szCs w:val="24"/>
          <w:lang w:val="en-US"/>
        </w:rPr>
      </w:pPr>
    </w:p>
    <w:p w14:paraId="2597D6CE" w14:textId="4D72E42E" w:rsidR="00AC049B" w:rsidRPr="00335A27" w:rsidRDefault="006A3DA2" w:rsidP="00D00198">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In 2022,</w:t>
      </w:r>
      <w:r w:rsidR="002D6EDA">
        <w:rPr>
          <w:rFonts w:ascii="Times New Roman" w:hAnsi="Times New Roman" w:cs="Times New Roman"/>
          <w:sz w:val="24"/>
          <w:szCs w:val="24"/>
          <w:lang w:val="en-US"/>
        </w:rPr>
        <w:t> </w:t>
      </w:r>
      <w:r w:rsidRPr="00335A27">
        <w:rPr>
          <w:rFonts w:ascii="Times New Roman" w:hAnsi="Times New Roman" w:cs="Times New Roman"/>
          <w:sz w:val="24"/>
          <w:szCs w:val="24"/>
          <w:lang w:val="en-US"/>
        </w:rPr>
        <w:t>the first transfer payment of 100 000 euro was made. As 60 900 euro of this amount remained for 2024, no new transfer payment was made in 2024. The calculations have already been based on the prices indicated in the information report of 9 January 2024. As of 1 January 2025, the balance of the transfer is 27 196 euro</w:t>
      </w:r>
      <w:r w:rsidR="000874D6" w:rsidRPr="00335A27">
        <w:rPr>
          <w:rFonts w:ascii="Times New Roman" w:hAnsi="Times New Roman" w:cs="Times New Roman"/>
          <w:sz w:val="24"/>
          <w:szCs w:val="24"/>
          <w:lang w:val="en-US"/>
        </w:rPr>
        <w:t>.</w:t>
      </w:r>
    </w:p>
    <w:p w14:paraId="783DDC55" w14:textId="77777777" w:rsidR="00CF4500" w:rsidRPr="00335A27" w:rsidRDefault="00CF4500" w:rsidP="008D0E04">
      <w:pPr>
        <w:spacing w:before="0" w:after="0" w:line="240" w:lineRule="auto"/>
        <w:ind w:firstLine="567"/>
        <w:rPr>
          <w:rFonts w:ascii="Times New Roman" w:hAnsi="Times New Roman" w:cs="Times New Roman"/>
          <w:sz w:val="24"/>
          <w:szCs w:val="24"/>
          <w:lang w:val="en-US"/>
        </w:rPr>
      </w:pPr>
    </w:p>
    <w:p w14:paraId="6F0CECBE" w14:textId="3074B10D" w:rsidR="00E264F0" w:rsidRPr="00335A27" w:rsidRDefault="002F1CD5" w:rsidP="008D0E04">
      <w:pPr>
        <w:pStyle w:val="Heading2"/>
        <w:spacing w:before="0"/>
        <w:rPr>
          <w:rFonts w:ascii="Times New Roman" w:hAnsi="Times New Roman" w:cs="Times New Roman"/>
          <w:b/>
          <w:lang w:val="en-US"/>
        </w:rPr>
      </w:pPr>
      <w:bookmarkStart w:id="50" w:name="_Toc202530262"/>
      <w:r w:rsidRPr="00335A27">
        <w:rPr>
          <w:rFonts w:ascii="Times New Roman" w:hAnsi="Times New Roman" w:cs="Times New Roman"/>
          <w:b/>
          <w:bCs/>
          <w:lang w:val="en-US"/>
        </w:rPr>
        <w:t>2.</w:t>
      </w:r>
      <w:r w:rsidR="00AD3EDD" w:rsidRPr="00335A27">
        <w:rPr>
          <w:rFonts w:ascii="Times New Roman" w:hAnsi="Times New Roman" w:cs="Times New Roman"/>
          <w:b/>
          <w:bCs/>
          <w:lang w:val="en-US"/>
        </w:rPr>
        <w:t>7</w:t>
      </w:r>
      <w:r w:rsidR="00636020" w:rsidRPr="00335A27">
        <w:rPr>
          <w:rFonts w:ascii="Times New Roman" w:hAnsi="Times New Roman" w:cs="Times New Roman"/>
          <w:b/>
          <w:lang w:val="en-US"/>
        </w:rPr>
        <w:t>. </w:t>
      </w:r>
      <w:r w:rsidR="008C1DC0" w:rsidRPr="00335A27">
        <w:rPr>
          <w:rFonts w:ascii="Times New Roman" w:hAnsi="Times New Roman" w:cs="Times New Roman"/>
          <w:b/>
          <w:lang w:val="en-US"/>
        </w:rPr>
        <w:t>EMUS development and user support</w:t>
      </w:r>
      <w:bookmarkEnd w:id="50"/>
    </w:p>
    <w:p w14:paraId="080CC718" w14:textId="059AC885" w:rsidR="00480D9C" w:rsidRPr="00335A27" w:rsidRDefault="00480D9C" w:rsidP="00D00198">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One of the priorities of the Insolvency Control Service's operational strategy for 2021</w:t>
      </w:r>
      <w:r w:rsidR="006216D6"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w:t>
      </w:r>
      <w:r w:rsidR="006216D6"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2025 is the </w:t>
      </w:r>
      <w:r w:rsidR="00F240B8" w:rsidRPr="00335A27">
        <w:rPr>
          <w:rFonts w:ascii="Times New Roman" w:hAnsi="Times New Roman" w:cs="Times New Roman"/>
          <w:sz w:val="24"/>
          <w:szCs w:val="24"/>
          <w:lang w:val="en-US"/>
        </w:rPr>
        <w:t>digitization</w:t>
      </w:r>
      <w:r w:rsidRPr="00335A27">
        <w:rPr>
          <w:rFonts w:ascii="Times New Roman" w:hAnsi="Times New Roman" w:cs="Times New Roman"/>
          <w:sz w:val="24"/>
          <w:szCs w:val="24"/>
          <w:lang w:val="en-US"/>
        </w:rPr>
        <w:t xml:space="preserve"> of processes, therefore one of the tasks of the institution in 2024</w:t>
      </w:r>
      <w:r w:rsidR="004B27D6"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has been the maintenance, improvement and development of EMUS.</w:t>
      </w:r>
    </w:p>
    <w:p w14:paraId="5FAA7378" w14:textId="3F495F60" w:rsidR="3FECAAB5" w:rsidRPr="00335A27" w:rsidRDefault="00436032" w:rsidP="00D00198">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Improvements made in 2024</w:t>
      </w:r>
      <w:r w:rsidR="00F36735">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focus on improving data quality, using a secure and transparent email solution, adapting to changes in legislation and improving user-friendliness, </w:t>
      </w:r>
      <w:proofErr w:type="gramStart"/>
      <w:r w:rsidRPr="00335A27">
        <w:rPr>
          <w:rFonts w:ascii="Times New Roman" w:hAnsi="Times New Roman" w:cs="Times New Roman"/>
          <w:sz w:val="24"/>
          <w:szCs w:val="24"/>
          <w:lang w:val="en-US"/>
        </w:rPr>
        <w:t>in particular as</w:t>
      </w:r>
      <w:proofErr w:type="gramEnd"/>
      <w:r w:rsidRPr="00335A27">
        <w:rPr>
          <w:rFonts w:ascii="Times New Roman" w:hAnsi="Times New Roman" w:cs="Times New Roman"/>
          <w:sz w:val="24"/>
          <w:szCs w:val="24"/>
          <w:lang w:val="en-US"/>
        </w:rPr>
        <w:t xml:space="preserve"> regards the usability of the insolvency costs section</w:t>
      </w:r>
      <w:r w:rsidR="3FECAAB5" w:rsidRPr="00335A27">
        <w:rPr>
          <w:rFonts w:ascii="Times New Roman" w:hAnsi="Times New Roman" w:cs="Times New Roman"/>
          <w:sz w:val="24"/>
          <w:szCs w:val="24"/>
          <w:lang w:val="en-US"/>
        </w:rPr>
        <w:t>.</w:t>
      </w:r>
    </w:p>
    <w:p w14:paraId="7A8ECE41" w14:textId="28363903" w:rsidR="002D75F4" w:rsidRPr="00335A27" w:rsidRDefault="00FB563D" w:rsidP="008D0E04">
      <w:pPr>
        <w:spacing w:before="0" w:after="0" w:line="240" w:lineRule="auto"/>
        <w:ind w:firstLine="720"/>
        <w:rPr>
          <w:rFonts w:ascii="Times New Roman" w:hAnsi="Times New Roman" w:cs="Times New Roman"/>
          <w:sz w:val="24"/>
          <w:szCs w:val="24"/>
          <w:lang w:val="en-US"/>
        </w:rPr>
      </w:pPr>
      <w:r w:rsidRPr="00335A27">
        <w:rPr>
          <w:rFonts w:ascii="Times New Roman" w:hAnsi="Times New Roman" w:cs="Times New Roman"/>
          <w:sz w:val="24"/>
          <w:szCs w:val="24"/>
          <w:lang w:val="en-US"/>
        </w:rPr>
        <w:t>To make EMUS an effective and sustainable tool, a working group has been set up to focus on improving EMUS, developing innovative solutions and identifying user need</w:t>
      </w:r>
      <w:r w:rsidR="008D2485" w:rsidRPr="00335A27">
        <w:rPr>
          <w:rFonts w:ascii="Times New Roman" w:hAnsi="Times New Roman" w:cs="Times New Roman"/>
          <w:sz w:val="24"/>
          <w:szCs w:val="24"/>
          <w:lang w:val="en-US"/>
        </w:rPr>
        <w:t>s.</w:t>
      </w:r>
    </w:p>
    <w:p w14:paraId="42188424" w14:textId="77777777" w:rsidR="00FB563D" w:rsidRPr="00335A27" w:rsidRDefault="00FB563D" w:rsidP="008D0E04">
      <w:pPr>
        <w:spacing w:before="0" w:after="0" w:line="240" w:lineRule="auto"/>
        <w:ind w:firstLine="720"/>
        <w:rPr>
          <w:rFonts w:ascii="Times New Roman" w:hAnsi="Times New Roman" w:cs="Times New Roman"/>
          <w:sz w:val="24"/>
          <w:szCs w:val="24"/>
          <w:lang w:val="en-US"/>
        </w:rPr>
      </w:pPr>
    </w:p>
    <w:p w14:paraId="4CF76498" w14:textId="44A14689" w:rsidR="00E1144E" w:rsidRPr="00335A27" w:rsidRDefault="00F40E8E" w:rsidP="008D0E04">
      <w:pPr>
        <w:pStyle w:val="ListParagraph"/>
        <w:spacing w:before="0" w:after="0" w:line="240" w:lineRule="auto"/>
        <w:ind w:left="0"/>
        <w:rPr>
          <w:rFonts w:ascii="Times New Roman" w:hAnsi="Times New Roman" w:cs="Times New Roman"/>
          <w:i/>
          <w:iCs/>
          <w:sz w:val="22"/>
          <w:szCs w:val="22"/>
          <w:lang w:val="en-US"/>
        </w:rPr>
      </w:pPr>
      <w:r w:rsidRPr="00335A27">
        <w:rPr>
          <w:rFonts w:ascii="Times New Roman" w:hAnsi="Times New Roman" w:cs="Times New Roman"/>
          <w:i/>
          <w:iCs/>
          <w:sz w:val="22"/>
          <w:szCs w:val="22"/>
          <w:lang w:val="en-US"/>
        </w:rPr>
        <w:t>Strategy indicators for EMUS 2024</w:t>
      </w:r>
    </w:p>
    <w:tbl>
      <w:tblPr>
        <w:tblStyle w:val="TableGrid"/>
        <w:tblW w:w="5000" w:type="pct"/>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ook w:val="04A0" w:firstRow="1" w:lastRow="0" w:firstColumn="1" w:lastColumn="0" w:noHBand="0" w:noVBand="1"/>
      </w:tblPr>
      <w:tblGrid>
        <w:gridCol w:w="2967"/>
        <w:gridCol w:w="2968"/>
        <w:gridCol w:w="2966"/>
      </w:tblGrid>
      <w:tr w:rsidR="0072663B" w:rsidRPr="00335A27" w14:paraId="56172F61" w14:textId="77777777" w:rsidTr="00C071E7">
        <w:trPr>
          <w:trHeight w:val="541"/>
        </w:trPr>
        <w:tc>
          <w:tcPr>
            <w:tcW w:w="1667" w:type="pct"/>
          </w:tcPr>
          <w:p w14:paraId="7DB84B95" w14:textId="096C28A3" w:rsidR="0072663B" w:rsidRPr="00335A27" w:rsidRDefault="0072663B" w:rsidP="0072663B">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Indicator</w:t>
            </w:r>
          </w:p>
        </w:tc>
        <w:tc>
          <w:tcPr>
            <w:tcW w:w="1667" w:type="pct"/>
          </w:tcPr>
          <w:p w14:paraId="22389D4C" w14:textId="22F9ADCE" w:rsidR="0072663B" w:rsidRPr="00335A27" w:rsidRDefault="0072663B" w:rsidP="0072663B">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Target indicator value in 2025</w:t>
            </w:r>
          </w:p>
        </w:tc>
        <w:tc>
          <w:tcPr>
            <w:tcW w:w="1666" w:type="pct"/>
          </w:tcPr>
          <w:p w14:paraId="5905FF12" w14:textId="52FE03D5" w:rsidR="0072663B" w:rsidRPr="00335A27" w:rsidRDefault="0072663B" w:rsidP="0072663B">
            <w:pPr>
              <w:pStyle w:val="ListParagraph"/>
              <w:spacing w:before="0" w:after="0" w:line="240" w:lineRule="auto"/>
              <w:ind w:left="-106"/>
              <w:jc w:val="center"/>
              <w:rPr>
                <w:rFonts w:ascii="Times New Roman" w:hAnsi="Times New Roman" w:cs="Times New Roman"/>
                <w:b/>
                <w:bCs/>
                <w:lang w:val="en-US"/>
              </w:rPr>
            </w:pPr>
            <w:r w:rsidRPr="00335A27">
              <w:rPr>
                <w:rFonts w:ascii="Times New Roman" w:hAnsi="Times New Roman" w:cs="Times New Roman"/>
                <w:b/>
                <w:bCs/>
                <w:lang w:val="en-US"/>
              </w:rPr>
              <w:t>Performance in 2024</w:t>
            </w:r>
          </w:p>
        </w:tc>
      </w:tr>
      <w:tr w:rsidR="00A8198F" w:rsidRPr="00335A27" w14:paraId="3744CB90" w14:textId="77777777" w:rsidTr="00C071E7">
        <w:trPr>
          <w:trHeight w:val="535"/>
        </w:trPr>
        <w:tc>
          <w:tcPr>
            <w:tcW w:w="1667" w:type="pct"/>
          </w:tcPr>
          <w:p w14:paraId="52816DE9" w14:textId="67AD7C67" w:rsidR="00A8198F" w:rsidRPr="00335A27" w:rsidRDefault="00A8198F" w:rsidP="00CF04A0">
            <w:pPr>
              <w:pStyle w:val="ListParagraph"/>
              <w:spacing w:before="0" w:after="0" w:line="240" w:lineRule="auto"/>
              <w:ind w:left="0"/>
              <w:jc w:val="both"/>
              <w:rPr>
                <w:rFonts w:ascii="Times New Roman" w:hAnsi="Times New Roman" w:cs="Times New Roman"/>
                <w:b/>
                <w:bCs/>
                <w:lang w:val="en-US"/>
              </w:rPr>
            </w:pPr>
            <w:r w:rsidRPr="00335A27">
              <w:rPr>
                <w:rFonts w:ascii="Times New Roman" w:hAnsi="Times New Roman" w:cs="Times New Roman"/>
                <w:lang w:val="en-US"/>
              </w:rPr>
              <w:t>2.1. </w:t>
            </w:r>
            <w:r w:rsidR="00C071E7" w:rsidRPr="00335A27">
              <w:rPr>
                <w:rFonts w:ascii="Times New Roman" w:hAnsi="Times New Roman" w:cs="Times New Roman"/>
                <w:lang w:val="en-US"/>
              </w:rPr>
              <w:t>User satisfaction with EMUS</w:t>
            </w:r>
          </w:p>
        </w:tc>
        <w:tc>
          <w:tcPr>
            <w:tcW w:w="1667" w:type="pct"/>
            <w:vAlign w:val="center"/>
          </w:tcPr>
          <w:p w14:paraId="6C8C0DCE" w14:textId="619D9E55" w:rsidR="00A8198F" w:rsidRPr="00335A27" w:rsidRDefault="00D23CB8"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80</w:t>
            </w:r>
            <w:r w:rsidR="00A8198F" w:rsidRPr="00335A27">
              <w:rPr>
                <w:rFonts w:ascii="Times New Roman" w:hAnsi="Times New Roman" w:cs="Times New Roman"/>
                <w:lang w:val="en-US"/>
              </w:rPr>
              <w:t> %</w:t>
            </w:r>
          </w:p>
        </w:tc>
        <w:tc>
          <w:tcPr>
            <w:tcW w:w="1666" w:type="pct"/>
            <w:vAlign w:val="center"/>
          </w:tcPr>
          <w:p w14:paraId="1B5C1956" w14:textId="4CACDF21" w:rsidR="00A8198F" w:rsidRPr="00335A27" w:rsidRDefault="34BB4A52"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81 %</w:t>
            </w:r>
          </w:p>
        </w:tc>
      </w:tr>
      <w:tr w:rsidR="00B20E36" w:rsidRPr="00335A27" w14:paraId="30E480A6" w14:textId="77777777" w:rsidTr="00CA74A3">
        <w:trPr>
          <w:trHeight w:val="529"/>
        </w:trPr>
        <w:tc>
          <w:tcPr>
            <w:tcW w:w="1667" w:type="pct"/>
          </w:tcPr>
          <w:p w14:paraId="7BFC419F" w14:textId="6F04CEF4" w:rsidR="00B20E36" w:rsidRPr="00335A27" w:rsidRDefault="00B20E36" w:rsidP="00CF04A0">
            <w:pPr>
              <w:pStyle w:val="ListParagraph"/>
              <w:spacing w:before="0" w:after="0" w:line="240" w:lineRule="auto"/>
              <w:ind w:left="0"/>
              <w:jc w:val="both"/>
              <w:rPr>
                <w:rFonts w:ascii="Times New Roman" w:hAnsi="Times New Roman" w:cs="Times New Roman"/>
                <w:lang w:val="en-US"/>
              </w:rPr>
            </w:pPr>
            <w:r w:rsidRPr="00335A27">
              <w:rPr>
                <w:rFonts w:ascii="Times New Roman" w:hAnsi="Times New Roman" w:cs="Times New Roman"/>
                <w:lang w:val="en-US"/>
              </w:rPr>
              <w:t>3.1. </w:t>
            </w:r>
            <w:r w:rsidR="00C071E7" w:rsidRPr="00335A27">
              <w:rPr>
                <w:rFonts w:ascii="Times New Roman" w:hAnsi="Times New Roman" w:cs="Times New Roman"/>
                <w:lang w:val="en-US"/>
              </w:rPr>
              <w:t>Promoting the use of the EMUS e-service</w:t>
            </w:r>
          </w:p>
        </w:tc>
        <w:tc>
          <w:tcPr>
            <w:tcW w:w="1667" w:type="pct"/>
            <w:vAlign w:val="center"/>
          </w:tcPr>
          <w:p w14:paraId="7A2F2033" w14:textId="77777777" w:rsidR="00B20E36" w:rsidRPr="00335A27" w:rsidRDefault="00B20E36" w:rsidP="008D0E04">
            <w:pPr>
              <w:pStyle w:val="ListParagraph"/>
              <w:tabs>
                <w:tab w:val="left" w:pos="1005"/>
                <w:tab w:val="center" w:pos="1309"/>
              </w:tabs>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4</w:t>
            </w:r>
          </w:p>
          <w:p w14:paraId="176E746A" w14:textId="7DDAE1BD" w:rsidR="00B20E36" w:rsidRPr="00335A27" w:rsidRDefault="00C071E7"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informati</w:t>
            </w:r>
            <w:r w:rsidR="007B6A25">
              <w:rPr>
                <w:rFonts w:ascii="Times New Roman" w:hAnsi="Times New Roman" w:cs="Times New Roman"/>
                <w:lang w:val="en-US"/>
              </w:rPr>
              <w:t>ve</w:t>
            </w:r>
            <w:r w:rsidRPr="00335A27">
              <w:rPr>
                <w:rFonts w:ascii="Times New Roman" w:hAnsi="Times New Roman" w:cs="Times New Roman"/>
                <w:lang w:val="en-US"/>
              </w:rPr>
              <w:t xml:space="preserve"> events* per year</w:t>
            </w:r>
          </w:p>
        </w:tc>
        <w:tc>
          <w:tcPr>
            <w:tcW w:w="1666" w:type="pct"/>
            <w:vAlign w:val="center"/>
          </w:tcPr>
          <w:p w14:paraId="1B7B2D70" w14:textId="77777777" w:rsidR="00B20E36" w:rsidRPr="00335A27" w:rsidRDefault="00B20E36" w:rsidP="008D0E04">
            <w:pPr>
              <w:pStyle w:val="ListParagraph"/>
              <w:tabs>
                <w:tab w:val="left" w:pos="1005"/>
                <w:tab w:val="center" w:pos="1309"/>
              </w:tabs>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4</w:t>
            </w:r>
          </w:p>
          <w:p w14:paraId="0374BF88" w14:textId="53540FD3" w:rsidR="00B20E36" w:rsidRPr="00335A27" w:rsidRDefault="000A34FF" w:rsidP="008D0E04">
            <w:pPr>
              <w:pStyle w:val="ListParagraph"/>
              <w:spacing w:before="0" w:after="0" w:line="240" w:lineRule="auto"/>
              <w:ind w:left="0"/>
              <w:jc w:val="center"/>
              <w:rPr>
                <w:rFonts w:ascii="Times New Roman" w:hAnsi="Times New Roman" w:cs="Times New Roman"/>
                <w:lang w:val="en-US"/>
              </w:rPr>
            </w:pPr>
            <w:r>
              <w:rPr>
                <w:rFonts w:ascii="Times New Roman" w:hAnsi="Times New Roman" w:cs="Times New Roman"/>
                <w:lang w:val="en-US"/>
              </w:rPr>
              <w:t>i</w:t>
            </w:r>
            <w:r w:rsidR="00C071E7" w:rsidRPr="00335A27">
              <w:rPr>
                <w:rFonts w:ascii="Times New Roman" w:hAnsi="Times New Roman" w:cs="Times New Roman"/>
                <w:lang w:val="en-US"/>
              </w:rPr>
              <w:t>nformati</w:t>
            </w:r>
            <w:r w:rsidR="007B6A25">
              <w:rPr>
                <w:rFonts w:ascii="Times New Roman" w:hAnsi="Times New Roman" w:cs="Times New Roman"/>
                <w:lang w:val="en-US"/>
              </w:rPr>
              <w:t>ve</w:t>
            </w:r>
            <w:r w:rsidR="00C071E7" w:rsidRPr="00335A27">
              <w:rPr>
                <w:rFonts w:ascii="Times New Roman" w:hAnsi="Times New Roman" w:cs="Times New Roman"/>
                <w:lang w:val="en-US"/>
              </w:rPr>
              <w:t xml:space="preserve"> events</w:t>
            </w:r>
          </w:p>
        </w:tc>
      </w:tr>
      <w:tr w:rsidR="0072663B" w:rsidRPr="00335A27" w14:paraId="7F9276E9" w14:textId="77777777" w:rsidTr="00A133AC">
        <w:trPr>
          <w:trHeight w:val="300"/>
        </w:trPr>
        <w:tc>
          <w:tcPr>
            <w:tcW w:w="1667" w:type="pct"/>
          </w:tcPr>
          <w:p w14:paraId="1EB633C6" w14:textId="1338F012" w:rsidR="0072663B" w:rsidRPr="00335A27" w:rsidRDefault="0072663B" w:rsidP="0072663B">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b/>
                <w:bCs/>
                <w:lang w:val="en-US"/>
              </w:rPr>
              <w:lastRenderedPageBreak/>
              <w:t>Indicator</w:t>
            </w:r>
          </w:p>
        </w:tc>
        <w:tc>
          <w:tcPr>
            <w:tcW w:w="1667" w:type="pct"/>
          </w:tcPr>
          <w:p w14:paraId="4EECFC49" w14:textId="3C5401C7" w:rsidR="0072663B" w:rsidRPr="00335A27" w:rsidRDefault="0072663B" w:rsidP="0072663B">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Target indicator value in 2024</w:t>
            </w:r>
          </w:p>
        </w:tc>
        <w:tc>
          <w:tcPr>
            <w:tcW w:w="1666" w:type="pct"/>
          </w:tcPr>
          <w:p w14:paraId="6BD9049A" w14:textId="6C5A760C" w:rsidR="0072663B" w:rsidRPr="00335A27" w:rsidRDefault="0072663B" w:rsidP="0072663B">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Performance in 2024</w:t>
            </w:r>
          </w:p>
        </w:tc>
      </w:tr>
      <w:tr w:rsidR="00B20E36" w:rsidRPr="00335A27" w14:paraId="0D278062" w14:textId="77777777" w:rsidTr="00FE0886">
        <w:trPr>
          <w:trHeight w:val="300"/>
        </w:trPr>
        <w:tc>
          <w:tcPr>
            <w:tcW w:w="1667" w:type="pct"/>
          </w:tcPr>
          <w:p w14:paraId="1B328713" w14:textId="70ACAB8A" w:rsidR="00B20E36" w:rsidRPr="00335A27" w:rsidRDefault="00B20E36" w:rsidP="008D0E04">
            <w:pPr>
              <w:pStyle w:val="ListParagraph"/>
              <w:spacing w:before="0" w:after="0" w:line="240" w:lineRule="auto"/>
              <w:ind w:left="0"/>
              <w:jc w:val="both"/>
              <w:rPr>
                <w:rFonts w:ascii="Times New Roman" w:hAnsi="Times New Roman" w:cs="Times New Roman"/>
                <w:lang w:val="en-US"/>
              </w:rPr>
            </w:pPr>
            <w:r w:rsidRPr="00335A27">
              <w:rPr>
                <w:rFonts w:ascii="Times New Roman" w:hAnsi="Times New Roman" w:cs="Times New Roman"/>
                <w:lang w:val="en-US"/>
              </w:rPr>
              <w:t>3.2. </w:t>
            </w:r>
            <w:r w:rsidR="006A5FC4" w:rsidRPr="00335A27">
              <w:rPr>
                <w:rFonts w:ascii="Times New Roman" w:hAnsi="Times New Roman" w:cs="Times New Roman"/>
                <w:lang w:val="en-US"/>
              </w:rPr>
              <w:t>EMUS e-service users increase</w:t>
            </w:r>
          </w:p>
        </w:tc>
        <w:tc>
          <w:tcPr>
            <w:tcW w:w="1667" w:type="pct"/>
            <w:vAlign w:val="center"/>
          </w:tcPr>
          <w:p w14:paraId="0D5BE101" w14:textId="55DF4ABA" w:rsidR="002F5026" w:rsidRPr="00335A27" w:rsidRDefault="002F5026" w:rsidP="008D0E04">
            <w:pPr>
              <w:pStyle w:val="ListParagraph"/>
              <w:tabs>
                <w:tab w:val="left" w:pos="1005"/>
                <w:tab w:val="center" w:pos="1309"/>
              </w:tabs>
              <w:spacing w:before="0" w:after="120" w:line="240" w:lineRule="auto"/>
              <w:ind w:left="0"/>
              <w:contextualSpacing w:val="0"/>
              <w:jc w:val="center"/>
              <w:rPr>
                <w:rFonts w:ascii="Times New Roman" w:hAnsi="Times New Roman" w:cs="Times New Roman"/>
                <w:lang w:val="en-US"/>
              </w:rPr>
            </w:pPr>
            <w:r w:rsidRPr="00335A27">
              <w:rPr>
                <w:rFonts w:ascii="Times New Roman" w:hAnsi="Times New Roman" w:cs="Times New Roman"/>
                <w:lang w:val="en-US"/>
              </w:rPr>
              <w:t>1</w:t>
            </w:r>
            <w:r w:rsidR="000A6FC0" w:rsidRPr="00335A27">
              <w:rPr>
                <w:rFonts w:ascii="Times New Roman" w:hAnsi="Times New Roman" w:cs="Times New Roman"/>
                <w:lang w:val="en-US"/>
              </w:rPr>
              <w:t> </w:t>
            </w:r>
            <w:r w:rsidRPr="00335A27">
              <w:rPr>
                <w:rFonts w:ascii="Times New Roman" w:hAnsi="Times New Roman" w:cs="Times New Roman"/>
                <w:lang w:val="en-US"/>
              </w:rPr>
              <w:t>541</w:t>
            </w:r>
            <w:r w:rsidR="00F253CC" w:rsidRPr="00335A27">
              <w:rPr>
                <w:rFonts w:ascii="Times New Roman" w:hAnsi="Times New Roman" w:cs="Times New Roman"/>
                <w:lang w:val="en-US"/>
              </w:rPr>
              <w:t> </w:t>
            </w:r>
            <w:r w:rsidR="00D343FA" w:rsidRPr="00335A27">
              <w:rPr>
                <w:rFonts w:ascii="Times New Roman" w:hAnsi="Times New Roman" w:cs="Times New Roman"/>
                <w:lang w:val="en-US"/>
              </w:rPr>
              <w:t>users</w:t>
            </w:r>
          </w:p>
          <w:p w14:paraId="7C7497D3" w14:textId="02B25EB1" w:rsidR="00B20E36" w:rsidRPr="00335A27" w:rsidRDefault="002F5026" w:rsidP="008D0E04">
            <w:pPr>
              <w:pStyle w:val="ListParagraph"/>
              <w:tabs>
                <w:tab w:val="left" w:pos="1005"/>
                <w:tab w:val="center" w:pos="1309"/>
              </w:tabs>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4</w:t>
            </w:r>
            <w:r w:rsidR="000A6FC0" w:rsidRPr="00335A27">
              <w:rPr>
                <w:rFonts w:ascii="Times New Roman" w:hAnsi="Times New Roman" w:cs="Times New Roman"/>
                <w:lang w:val="en-US"/>
              </w:rPr>
              <w:t> </w:t>
            </w:r>
            <w:r w:rsidRPr="00335A27">
              <w:rPr>
                <w:rFonts w:ascii="Times New Roman" w:hAnsi="Times New Roman" w:cs="Times New Roman"/>
                <w:lang w:val="en-US"/>
              </w:rPr>
              <w:t>055</w:t>
            </w:r>
            <w:r w:rsidR="00F253CC" w:rsidRPr="00335A27">
              <w:rPr>
                <w:rFonts w:ascii="Times New Roman" w:hAnsi="Times New Roman" w:cs="Times New Roman"/>
                <w:lang w:val="en-US"/>
              </w:rPr>
              <w:t> </w:t>
            </w:r>
            <w:r w:rsidR="00D343FA" w:rsidRPr="00335A27">
              <w:rPr>
                <w:rFonts w:ascii="Times New Roman" w:hAnsi="Times New Roman" w:cs="Times New Roman"/>
                <w:lang w:val="en-US"/>
              </w:rPr>
              <w:t>sessions</w:t>
            </w:r>
          </w:p>
        </w:tc>
        <w:tc>
          <w:tcPr>
            <w:tcW w:w="1666" w:type="pct"/>
            <w:vAlign w:val="center"/>
          </w:tcPr>
          <w:p w14:paraId="194AB17E" w14:textId="56837FF8" w:rsidR="00F253CC" w:rsidRPr="00335A27" w:rsidRDefault="00F253CC" w:rsidP="008D0E04">
            <w:pPr>
              <w:pStyle w:val="ListParagraph"/>
              <w:tabs>
                <w:tab w:val="left" w:pos="1005"/>
                <w:tab w:val="center" w:pos="1309"/>
              </w:tabs>
              <w:spacing w:before="0" w:after="120" w:line="240" w:lineRule="auto"/>
              <w:ind w:left="0"/>
              <w:contextualSpacing w:val="0"/>
              <w:jc w:val="center"/>
              <w:rPr>
                <w:rFonts w:ascii="Times New Roman" w:hAnsi="Times New Roman" w:cs="Times New Roman"/>
                <w:lang w:val="en-US"/>
              </w:rPr>
            </w:pPr>
            <w:r w:rsidRPr="00335A27">
              <w:rPr>
                <w:rFonts w:ascii="Times New Roman" w:hAnsi="Times New Roman" w:cs="Times New Roman"/>
                <w:lang w:val="en-US"/>
              </w:rPr>
              <w:t>1</w:t>
            </w:r>
            <w:r w:rsidR="000A6FC0" w:rsidRPr="00335A27">
              <w:rPr>
                <w:rFonts w:ascii="Times New Roman" w:hAnsi="Times New Roman" w:cs="Times New Roman"/>
                <w:lang w:val="en-US"/>
              </w:rPr>
              <w:t> </w:t>
            </w:r>
            <w:r w:rsidRPr="00335A27">
              <w:rPr>
                <w:rFonts w:ascii="Times New Roman" w:hAnsi="Times New Roman" w:cs="Times New Roman"/>
                <w:lang w:val="en-US"/>
              </w:rPr>
              <w:t>142 </w:t>
            </w:r>
            <w:r w:rsidR="00D343FA" w:rsidRPr="00335A27">
              <w:rPr>
                <w:rFonts w:ascii="Times New Roman" w:hAnsi="Times New Roman" w:cs="Times New Roman"/>
                <w:lang w:val="en-US"/>
              </w:rPr>
              <w:t>users</w:t>
            </w:r>
          </w:p>
          <w:p w14:paraId="1FF17523" w14:textId="0164FF78" w:rsidR="00B20E36" w:rsidRPr="00335A27" w:rsidRDefault="00F253CC"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3</w:t>
            </w:r>
            <w:r w:rsidR="000A6FC0" w:rsidRPr="00335A27">
              <w:rPr>
                <w:rFonts w:ascii="Times New Roman" w:hAnsi="Times New Roman" w:cs="Times New Roman"/>
                <w:lang w:val="en-US"/>
              </w:rPr>
              <w:t> </w:t>
            </w:r>
            <w:r w:rsidRPr="00335A27">
              <w:rPr>
                <w:rFonts w:ascii="Times New Roman" w:hAnsi="Times New Roman" w:cs="Times New Roman"/>
                <w:lang w:val="en-US"/>
              </w:rPr>
              <w:t>601 </w:t>
            </w:r>
            <w:r w:rsidR="00D343FA" w:rsidRPr="00335A27">
              <w:rPr>
                <w:rFonts w:ascii="Times New Roman" w:hAnsi="Times New Roman" w:cs="Times New Roman"/>
                <w:lang w:val="en-US"/>
              </w:rPr>
              <w:t>sessions</w:t>
            </w:r>
          </w:p>
        </w:tc>
      </w:tr>
    </w:tbl>
    <w:p w14:paraId="269E6B32" w14:textId="3DB91BCC" w:rsidR="00A8198F" w:rsidRPr="00335A27" w:rsidRDefault="000E6F03" w:rsidP="00D354BE">
      <w:pPr>
        <w:spacing w:before="0" w:after="120"/>
        <w:ind w:left="284" w:right="282"/>
        <w:jc w:val="both"/>
        <w:rPr>
          <w:rFonts w:ascii="Times New Roman" w:hAnsi="Times New Roman" w:cs="Times New Roman"/>
          <w:lang w:val="en-US"/>
        </w:rPr>
      </w:pPr>
      <w:r w:rsidRPr="00335A27">
        <w:rPr>
          <w:rFonts w:ascii="Times New Roman" w:hAnsi="Times New Roman" w:cs="Times New Roman"/>
          <w:lang w:val="en-US"/>
        </w:rPr>
        <w:t>* </w:t>
      </w:r>
      <w:r w:rsidR="00D343FA" w:rsidRPr="00335A27">
        <w:rPr>
          <w:rFonts w:ascii="Times New Roman" w:hAnsi="Times New Roman" w:cs="Times New Roman"/>
          <w:lang w:val="en-US"/>
        </w:rPr>
        <w:t xml:space="preserve">Includes both </w:t>
      </w:r>
      <w:proofErr w:type="spellStart"/>
      <w:r w:rsidR="00D343FA" w:rsidRPr="00335A27">
        <w:rPr>
          <w:rFonts w:ascii="Times New Roman" w:hAnsi="Times New Roman" w:cs="Times New Roman"/>
          <w:lang w:val="en-US"/>
        </w:rPr>
        <w:t>organised</w:t>
      </w:r>
      <w:proofErr w:type="spellEnd"/>
      <w:r w:rsidR="00D343FA" w:rsidRPr="00335A27">
        <w:rPr>
          <w:rFonts w:ascii="Times New Roman" w:hAnsi="Times New Roman" w:cs="Times New Roman"/>
          <w:lang w:val="en-US"/>
        </w:rPr>
        <w:t xml:space="preserve"> outreach events, produced informati</w:t>
      </w:r>
      <w:r w:rsidR="00701E55">
        <w:rPr>
          <w:rFonts w:ascii="Times New Roman" w:hAnsi="Times New Roman" w:cs="Times New Roman"/>
          <w:lang w:val="en-US"/>
        </w:rPr>
        <w:t>ve</w:t>
      </w:r>
      <w:r w:rsidR="00D343FA" w:rsidRPr="00335A27">
        <w:rPr>
          <w:rFonts w:ascii="Times New Roman" w:hAnsi="Times New Roman" w:cs="Times New Roman"/>
          <w:lang w:val="en-US"/>
        </w:rPr>
        <w:t xml:space="preserve"> material and social media posts, aimed at promoting the EMUS e-service and encouraging its use</w:t>
      </w:r>
      <w:r w:rsidR="00B20E36" w:rsidRPr="00335A27">
        <w:rPr>
          <w:rFonts w:ascii="Times New Roman" w:hAnsi="Times New Roman" w:cs="Times New Roman"/>
          <w:lang w:val="en-US"/>
        </w:rPr>
        <w:t>.</w:t>
      </w:r>
    </w:p>
    <w:p w14:paraId="45FD4822" w14:textId="77777777" w:rsidR="000C0781" w:rsidRPr="00335A27" w:rsidRDefault="000C0781" w:rsidP="008D0E04">
      <w:pPr>
        <w:pStyle w:val="ListParagraph"/>
        <w:spacing w:before="0" w:after="0" w:line="240" w:lineRule="auto"/>
        <w:ind w:left="0" w:firstLine="709"/>
        <w:rPr>
          <w:rFonts w:ascii="Times New Roman" w:hAnsi="Times New Roman" w:cs="Times New Roman"/>
          <w:b/>
          <w:bCs/>
          <w:sz w:val="24"/>
          <w:szCs w:val="24"/>
          <w:lang w:val="en-US"/>
        </w:rPr>
      </w:pPr>
    </w:p>
    <w:p w14:paraId="2FA2B5B9" w14:textId="4DF28359" w:rsidR="004C00D8" w:rsidRPr="00335A27" w:rsidRDefault="002F1CD5" w:rsidP="008C1DC0">
      <w:pPr>
        <w:pStyle w:val="Heading2"/>
        <w:spacing w:before="0"/>
        <w:jc w:val="both"/>
        <w:rPr>
          <w:rFonts w:ascii="Times New Roman" w:hAnsi="Times New Roman" w:cs="Times New Roman"/>
          <w:b/>
          <w:bCs/>
          <w:lang w:val="en-US"/>
        </w:rPr>
      </w:pPr>
      <w:bookmarkStart w:id="51" w:name="_Toc454981144"/>
      <w:bookmarkStart w:id="52" w:name="_Toc482266343"/>
      <w:bookmarkStart w:id="53" w:name="_Toc485890021"/>
      <w:bookmarkStart w:id="54" w:name="_Toc485904510"/>
      <w:bookmarkStart w:id="55" w:name="_Toc518486628"/>
      <w:bookmarkStart w:id="56" w:name="_Toc193890700"/>
      <w:bookmarkStart w:id="57" w:name="_Toc202530263"/>
      <w:bookmarkStart w:id="58" w:name="_Hlk106728696"/>
      <w:bookmarkEnd w:id="35"/>
      <w:bookmarkEnd w:id="36"/>
      <w:bookmarkEnd w:id="37"/>
      <w:bookmarkEnd w:id="38"/>
      <w:bookmarkEnd w:id="39"/>
      <w:r w:rsidRPr="00335A27">
        <w:rPr>
          <w:rFonts w:ascii="Times New Roman" w:hAnsi="Times New Roman" w:cs="Times New Roman"/>
          <w:b/>
          <w:bCs/>
          <w:lang w:val="en-US"/>
        </w:rPr>
        <w:t>2.</w:t>
      </w:r>
      <w:r w:rsidR="00AD3EDD" w:rsidRPr="00335A27">
        <w:rPr>
          <w:rFonts w:ascii="Times New Roman" w:hAnsi="Times New Roman" w:cs="Times New Roman"/>
          <w:b/>
          <w:lang w:val="en-US"/>
        </w:rPr>
        <w:t>8</w:t>
      </w:r>
      <w:r w:rsidR="00FC28C4" w:rsidRPr="00335A27">
        <w:rPr>
          <w:rFonts w:ascii="Times New Roman" w:hAnsi="Times New Roman" w:cs="Times New Roman"/>
          <w:b/>
          <w:lang w:val="en-US"/>
        </w:rPr>
        <w:t>.</w:t>
      </w:r>
      <w:r w:rsidR="005A31C9" w:rsidRPr="00335A27">
        <w:rPr>
          <w:rFonts w:ascii="Times New Roman" w:hAnsi="Times New Roman" w:cs="Times New Roman"/>
          <w:b/>
          <w:lang w:val="en-US"/>
        </w:rPr>
        <w:t> </w:t>
      </w:r>
      <w:bookmarkEnd w:id="51"/>
      <w:bookmarkEnd w:id="52"/>
      <w:bookmarkEnd w:id="53"/>
      <w:bookmarkEnd w:id="54"/>
      <w:bookmarkEnd w:id="55"/>
      <w:bookmarkEnd w:id="56"/>
      <w:r w:rsidR="008C1DC0" w:rsidRPr="00335A27">
        <w:rPr>
          <w:rFonts w:ascii="Times New Roman" w:hAnsi="Times New Roman" w:cs="Times New Roman"/>
          <w:b/>
          <w:lang w:val="en-US"/>
        </w:rPr>
        <w:t xml:space="preserve">Services provided by </w:t>
      </w:r>
      <w:proofErr w:type="gramStart"/>
      <w:r w:rsidR="008C1DC0" w:rsidRPr="00335A27">
        <w:rPr>
          <w:rFonts w:ascii="Times New Roman" w:hAnsi="Times New Roman" w:cs="Times New Roman"/>
          <w:b/>
          <w:lang w:val="en-US"/>
        </w:rPr>
        <w:t>the Insolvency</w:t>
      </w:r>
      <w:proofErr w:type="gramEnd"/>
      <w:r w:rsidR="008C1DC0" w:rsidRPr="00335A27">
        <w:rPr>
          <w:rFonts w:ascii="Times New Roman" w:hAnsi="Times New Roman" w:cs="Times New Roman"/>
          <w:b/>
          <w:lang w:val="en-US"/>
        </w:rPr>
        <w:t xml:space="preserve"> Control Service, improvements in ensuring the availability and quality of services</w:t>
      </w:r>
      <w:bookmarkEnd w:id="57"/>
    </w:p>
    <w:p w14:paraId="1B2DD536" w14:textId="61F37B8B" w:rsidR="001D3EFB" w:rsidRPr="00335A27" w:rsidRDefault="001D3EFB" w:rsidP="00D354BE">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The "Service Environment Improvement Plan 2024-2027" (hereinafter</w:t>
      </w:r>
      <w:r w:rsidR="00E4472D">
        <w:rPr>
          <w:rFonts w:ascii="Times New Roman" w:hAnsi="Times New Roman" w:cs="Times New Roman"/>
          <w:sz w:val="24"/>
          <w:szCs w:val="24"/>
          <w:lang w:val="en-US"/>
        </w:rPr>
        <w:t> </w:t>
      </w:r>
      <w:r w:rsidR="002C6352" w:rsidRPr="00335A27">
        <w:rPr>
          <w:rFonts w:ascii="Times New Roman" w:hAnsi="Times New Roman" w:cs="Times New Roman"/>
          <w:sz w:val="22"/>
          <w:szCs w:val="22"/>
          <w:lang w:val="en-US"/>
        </w:rPr>
        <w:t>–</w:t>
      </w:r>
      <w:r w:rsidR="00E4472D">
        <w:rPr>
          <w:rFonts w:ascii="Times New Roman" w:hAnsi="Times New Roman" w:cs="Times New Roman"/>
          <w:sz w:val="24"/>
          <w:szCs w:val="24"/>
          <w:lang w:val="en-US"/>
        </w:rPr>
        <w:t> </w:t>
      </w:r>
      <w:r w:rsidRPr="00335A27">
        <w:rPr>
          <w:rFonts w:ascii="Times New Roman" w:hAnsi="Times New Roman" w:cs="Times New Roman"/>
          <w:sz w:val="24"/>
          <w:szCs w:val="24"/>
          <w:lang w:val="en-US"/>
        </w:rPr>
        <w:t>the Improvement Plan), including its Annex 2</w:t>
      </w:r>
      <w:r w:rsidR="002C6352">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"Work Plan", has been established and approved by the Cabinet of Ministers' </w:t>
      </w:r>
      <w:r w:rsidR="00B51CCE" w:rsidRPr="00335A27">
        <w:rPr>
          <w:rFonts w:ascii="Times New Roman" w:hAnsi="Times New Roman" w:cs="Times New Roman"/>
          <w:sz w:val="24"/>
          <w:szCs w:val="24"/>
          <w:lang w:val="en-US"/>
        </w:rPr>
        <w:t xml:space="preserve">Regulation </w:t>
      </w:r>
      <w:r w:rsidRPr="00335A27">
        <w:rPr>
          <w:rFonts w:ascii="Times New Roman" w:hAnsi="Times New Roman" w:cs="Times New Roman"/>
          <w:sz w:val="24"/>
          <w:szCs w:val="24"/>
          <w:lang w:val="en-US"/>
        </w:rPr>
        <w:t>No</w:t>
      </w:r>
      <w:r w:rsidR="00B51CCE"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444 of 4</w:t>
      </w:r>
      <w:r w:rsidR="00B51CCE"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June 2024</w:t>
      </w:r>
      <w:r w:rsidR="00B51CCE"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to implement the Improvement Plan 2024-2027.</w:t>
      </w:r>
    </w:p>
    <w:bookmarkEnd w:id="34"/>
    <w:bookmarkEnd w:id="58"/>
    <w:p w14:paraId="3674479E" w14:textId="66196197" w:rsidR="00231063" w:rsidRPr="00335A27" w:rsidRDefault="00231063" w:rsidP="00D354BE">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 xml:space="preserve">The service management objective </w:t>
      </w:r>
      <w:proofErr w:type="gramStart"/>
      <w:r w:rsidR="00ED0EF4" w:rsidRPr="00335A27">
        <w:rPr>
          <w:rFonts w:ascii="Times New Roman" w:hAnsi="Times New Roman" w:cs="Times New Roman"/>
          <w:sz w:val="24"/>
          <w:szCs w:val="24"/>
          <w:lang w:val="en-US"/>
        </w:rPr>
        <w:t>is</w:t>
      </w:r>
      <w:r w:rsidR="00D75FDF" w:rsidRPr="00335A27">
        <w:rPr>
          <w:rFonts w:ascii="Times New Roman" w:hAnsi="Times New Roman" w:cs="Times New Roman"/>
          <w:sz w:val="24"/>
          <w:szCs w:val="24"/>
          <w:lang w:val="en-US"/>
        </w:rPr>
        <w:t>:</w:t>
      </w:r>
      <w:r w:rsidR="00ED0EF4" w:rsidRPr="00335A27">
        <w:rPr>
          <w:rFonts w:ascii="Times New Roman" w:hAnsi="Times New Roman" w:cs="Times New Roman"/>
          <w:sz w:val="24"/>
          <w:szCs w:val="24"/>
          <w:lang w:val="en-US"/>
        </w:rPr>
        <w:t xml:space="preserve"> "</w:t>
      </w:r>
      <w:proofErr w:type="gramEnd"/>
      <w:r w:rsidRPr="00335A27">
        <w:rPr>
          <w:rFonts w:ascii="Times New Roman" w:hAnsi="Times New Roman" w:cs="Times New Roman"/>
          <w:sz w:val="24"/>
          <w:szCs w:val="24"/>
          <w:lang w:val="en-US"/>
        </w:rPr>
        <w:t>Satisfied service users", while the Improvement Plan implementation objective is</w:t>
      </w:r>
      <w:r w:rsidR="00D75FDF" w:rsidRPr="00335A27">
        <w:rPr>
          <w:rFonts w:ascii="Times New Roman" w:hAnsi="Times New Roman" w:cs="Times New Roman"/>
          <w:sz w:val="24"/>
          <w:szCs w:val="24"/>
          <w:lang w:val="en-US"/>
        </w:rPr>
        <w:t>:</w:t>
      </w:r>
      <w:r w:rsidRPr="00335A27">
        <w:rPr>
          <w:rFonts w:ascii="Times New Roman" w:hAnsi="Times New Roman" w:cs="Times New Roman"/>
          <w:sz w:val="24"/>
          <w:szCs w:val="24"/>
          <w:lang w:val="en-US"/>
        </w:rPr>
        <w:t xml:space="preserve"> "Services fully managed". The work plan sets out service management-related actions to be undertaken by public administrations in the period 2024</w:t>
      </w:r>
      <w:r w:rsidR="003E5930"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w:t>
      </w:r>
      <w:r w:rsidR="003E5930" w:rsidRPr="00335A27">
        <w:rPr>
          <w:rFonts w:ascii="Times New Roman" w:hAnsi="Times New Roman" w:cs="Times New Roman"/>
          <w:sz w:val="24"/>
          <w:szCs w:val="24"/>
          <w:lang w:val="en-US"/>
        </w:rPr>
        <w:t> </w:t>
      </w:r>
      <w:r w:rsidRPr="00335A27">
        <w:rPr>
          <w:rFonts w:ascii="Times New Roman" w:hAnsi="Times New Roman" w:cs="Times New Roman"/>
          <w:sz w:val="24"/>
          <w:szCs w:val="24"/>
          <w:lang w:val="en-US"/>
        </w:rPr>
        <w:t>2027 and beyond.</w:t>
      </w:r>
    </w:p>
    <w:p w14:paraId="04C8B114" w14:textId="77777777" w:rsidR="00475AA4" w:rsidRPr="00335A27" w:rsidRDefault="00475AA4" w:rsidP="00D354BE">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Insolvency Control Service in 2024:</w:t>
      </w:r>
    </w:p>
    <w:p w14:paraId="16626EA7" w14:textId="61F8278B" w:rsidR="008633E1" w:rsidRPr="00335A27" w:rsidRDefault="008633E1" w:rsidP="00D354BE">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 </w:t>
      </w:r>
      <w:r w:rsidR="004001BA" w:rsidRPr="00335A27">
        <w:rPr>
          <w:rFonts w:ascii="Times New Roman" w:hAnsi="Times New Roman" w:cs="Times New Roman"/>
          <w:sz w:val="24"/>
          <w:szCs w:val="24"/>
          <w:lang w:val="en-US"/>
        </w:rPr>
        <w:t xml:space="preserve">staff involved in service management </w:t>
      </w:r>
      <w:r w:rsidR="00475AA4" w:rsidRPr="00335A27">
        <w:rPr>
          <w:rFonts w:ascii="Times New Roman" w:hAnsi="Times New Roman" w:cs="Times New Roman"/>
          <w:sz w:val="24"/>
          <w:szCs w:val="24"/>
          <w:lang w:val="en-US"/>
        </w:rPr>
        <w:t xml:space="preserve">participated in training </w:t>
      </w:r>
      <w:proofErr w:type="spellStart"/>
      <w:r w:rsidR="00475AA4" w:rsidRPr="00335A27">
        <w:rPr>
          <w:rFonts w:ascii="Times New Roman" w:hAnsi="Times New Roman" w:cs="Times New Roman"/>
          <w:sz w:val="24"/>
          <w:szCs w:val="24"/>
          <w:lang w:val="en-US"/>
        </w:rPr>
        <w:t>organised</w:t>
      </w:r>
      <w:proofErr w:type="spellEnd"/>
      <w:r w:rsidR="00475AA4" w:rsidRPr="00335A27">
        <w:rPr>
          <w:rFonts w:ascii="Times New Roman" w:hAnsi="Times New Roman" w:cs="Times New Roman"/>
          <w:sz w:val="24"/>
          <w:szCs w:val="24"/>
          <w:lang w:val="en-US"/>
        </w:rPr>
        <w:t xml:space="preserve"> by the Ministry of Smart Administration and Regional Development - both on service management policy and on setting up service management implementation teams, as well as on assessing the current state of service and service management and developing improvement </w:t>
      </w:r>
      <w:proofErr w:type="gramStart"/>
      <w:r w:rsidR="00475AA4" w:rsidRPr="00335A27">
        <w:rPr>
          <w:rFonts w:ascii="Times New Roman" w:hAnsi="Times New Roman" w:cs="Times New Roman"/>
          <w:sz w:val="24"/>
          <w:szCs w:val="24"/>
          <w:lang w:val="en-US"/>
        </w:rPr>
        <w:t>plans</w:t>
      </w:r>
      <w:r w:rsidRPr="00335A27">
        <w:rPr>
          <w:rFonts w:ascii="Times New Roman" w:hAnsi="Times New Roman" w:cs="Times New Roman"/>
          <w:sz w:val="24"/>
          <w:szCs w:val="24"/>
          <w:lang w:val="en-US"/>
        </w:rPr>
        <w:t>;</w:t>
      </w:r>
      <w:proofErr w:type="gramEnd"/>
    </w:p>
    <w:p w14:paraId="18651968" w14:textId="241BD605" w:rsidR="00051000" w:rsidRPr="00335A27" w:rsidRDefault="008633E1" w:rsidP="00D354BE">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 </w:t>
      </w:r>
      <w:r w:rsidR="00364EEB" w:rsidRPr="00335A27">
        <w:rPr>
          <w:rFonts w:ascii="Times New Roman" w:hAnsi="Times New Roman" w:cs="Times New Roman"/>
          <w:sz w:val="24"/>
          <w:szCs w:val="24"/>
          <w:lang w:val="en-US"/>
        </w:rPr>
        <w:t>the list of services of the Insolvency Control Service has been defined in line with the new service management policy</w:t>
      </w:r>
      <w:r w:rsidRPr="00335A27">
        <w:rPr>
          <w:rFonts w:ascii="Times New Roman" w:hAnsi="Times New Roman" w:cs="Times New Roman"/>
          <w:sz w:val="24"/>
          <w:szCs w:val="24"/>
          <w:lang w:val="en-US"/>
        </w:rPr>
        <w:t>:</w:t>
      </w:r>
    </w:p>
    <w:p w14:paraId="2B28BC77" w14:textId="77777777" w:rsidR="002D75F4" w:rsidRPr="00335A27" w:rsidRDefault="002D75F4" w:rsidP="008D0E04">
      <w:pPr>
        <w:spacing w:before="0" w:after="0" w:line="240" w:lineRule="auto"/>
        <w:ind w:firstLine="567"/>
        <w:rPr>
          <w:rFonts w:ascii="Times New Roman" w:hAnsi="Times New Roman" w:cs="Times New Roman"/>
          <w:sz w:val="24"/>
          <w:szCs w:val="24"/>
          <w:lang w:val="en-US"/>
        </w:rPr>
      </w:pPr>
    </w:p>
    <w:tbl>
      <w:tblPr>
        <w:tblStyle w:val="TableGrid"/>
        <w:tblW w:w="5000" w:type="pct"/>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ook w:val="04A0" w:firstRow="1" w:lastRow="0" w:firstColumn="1" w:lastColumn="0" w:noHBand="0" w:noVBand="1"/>
      </w:tblPr>
      <w:tblGrid>
        <w:gridCol w:w="849"/>
        <w:gridCol w:w="8052"/>
      </w:tblGrid>
      <w:tr w:rsidR="006D48B6" w:rsidRPr="00335A27" w14:paraId="76EE5EDB" w14:textId="77777777" w:rsidTr="3E17A979">
        <w:trPr>
          <w:trHeight w:val="567"/>
        </w:trPr>
        <w:tc>
          <w:tcPr>
            <w:tcW w:w="477" w:type="pct"/>
            <w:vMerge w:val="restart"/>
            <w:textDirection w:val="btLr"/>
          </w:tcPr>
          <w:p w14:paraId="15B5ACE8" w14:textId="23F33916" w:rsidR="006D48B6" w:rsidRPr="00335A27" w:rsidRDefault="003A61CB" w:rsidP="008D0E04">
            <w:pPr>
              <w:spacing w:before="0" w:after="0" w:line="240" w:lineRule="auto"/>
              <w:ind w:left="113" w:right="113"/>
              <w:jc w:val="center"/>
              <w:rPr>
                <w:rFonts w:ascii="Times New Roman" w:hAnsi="Times New Roman" w:cs="Times New Roman"/>
                <w:sz w:val="24"/>
                <w:szCs w:val="24"/>
                <w:lang w:val="en-US"/>
              </w:rPr>
            </w:pPr>
            <w:r w:rsidRPr="00335A27">
              <w:rPr>
                <w:rFonts w:ascii="Times New Roman" w:hAnsi="Times New Roman" w:cs="Times New Roman"/>
                <w:sz w:val="24"/>
                <w:szCs w:val="24"/>
                <w:lang w:val="en-US"/>
              </w:rPr>
              <w:t>Services</w:t>
            </w:r>
          </w:p>
        </w:tc>
        <w:tc>
          <w:tcPr>
            <w:tcW w:w="4523" w:type="pct"/>
            <w:vAlign w:val="center"/>
          </w:tcPr>
          <w:p w14:paraId="0F02BBE1" w14:textId="7EBFDC2D" w:rsidR="006D48B6" w:rsidRPr="00335A27" w:rsidRDefault="003A61CB" w:rsidP="008D0E04">
            <w:pPr>
              <w:spacing w:before="0" w:after="0" w:line="240" w:lineRule="auto"/>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Payment of unpaid wages to an employee by an insolvent employer</w:t>
            </w:r>
          </w:p>
        </w:tc>
      </w:tr>
      <w:tr w:rsidR="006D48B6" w:rsidRPr="00335A27" w14:paraId="1B206340" w14:textId="77777777" w:rsidTr="3E17A979">
        <w:trPr>
          <w:trHeight w:val="567"/>
        </w:trPr>
        <w:tc>
          <w:tcPr>
            <w:tcW w:w="477" w:type="pct"/>
            <w:vMerge/>
          </w:tcPr>
          <w:p w14:paraId="666A0B2E" w14:textId="77777777" w:rsidR="006D48B6" w:rsidRPr="00335A27" w:rsidRDefault="006D48B6" w:rsidP="008D0E04">
            <w:pPr>
              <w:tabs>
                <w:tab w:val="right" w:pos="9072"/>
              </w:tabs>
              <w:spacing w:before="0" w:after="0" w:line="240" w:lineRule="auto"/>
              <w:jc w:val="both"/>
              <w:rPr>
                <w:rFonts w:ascii="Times New Roman" w:hAnsi="Times New Roman" w:cs="Times New Roman"/>
                <w:sz w:val="24"/>
                <w:szCs w:val="24"/>
                <w:lang w:val="en-US"/>
              </w:rPr>
            </w:pPr>
          </w:p>
        </w:tc>
        <w:tc>
          <w:tcPr>
            <w:tcW w:w="4523" w:type="pct"/>
            <w:vAlign w:val="center"/>
          </w:tcPr>
          <w:p w14:paraId="46AAA247" w14:textId="5F0653B1" w:rsidR="006D48B6" w:rsidRPr="00335A27" w:rsidRDefault="003A61CB" w:rsidP="008D0E04">
            <w:pPr>
              <w:tabs>
                <w:tab w:val="right" w:pos="9072"/>
              </w:tabs>
              <w:spacing w:before="0" w:after="0" w:line="240" w:lineRule="auto"/>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Payment of the insolvency deposit</w:t>
            </w:r>
          </w:p>
        </w:tc>
      </w:tr>
      <w:tr w:rsidR="006D48B6" w:rsidRPr="00335A27" w14:paraId="74001131" w14:textId="77777777" w:rsidTr="3E17A979">
        <w:trPr>
          <w:trHeight w:val="567"/>
        </w:trPr>
        <w:tc>
          <w:tcPr>
            <w:tcW w:w="477" w:type="pct"/>
            <w:vMerge/>
          </w:tcPr>
          <w:p w14:paraId="0CDCF567" w14:textId="77777777" w:rsidR="006D48B6" w:rsidRPr="00335A27" w:rsidRDefault="006D48B6" w:rsidP="008D0E04">
            <w:pPr>
              <w:tabs>
                <w:tab w:val="right" w:pos="9072"/>
              </w:tabs>
              <w:spacing w:before="0" w:after="0" w:line="240" w:lineRule="auto"/>
              <w:jc w:val="both"/>
              <w:rPr>
                <w:rFonts w:ascii="Times New Roman" w:hAnsi="Times New Roman" w:cs="Times New Roman"/>
                <w:sz w:val="24"/>
                <w:szCs w:val="24"/>
                <w:lang w:val="en-US"/>
              </w:rPr>
            </w:pPr>
          </w:p>
        </w:tc>
        <w:tc>
          <w:tcPr>
            <w:tcW w:w="4523" w:type="pct"/>
            <w:vAlign w:val="center"/>
          </w:tcPr>
          <w:p w14:paraId="536C121F" w14:textId="668D6785" w:rsidR="006D48B6" w:rsidRPr="00335A27" w:rsidRDefault="00906627" w:rsidP="008D0E04">
            <w:pPr>
              <w:tabs>
                <w:tab w:val="right" w:pos="9072"/>
              </w:tabs>
              <w:spacing w:before="0" w:after="0" w:line="240" w:lineRule="auto"/>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Digital service for administrators, LPP supervisory persons, creditors, debtor's representatives and the debtor</w:t>
            </w:r>
          </w:p>
        </w:tc>
      </w:tr>
      <w:tr w:rsidR="006D48B6" w:rsidRPr="00335A27" w14:paraId="3DEF4EC0" w14:textId="77777777" w:rsidTr="3E17A979">
        <w:trPr>
          <w:trHeight w:val="567"/>
        </w:trPr>
        <w:tc>
          <w:tcPr>
            <w:tcW w:w="477" w:type="pct"/>
            <w:vMerge/>
          </w:tcPr>
          <w:p w14:paraId="7391EF70" w14:textId="77777777" w:rsidR="006D48B6" w:rsidRPr="00335A27" w:rsidRDefault="006D48B6" w:rsidP="008D0E04">
            <w:pPr>
              <w:tabs>
                <w:tab w:val="right" w:pos="9072"/>
              </w:tabs>
              <w:spacing w:before="0" w:after="0" w:line="240" w:lineRule="auto"/>
              <w:jc w:val="both"/>
              <w:rPr>
                <w:rFonts w:ascii="Times New Roman" w:hAnsi="Times New Roman" w:cs="Times New Roman"/>
                <w:sz w:val="24"/>
                <w:szCs w:val="24"/>
                <w:lang w:val="en-US"/>
              </w:rPr>
            </w:pPr>
          </w:p>
        </w:tc>
        <w:tc>
          <w:tcPr>
            <w:tcW w:w="4523" w:type="pct"/>
            <w:vAlign w:val="center"/>
          </w:tcPr>
          <w:p w14:paraId="42AE90A1" w14:textId="14CB1767" w:rsidR="006D48B6" w:rsidRPr="00335A27" w:rsidRDefault="00D67CFC" w:rsidP="008D0E04">
            <w:pPr>
              <w:tabs>
                <w:tab w:val="right" w:pos="9072"/>
              </w:tabs>
              <w:spacing w:before="0" w:after="0" w:line="240" w:lineRule="auto"/>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 xml:space="preserve">Ensuring the functioning of </w:t>
            </w:r>
            <w:r w:rsidR="00274C09" w:rsidRPr="00335A27">
              <w:rPr>
                <w:rFonts w:ascii="Times New Roman" w:hAnsi="Times New Roman" w:cs="Times New Roman"/>
                <w:sz w:val="24"/>
                <w:szCs w:val="24"/>
                <w:lang w:val="en-US"/>
              </w:rPr>
              <w:t>administrators'</w:t>
            </w:r>
            <w:r w:rsidRPr="00335A27">
              <w:rPr>
                <w:rFonts w:ascii="Times New Roman" w:hAnsi="Times New Roman" w:cs="Times New Roman"/>
                <w:sz w:val="24"/>
                <w:szCs w:val="24"/>
                <w:lang w:val="en-US"/>
              </w:rPr>
              <w:t xml:space="preserve"> official </w:t>
            </w:r>
            <w:r w:rsidR="00F70689" w:rsidRPr="00335A27">
              <w:rPr>
                <w:rFonts w:ascii="Times New Roman" w:hAnsi="Times New Roman" w:cs="Times New Roman"/>
                <w:sz w:val="24"/>
                <w:szCs w:val="24"/>
                <w:lang w:val="en-US"/>
              </w:rPr>
              <w:t>activities</w:t>
            </w:r>
          </w:p>
        </w:tc>
      </w:tr>
      <w:tr w:rsidR="006D48B6" w:rsidRPr="00335A27" w14:paraId="73BDCB33" w14:textId="77777777" w:rsidTr="3E17A979">
        <w:trPr>
          <w:trHeight w:val="567"/>
        </w:trPr>
        <w:tc>
          <w:tcPr>
            <w:tcW w:w="477" w:type="pct"/>
            <w:vMerge/>
          </w:tcPr>
          <w:p w14:paraId="0C169D1D" w14:textId="77777777" w:rsidR="006D48B6" w:rsidRPr="00335A27" w:rsidRDefault="006D48B6" w:rsidP="008D0E04">
            <w:pPr>
              <w:tabs>
                <w:tab w:val="right" w:pos="9072"/>
              </w:tabs>
              <w:spacing w:before="0" w:after="0" w:line="240" w:lineRule="auto"/>
              <w:jc w:val="both"/>
              <w:rPr>
                <w:rFonts w:ascii="Times New Roman" w:hAnsi="Times New Roman" w:cs="Times New Roman"/>
                <w:sz w:val="24"/>
                <w:szCs w:val="24"/>
                <w:lang w:val="en-US"/>
              </w:rPr>
            </w:pPr>
          </w:p>
        </w:tc>
        <w:tc>
          <w:tcPr>
            <w:tcW w:w="4523" w:type="pct"/>
            <w:vAlign w:val="center"/>
          </w:tcPr>
          <w:p w14:paraId="237C5461" w14:textId="6AE69454" w:rsidR="006D48B6" w:rsidRPr="00335A27" w:rsidRDefault="00D67CFC" w:rsidP="008D0E04">
            <w:pPr>
              <w:tabs>
                <w:tab w:val="right" w:pos="9072"/>
              </w:tabs>
              <w:spacing w:before="0" w:after="0" w:line="240" w:lineRule="auto"/>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Payment of deposited funds to the creditor</w:t>
            </w:r>
          </w:p>
        </w:tc>
      </w:tr>
    </w:tbl>
    <w:p w14:paraId="3D5B4EAF" w14:textId="77777777" w:rsidR="002D75F4" w:rsidRPr="00335A27" w:rsidRDefault="002D75F4" w:rsidP="008D0E04">
      <w:pPr>
        <w:spacing w:before="0" w:after="0" w:line="240" w:lineRule="auto"/>
        <w:ind w:firstLine="567"/>
        <w:rPr>
          <w:rFonts w:ascii="Times New Roman" w:hAnsi="Times New Roman" w:cs="Times New Roman"/>
          <w:sz w:val="24"/>
          <w:szCs w:val="24"/>
          <w:lang w:val="en-US"/>
        </w:rPr>
      </w:pPr>
    </w:p>
    <w:p w14:paraId="04263BBB" w14:textId="4A4E8DBA" w:rsidR="000006B3" w:rsidRPr="00335A27" w:rsidRDefault="000006B3" w:rsidP="00D00198">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 </w:t>
      </w:r>
      <w:r w:rsidR="00146B1E" w:rsidRPr="00335A27">
        <w:rPr>
          <w:rFonts w:ascii="Times New Roman" w:hAnsi="Times New Roman" w:cs="Times New Roman"/>
          <w:sz w:val="24"/>
          <w:szCs w:val="24"/>
          <w:lang w:val="en-US"/>
        </w:rPr>
        <w:t xml:space="preserve">a service management implementation team has been established, i.e. a service package manager, a resource package manager and service managers - those who will be most active in developing the service environment in the </w:t>
      </w:r>
      <w:proofErr w:type="gramStart"/>
      <w:r w:rsidR="00146B1E" w:rsidRPr="00335A27">
        <w:rPr>
          <w:rFonts w:ascii="Times New Roman" w:hAnsi="Times New Roman" w:cs="Times New Roman"/>
          <w:sz w:val="24"/>
          <w:szCs w:val="24"/>
          <w:lang w:val="en-US"/>
        </w:rPr>
        <w:t>future</w:t>
      </w:r>
      <w:r w:rsidR="00EE7160" w:rsidRPr="00335A27">
        <w:rPr>
          <w:rFonts w:ascii="Times New Roman" w:hAnsi="Times New Roman" w:cs="Times New Roman"/>
          <w:sz w:val="24"/>
          <w:szCs w:val="24"/>
          <w:lang w:val="en-US"/>
        </w:rPr>
        <w:t>;</w:t>
      </w:r>
      <w:proofErr w:type="gramEnd"/>
    </w:p>
    <w:p w14:paraId="766F48C5" w14:textId="6A8A35FD" w:rsidR="00A378E3" w:rsidRPr="00335A27" w:rsidRDefault="00EE7160" w:rsidP="00D00198">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 </w:t>
      </w:r>
      <w:r w:rsidR="00146B1E" w:rsidRPr="00335A27">
        <w:rPr>
          <w:rFonts w:ascii="Times New Roman" w:hAnsi="Times New Roman" w:cs="Times New Roman"/>
          <w:sz w:val="24"/>
          <w:szCs w:val="24"/>
          <w:lang w:val="en-US"/>
        </w:rPr>
        <w:t>work started on the institution's service management and service evaluation and improvement plans</w:t>
      </w:r>
      <w:r w:rsidRPr="00335A27">
        <w:rPr>
          <w:rFonts w:ascii="Times New Roman" w:hAnsi="Times New Roman" w:cs="Times New Roman"/>
          <w:sz w:val="24"/>
          <w:szCs w:val="24"/>
          <w:lang w:val="en-US"/>
        </w:rPr>
        <w:t>.</w:t>
      </w:r>
    </w:p>
    <w:p w14:paraId="21975029" w14:textId="7434D616" w:rsidR="00FE69FF" w:rsidRPr="00335A27" w:rsidRDefault="0013089D" w:rsidP="00D00198">
      <w:pPr>
        <w:spacing w:before="0"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s</w:t>
      </w:r>
      <w:r w:rsidRPr="0013089D">
        <w:rPr>
          <w:rFonts w:ascii="Times New Roman" w:hAnsi="Times New Roman" w:cs="Times New Roman"/>
          <w:sz w:val="24"/>
          <w:szCs w:val="24"/>
          <w:lang w:val="en-US"/>
        </w:rPr>
        <w:t>ervices of the Insolvency Control Service</w:t>
      </w:r>
      <w:r w:rsidR="003E2073" w:rsidRPr="00335A27">
        <w:rPr>
          <w:rFonts w:ascii="Times New Roman" w:hAnsi="Times New Roman" w:cs="Times New Roman"/>
          <w:sz w:val="24"/>
          <w:szCs w:val="24"/>
          <w:lang w:val="en-US"/>
        </w:rPr>
        <w:t xml:space="preserve">, their provision and management can be found on </w:t>
      </w:r>
      <w:hyperlink r:id="rId22">
        <w:r w:rsidR="0CB0999D" w:rsidRPr="00335A27">
          <w:rPr>
            <w:rStyle w:val="Hyperlink"/>
            <w:rFonts w:ascii="Times New Roman" w:hAnsi="Times New Roman" w:cs="Times New Roman"/>
            <w:color w:val="auto"/>
            <w:sz w:val="24"/>
            <w:szCs w:val="24"/>
            <w:lang w:val="en-US"/>
          </w:rPr>
          <w:t>www.latvija.lv</w:t>
        </w:r>
      </w:hyperlink>
      <w:r w:rsidR="00FE69FF" w:rsidRPr="00335A27">
        <w:rPr>
          <w:rFonts w:ascii="Times New Roman" w:hAnsi="Times New Roman" w:cs="Times New Roman"/>
          <w:sz w:val="24"/>
          <w:szCs w:val="24"/>
          <w:lang w:val="en-US"/>
        </w:rPr>
        <w:t>.</w:t>
      </w:r>
    </w:p>
    <w:p w14:paraId="3F585906" w14:textId="77777777" w:rsidR="009D5FB3" w:rsidRPr="00335A27" w:rsidRDefault="009D5FB3" w:rsidP="008D0E04">
      <w:pPr>
        <w:spacing w:before="0" w:after="0" w:line="240" w:lineRule="auto"/>
        <w:rPr>
          <w:rFonts w:ascii="Times New Roman" w:hAnsi="Times New Roman" w:cs="Times New Roman"/>
          <w:b/>
          <w:color w:val="840B55"/>
          <w:sz w:val="24"/>
          <w:szCs w:val="24"/>
          <w:lang w:val="en-US"/>
        </w:rPr>
      </w:pPr>
    </w:p>
    <w:p w14:paraId="2BEEA702" w14:textId="6035BB99" w:rsidR="00FE468F" w:rsidRPr="00335A27" w:rsidRDefault="00BD36A3" w:rsidP="008D0E04">
      <w:pPr>
        <w:pStyle w:val="ListParagraph"/>
        <w:spacing w:before="0" w:after="0" w:line="240" w:lineRule="auto"/>
        <w:ind w:left="0"/>
        <w:rPr>
          <w:rFonts w:ascii="Times New Roman" w:hAnsi="Times New Roman" w:cs="Times New Roman"/>
          <w:sz w:val="22"/>
          <w:szCs w:val="22"/>
          <w:lang w:val="en-US"/>
        </w:rPr>
      </w:pPr>
      <w:r w:rsidRPr="00335A27">
        <w:rPr>
          <w:rFonts w:ascii="Times New Roman" w:hAnsi="Times New Roman" w:cs="Times New Roman"/>
          <w:i/>
          <w:iCs/>
          <w:sz w:val="22"/>
          <w:szCs w:val="22"/>
          <w:lang w:val="en-US"/>
        </w:rPr>
        <w:t xml:space="preserve">Meeting the </w:t>
      </w:r>
      <w:r w:rsidR="002B0812">
        <w:rPr>
          <w:rFonts w:ascii="Times New Roman" w:hAnsi="Times New Roman" w:cs="Times New Roman"/>
          <w:i/>
          <w:iCs/>
          <w:sz w:val="22"/>
          <w:szCs w:val="22"/>
          <w:lang w:val="en-US"/>
        </w:rPr>
        <w:t>s</w:t>
      </w:r>
      <w:r w:rsidRPr="00335A27">
        <w:rPr>
          <w:rFonts w:ascii="Times New Roman" w:hAnsi="Times New Roman" w:cs="Times New Roman"/>
          <w:i/>
          <w:iCs/>
          <w:sz w:val="22"/>
          <w:szCs w:val="22"/>
          <w:lang w:val="en-US"/>
        </w:rPr>
        <w:t>trategy's indicators for service delivery in 2024</w:t>
      </w:r>
    </w:p>
    <w:tbl>
      <w:tblPr>
        <w:tblStyle w:val="TableGrid"/>
        <w:tblW w:w="8774" w:type="dxa"/>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ook w:val="04A0" w:firstRow="1" w:lastRow="0" w:firstColumn="1" w:lastColumn="0" w:noHBand="0" w:noVBand="1"/>
      </w:tblPr>
      <w:tblGrid>
        <w:gridCol w:w="4117"/>
        <w:gridCol w:w="2460"/>
        <w:gridCol w:w="2197"/>
      </w:tblGrid>
      <w:tr w:rsidR="002D4242" w:rsidRPr="00335A27" w14:paraId="6EA5569F" w14:textId="77777777" w:rsidTr="00E57F09">
        <w:trPr>
          <w:trHeight w:val="300"/>
        </w:trPr>
        <w:tc>
          <w:tcPr>
            <w:tcW w:w="4117" w:type="dxa"/>
          </w:tcPr>
          <w:p w14:paraId="45EBEB83" w14:textId="58038488" w:rsidR="002D4242" w:rsidRPr="00335A27" w:rsidRDefault="002D4242" w:rsidP="002D4242">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Indicator</w:t>
            </w:r>
          </w:p>
        </w:tc>
        <w:tc>
          <w:tcPr>
            <w:tcW w:w="2460" w:type="dxa"/>
          </w:tcPr>
          <w:p w14:paraId="06B6D710" w14:textId="6655F039" w:rsidR="002D4242" w:rsidRPr="00335A27" w:rsidRDefault="002D4242" w:rsidP="002D4242">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Target indicator value in 2025</w:t>
            </w:r>
          </w:p>
        </w:tc>
        <w:tc>
          <w:tcPr>
            <w:tcW w:w="2197" w:type="dxa"/>
          </w:tcPr>
          <w:p w14:paraId="565AA629" w14:textId="7C6279C4" w:rsidR="002D4242" w:rsidRPr="00335A27" w:rsidRDefault="002D4242" w:rsidP="002D4242">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Performance in 2024</w:t>
            </w:r>
          </w:p>
        </w:tc>
      </w:tr>
      <w:tr w:rsidR="00F92C06" w:rsidRPr="00335A27" w14:paraId="542378AC" w14:textId="77777777" w:rsidTr="00E57F09">
        <w:trPr>
          <w:trHeight w:val="300"/>
        </w:trPr>
        <w:tc>
          <w:tcPr>
            <w:tcW w:w="4117" w:type="dxa"/>
          </w:tcPr>
          <w:p w14:paraId="57F908E6" w14:textId="6BFC587D" w:rsidR="004E01E1" w:rsidRPr="00335A27" w:rsidRDefault="00F92C06" w:rsidP="002B0812">
            <w:pPr>
              <w:pStyle w:val="ListParagraph"/>
              <w:spacing w:before="0" w:after="0" w:line="240" w:lineRule="auto"/>
              <w:ind w:left="0"/>
              <w:jc w:val="both"/>
              <w:rPr>
                <w:rFonts w:ascii="Times New Roman" w:hAnsi="Times New Roman" w:cs="Times New Roman"/>
                <w:b/>
                <w:bCs/>
                <w:lang w:val="en-US"/>
              </w:rPr>
            </w:pPr>
            <w:r w:rsidRPr="00335A27">
              <w:rPr>
                <w:rFonts w:ascii="Times New Roman" w:hAnsi="Times New Roman" w:cs="Times New Roman"/>
                <w:lang w:val="en-US"/>
              </w:rPr>
              <w:t>2.3. </w:t>
            </w:r>
            <w:r w:rsidR="00C76660" w:rsidRPr="00335A27">
              <w:rPr>
                <w:rFonts w:ascii="Times New Roman" w:hAnsi="Times New Roman" w:cs="Times New Roman"/>
                <w:lang w:val="en-US"/>
              </w:rPr>
              <w:t>Expedited standard decision-making (deposit decisions)</w:t>
            </w:r>
          </w:p>
        </w:tc>
        <w:tc>
          <w:tcPr>
            <w:tcW w:w="2460" w:type="dxa"/>
            <w:vAlign w:val="center"/>
          </w:tcPr>
          <w:p w14:paraId="07D73234" w14:textId="06C4E781" w:rsidR="00F92C06" w:rsidRPr="00335A27" w:rsidRDefault="00C76660"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Accelerated by at least 20</w:t>
            </w:r>
            <w:r w:rsidR="00FF3346">
              <w:rPr>
                <w:rFonts w:ascii="Times New Roman" w:hAnsi="Times New Roman" w:cs="Times New Roman"/>
                <w:lang w:val="en-US"/>
              </w:rPr>
              <w:t> </w:t>
            </w:r>
            <w:r w:rsidRPr="00335A27">
              <w:rPr>
                <w:rFonts w:ascii="Times New Roman" w:hAnsi="Times New Roman" w:cs="Times New Roman"/>
                <w:lang w:val="en-US"/>
              </w:rPr>
              <w:t>%</w:t>
            </w:r>
            <w:r w:rsidR="00FF3346">
              <w:rPr>
                <w:rFonts w:ascii="Times New Roman" w:hAnsi="Times New Roman" w:cs="Times New Roman"/>
                <w:lang w:val="en-US"/>
              </w:rPr>
              <w:t> </w:t>
            </w:r>
            <w:r w:rsidRPr="00335A27">
              <w:rPr>
                <w:rFonts w:ascii="Times New Roman" w:hAnsi="Times New Roman" w:cs="Times New Roman"/>
                <w:lang w:val="en-US"/>
              </w:rPr>
              <w:t>of the base value</w:t>
            </w:r>
          </w:p>
        </w:tc>
        <w:tc>
          <w:tcPr>
            <w:tcW w:w="2197" w:type="dxa"/>
            <w:vAlign w:val="center"/>
          </w:tcPr>
          <w:p w14:paraId="65ADB5C7" w14:textId="4AF1E687" w:rsidR="00F92C06" w:rsidRPr="00335A27" w:rsidRDefault="00C76660"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Accelerated by 40</w:t>
            </w:r>
            <w:r w:rsidR="00FF3346">
              <w:rPr>
                <w:rFonts w:ascii="Times New Roman" w:hAnsi="Times New Roman" w:cs="Times New Roman"/>
                <w:lang w:val="en-US"/>
              </w:rPr>
              <w:t> </w:t>
            </w:r>
            <w:r w:rsidRPr="00335A27">
              <w:rPr>
                <w:rFonts w:ascii="Times New Roman" w:hAnsi="Times New Roman" w:cs="Times New Roman"/>
                <w:lang w:val="en-US"/>
              </w:rPr>
              <w:t>%</w:t>
            </w:r>
          </w:p>
        </w:tc>
      </w:tr>
      <w:tr w:rsidR="00F92C06" w:rsidRPr="00335A27" w14:paraId="742D8439" w14:textId="77777777" w:rsidTr="00E57F09">
        <w:trPr>
          <w:trHeight w:val="300"/>
        </w:trPr>
        <w:tc>
          <w:tcPr>
            <w:tcW w:w="4117" w:type="dxa"/>
          </w:tcPr>
          <w:p w14:paraId="6FD92F1B" w14:textId="58A78A90" w:rsidR="004E01E1" w:rsidRPr="00335A27" w:rsidRDefault="00F92C06" w:rsidP="002B0812">
            <w:pPr>
              <w:pStyle w:val="ListParagraph"/>
              <w:spacing w:before="0" w:after="0" w:line="240" w:lineRule="auto"/>
              <w:ind w:left="0"/>
              <w:jc w:val="both"/>
              <w:rPr>
                <w:rFonts w:ascii="Times New Roman" w:hAnsi="Times New Roman" w:cs="Times New Roman"/>
                <w:lang w:val="en-US"/>
              </w:rPr>
            </w:pPr>
            <w:r w:rsidRPr="00335A27">
              <w:rPr>
                <w:rFonts w:ascii="Times New Roman" w:hAnsi="Times New Roman" w:cs="Times New Roman"/>
                <w:lang w:val="en-US"/>
              </w:rPr>
              <w:t>2.3. </w:t>
            </w:r>
            <w:r w:rsidR="00C76660" w:rsidRPr="00335A27">
              <w:rPr>
                <w:rFonts w:ascii="Times New Roman" w:hAnsi="Times New Roman" w:cs="Times New Roman"/>
                <w:lang w:val="en-US"/>
              </w:rPr>
              <w:t>Accelerated standard decision-making (decisions on employee claims)</w:t>
            </w:r>
          </w:p>
        </w:tc>
        <w:tc>
          <w:tcPr>
            <w:tcW w:w="2460" w:type="dxa"/>
            <w:vAlign w:val="center"/>
          </w:tcPr>
          <w:p w14:paraId="79F109BA" w14:textId="43BE61A0" w:rsidR="00F92C06" w:rsidRPr="00335A27" w:rsidRDefault="00C76660"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Accelerated by at least 20</w:t>
            </w:r>
            <w:r w:rsidR="00FF3346">
              <w:rPr>
                <w:rFonts w:ascii="Times New Roman" w:hAnsi="Times New Roman" w:cs="Times New Roman"/>
                <w:lang w:val="en-US"/>
              </w:rPr>
              <w:t> </w:t>
            </w:r>
            <w:r w:rsidRPr="00335A27">
              <w:rPr>
                <w:rFonts w:ascii="Times New Roman" w:hAnsi="Times New Roman" w:cs="Times New Roman"/>
                <w:lang w:val="en-US"/>
              </w:rPr>
              <w:t>%</w:t>
            </w:r>
            <w:r w:rsidR="00FF3346">
              <w:rPr>
                <w:rFonts w:ascii="Times New Roman" w:hAnsi="Times New Roman" w:cs="Times New Roman"/>
                <w:lang w:val="en-US"/>
              </w:rPr>
              <w:t> </w:t>
            </w:r>
            <w:r w:rsidRPr="00335A27">
              <w:rPr>
                <w:rFonts w:ascii="Times New Roman" w:hAnsi="Times New Roman" w:cs="Times New Roman"/>
                <w:lang w:val="en-US"/>
              </w:rPr>
              <w:t>of the base value</w:t>
            </w:r>
          </w:p>
        </w:tc>
        <w:tc>
          <w:tcPr>
            <w:tcW w:w="2197" w:type="dxa"/>
            <w:vAlign w:val="center"/>
          </w:tcPr>
          <w:p w14:paraId="2F0F2C91" w14:textId="0DE16F8D" w:rsidR="00F92C06" w:rsidRPr="00335A27" w:rsidRDefault="001455F3"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Accelerated by 50</w:t>
            </w:r>
            <w:r w:rsidR="00FF3346">
              <w:rPr>
                <w:rFonts w:ascii="Times New Roman" w:hAnsi="Times New Roman" w:cs="Times New Roman"/>
                <w:lang w:val="en-US"/>
              </w:rPr>
              <w:t> </w:t>
            </w:r>
            <w:r w:rsidRPr="00335A27">
              <w:rPr>
                <w:rFonts w:ascii="Times New Roman" w:hAnsi="Times New Roman" w:cs="Times New Roman"/>
                <w:lang w:val="en-US"/>
              </w:rPr>
              <w:t>%</w:t>
            </w:r>
          </w:p>
        </w:tc>
      </w:tr>
    </w:tbl>
    <w:p w14:paraId="1184D886" w14:textId="15E586AF" w:rsidR="008F03BE" w:rsidRPr="00335A27" w:rsidRDefault="00AA674A" w:rsidP="008D0E04">
      <w:pPr>
        <w:pStyle w:val="Heading1"/>
        <w:spacing w:before="0" w:line="240" w:lineRule="auto"/>
        <w:rPr>
          <w:rFonts w:cs="Times New Roman"/>
          <w:b w:val="0"/>
          <w:lang w:val="en-US"/>
        </w:rPr>
      </w:pPr>
      <w:bookmarkStart w:id="59" w:name="_Toc193890702"/>
      <w:bookmarkStart w:id="60" w:name="_Toc202530264"/>
      <w:r w:rsidRPr="00335A27">
        <w:rPr>
          <w:rFonts w:cs="Times New Roman"/>
          <w:bCs/>
          <w:lang w:val="en-US"/>
        </w:rPr>
        <w:lastRenderedPageBreak/>
        <w:t>3.</w:t>
      </w:r>
      <w:r w:rsidR="00D50CEC" w:rsidRPr="00335A27">
        <w:rPr>
          <w:rFonts w:cs="Times New Roman"/>
          <w:bCs/>
          <w:lang w:val="en-US"/>
        </w:rPr>
        <w:t> </w:t>
      </w:r>
      <w:bookmarkEnd w:id="59"/>
      <w:r w:rsidR="003B5855" w:rsidRPr="00335A27">
        <w:rPr>
          <w:rFonts w:cs="Times New Roman"/>
          <w:bCs/>
          <w:lang w:val="en-US"/>
        </w:rPr>
        <w:t>STAFF OF THE INSOLVENCY CONTROL SERVICE</w:t>
      </w:r>
      <w:bookmarkEnd w:id="60"/>
    </w:p>
    <w:p w14:paraId="174FAF32" w14:textId="77777777" w:rsidR="008C5A38" w:rsidRPr="00335A27" w:rsidRDefault="008C5A38" w:rsidP="00D354BE">
      <w:pPr>
        <w:spacing w:before="0" w:after="0" w:line="240" w:lineRule="auto"/>
        <w:ind w:firstLine="720"/>
        <w:jc w:val="both"/>
        <w:rPr>
          <w:rFonts w:ascii="Times New Roman" w:hAnsi="Times New Roman" w:cs="Times New Roman"/>
          <w:sz w:val="24"/>
          <w:szCs w:val="24"/>
          <w:lang w:val="en-US"/>
        </w:rPr>
      </w:pPr>
      <w:bookmarkStart w:id="61" w:name="_Hlk71802654"/>
    </w:p>
    <w:p w14:paraId="0DB72A0D" w14:textId="5BAC61B3" w:rsidR="002D75F4" w:rsidRPr="00335A27" w:rsidRDefault="00470B52" w:rsidP="0019712E">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noProof/>
          <w:sz w:val="24"/>
          <w:szCs w:val="24"/>
          <w:lang w:val="en-US"/>
        </w:rPr>
        <mc:AlternateContent>
          <mc:Choice Requires="wps">
            <w:drawing>
              <wp:anchor distT="45720" distB="45720" distL="114300" distR="114300" simplePos="0" relativeHeight="251674634" behindDoc="0" locked="0" layoutInCell="1" allowOverlap="1" wp14:anchorId="3AF94477" wp14:editId="08451DFF">
                <wp:simplePos x="0" y="0"/>
                <wp:positionH relativeFrom="column">
                  <wp:posOffset>4854172</wp:posOffset>
                </wp:positionH>
                <wp:positionV relativeFrom="paragraph">
                  <wp:posOffset>2592519</wp:posOffset>
                </wp:positionV>
                <wp:extent cx="651510" cy="245110"/>
                <wp:effectExtent l="0" t="0" r="15240" b="21590"/>
                <wp:wrapSquare wrapText="bothSides"/>
                <wp:docPr id="75907768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45110"/>
                        </a:xfrm>
                        <a:prstGeom prst="rect">
                          <a:avLst/>
                        </a:prstGeom>
                        <a:solidFill>
                          <a:srgbClr val="FFFFFF"/>
                        </a:solidFill>
                        <a:ln w="9525">
                          <a:solidFill>
                            <a:schemeClr val="bg1"/>
                          </a:solidFill>
                          <a:miter lim="800000"/>
                          <a:headEnd/>
                          <a:tailEnd/>
                        </a:ln>
                      </wps:spPr>
                      <wps:txbx>
                        <w:txbxContent>
                          <w:p w14:paraId="70EF9EB9" w14:textId="61654ACD" w:rsidR="00470B52" w:rsidRPr="00470B52" w:rsidRDefault="00470B52" w:rsidP="00470B52">
                            <w:pPr>
                              <w:spacing w:before="0" w:after="0" w:line="240" w:lineRule="auto"/>
                              <w:ind w:left="-142"/>
                              <w:rPr>
                                <w:color w:val="5E5E5E" w:themeColor="text2"/>
                                <w:sz w:val="18"/>
                                <w:szCs w:val="18"/>
                                <w:lang w:val="en-US"/>
                              </w:rPr>
                            </w:pPr>
                            <w:r w:rsidRPr="00470B52">
                              <w:rPr>
                                <w:color w:val="5E5E5E" w:themeColor="text2"/>
                                <w:sz w:val="18"/>
                                <w:szCs w:val="18"/>
                                <w:lang w:val="en-US"/>
                              </w:rPr>
                              <w:t>and more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94477" id="_x0000_s1033" type="#_x0000_t202" style="position:absolute;left:0;text-align:left;margin-left:382.2pt;margin-top:204.15pt;width:51.3pt;height:19.3pt;z-index:2516746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" strokecolor="white [3212]">
                <v:textbox>
                  <w:txbxContent>
                    <w:p w14:paraId="70EF9EB9" w14:textId="61654ACD" w:rsidR="00470B52" w:rsidRPr="00470B52" w:rsidRDefault="00470B52" w:rsidP="00470B52">
                      <w:pPr>
                        <w:spacing w:before="0" w:after="0" w:line="240" w:lineRule="auto"/>
                        <w:ind w:left="-142"/>
                        <w:rPr>
                          <w:color w:val="5E5E5E" w:themeColor="text2"/>
                          <w:sz w:val="18"/>
                          <w:szCs w:val="18"/>
                          <w:lang w:val="en-US"/>
                        </w:rPr>
                      </w:pPr>
                      <w:r w:rsidRPr="00470B52">
                        <w:rPr>
                          <w:color w:val="5E5E5E" w:themeColor="text2"/>
                          <w:sz w:val="18"/>
                          <w:szCs w:val="18"/>
                          <w:lang w:val="en-US"/>
                        </w:rPr>
                        <w:t>and more</w:t>
                      </w:r>
                    </w:p>
                  </w:txbxContent>
                </v:textbox>
                <w10:wrap type="square"/>
              </v:shape>
            </w:pict>
          </mc:Fallback>
        </mc:AlternateContent>
      </w:r>
      <w:r w:rsidR="00CD6BD1" w:rsidRPr="00335A27">
        <w:rPr>
          <w:rFonts w:ascii="Times New Roman" w:hAnsi="Times New Roman" w:cs="Times New Roman"/>
          <w:noProof/>
          <w:lang w:val="en-US"/>
        </w:rPr>
        <w:drawing>
          <wp:anchor distT="0" distB="0" distL="114300" distR="114300" simplePos="0" relativeHeight="251659274" behindDoc="1" locked="0" layoutInCell="1" allowOverlap="1" wp14:anchorId="5D480A05" wp14:editId="3E014CD5">
            <wp:simplePos x="0" y="0"/>
            <wp:positionH relativeFrom="column">
              <wp:posOffset>2606040</wp:posOffset>
            </wp:positionH>
            <wp:positionV relativeFrom="paragraph">
              <wp:posOffset>1182370</wp:posOffset>
            </wp:positionV>
            <wp:extent cx="3020002" cy="1974215"/>
            <wp:effectExtent l="0" t="0" r="9525" b="6985"/>
            <wp:wrapTight wrapText="bothSides">
              <wp:wrapPolygon edited="0">
                <wp:start x="0" y="0"/>
                <wp:lineTo x="0" y="21468"/>
                <wp:lineTo x="21532" y="21468"/>
                <wp:lineTo x="21532" y="0"/>
                <wp:lineTo x="0" y="0"/>
              </wp:wrapPolygon>
            </wp:wrapTight>
            <wp:docPr id="2062945993" name="Diagramma 1">
              <a:extLst xmlns:a="http://schemas.openxmlformats.org/drawingml/2006/main">
                <a:ext uri="{FF2B5EF4-FFF2-40B4-BE49-F238E27FC236}">
                  <a16:creationId xmlns:a16="http://schemas.microsoft.com/office/drawing/2014/main" id="{73546B0B-7EDA-F12C-37CC-3D7E12ECC4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0019712E" w:rsidRPr="00335A27">
        <w:rPr>
          <w:rFonts w:ascii="Times New Roman" w:hAnsi="Times New Roman" w:cs="Times New Roman"/>
          <w:noProof/>
          <w:lang w:val="en-US"/>
        </w:rPr>
        <w:drawing>
          <wp:anchor distT="0" distB="0" distL="114300" distR="114300" simplePos="0" relativeHeight="251660298" behindDoc="1" locked="0" layoutInCell="1" allowOverlap="1" wp14:anchorId="5F7F06B5" wp14:editId="5E9C6D7E">
            <wp:simplePos x="0" y="0"/>
            <wp:positionH relativeFrom="column">
              <wp:posOffset>34290</wp:posOffset>
            </wp:positionH>
            <wp:positionV relativeFrom="paragraph">
              <wp:posOffset>1183005</wp:posOffset>
            </wp:positionV>
            <wp:extent cx="2524125" cy="1974215"/>
            <wp:effectExtent l="19050" t="0" r="9525" b="6985"/>
            <wp:wrapTight wrapText="bothSides">
              <wp:wrapPolygon edited="0">
                <wp:start x="-163" y="0"/>
                <wp:lineTo x="-163" y="21468"/>
                <wp:lineTo x="21518" y="21468"/>
                <wp:lineTo x="21518" y="0"/>
                <wp:lineTo x="-163" y="0"/>
              </wp:wrapPolygon>
            </wp:wrapTight>
            <wp:docPr id="1498230886" name="Diagramma 1">
              <a:extLst xmlns:a="http://schemas.openxmlformats.org/drawingml/2006/main">
                <a:ext uri="{FF2B5EF4-FFF2-40B4-BE49-F238E27FC236}">
                  <a16:creationId xmlns:a16="http://schemas.microsoft.com/office/drawing/2014/main" id="{D6489F9E-409F-A630-6815-95A96EE8E3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A06565" w:rsidRPr="00335A27">
        <w:rPr>
          <w:rFonts w:ascii="Times New Roman" w:hAnsi="Times New Roman" w:cs="Times New Roman"/>
          <w:sz w:val="24"/>
          <w:szCs w:val="24"/>
          <w:lang w:val="en-US"/>
        </w:rPr>
        <w:t>The Insolvency Control Service has undergone a structural change in 2024</w:t>
      </w:r>
      <w:r w:rsidR="00E24722">
        <w:rPr>
          <w:rFonts w:ascii="Times New Roman" w:hAnsi="Times New Roman" w:cs="Times New Roman"/>
          <w:sz w:val="24"/>
          <w:szCs w:val="24"/>
          <w:lang w:val="en-US"/>
        </w:rPr>
        <w:t> </w:t>
      </w:r>
      <w:r w:rsidR="00A06565" w:rsidRPr="00335A27">
        <w:rPr>
          <w:rFonts w:ascii="Times New Roman" w:hAnsi="Times New Roman" w:cs="Times New Roman"/>
          <w:sz w:val="24"/>
          <w:szCs w:val="24"/>
          <w:lang w:val="en-US"/>
        </w:rPr>
        <w:t>with the creation of two divisions in the First Supervision Department - the Supervision Division and the EMUS Division. The post of Director of Internal Control and Risk Management was created. 2024</w:t>
      </w:r>
      <w:r w:rsidR="005864F2" w:rsidRPr="00335A27">
        <w:rPr>
          <w:rFonts w:ascii="Times New Roman" w:hAnsi="Times New Roman" w:cs="Times New Roman"/>
          <w:sz w:val="24"/>
          <w:szCs w:val="24"/>
          <w:lang w:val="en-US"/>
        </w:rPr>
        <w:t> </w:t>
      </w:r>
      <w:r w:rsidR="00A06565" w:rsidRPr="00335A27">
        <w:rPr>
          <w:rFonts w:ascii="Times New Roman" w:hAnsi="Times New Roman" w:cs="Times New Roman"/>
          <w:sz w:val="24"/>
          <w:szCs w:val="24"/>
          <w:lang w:val="en-US"/>
        </w:rPr>
        <w:t>started with 66</w:t>
      </w:r>
      <w:r w:rsidR="005864F2" w:rsidRPr="00335A27">
        <w:rPr>
          <w:rFonts w:ascii="Times New Roman" w:hAnsi="Times New Roman" w:cs="Times New Roman"/>
          <w:sz w:val="24"/>
          <w:szCs w:val="24"/>
          <w:lang w:val="en-US"/>
        </w:rPr>
        <w:t> </w:t>
      </w:r>
      <w:r w:rsidR="00A06565" w:rsidRPr="00335A27">
        <w:rPr>
          <w:rFonts w:ascii="Times New Roman" w:hAnsi="Times New Roman" w:cs="Times New Roman"/>
          <w:sz w:val="24"/>
          <w:szCs w:val="24"/>
          <w:lang w:val="en-US"/>
        </w:rPr>
        <w:t>posts and in July 2024</w:t>
      </w:r>
      <w:r w:rsidR="005864F2" w:rsidRPr="00335A27">
        <w:rPr>
          <w:rFonts w:ascii="Times New Roman" w:hAnsi="Times New Roman" w:cs="Times New Roman"/>
          <w:sz w:val="24"/>
          <w:szCs w:val="24"/>
          <w:lang w:val="en-US"/>
        </w:rPr>
        <w:t> </w:t>
      </w:r>
      <w:r w:rsidR="00A06565" w:rsidRPr="00335A27">
        <w:rPr>
          <w:rFonts w:ascii="Times New Roman" w:hAnsi="Times New Roman" w:cs="Times New Roman"/>
          <w:sz w:val="24"/>
          <w:szCs w:val="24"/>
          <w:lang w:val="en-US"/>
        </w:rPr>
        <w:t>three unfunded posts were transferred to the Department of Justice. At the end of 2024,</w:t>
      </w:r>
      <w:r w:rsidR="00EC6361" w:rsidRPr="00335A27">
        <w:rPr>
          <w:rFonts w:ascii="Times New Roman" w:hAnsi="Times New Roman" w:cs="Times New Roman"/>
          <w:sz w:val="24"/>
          <w:szCs w:val="24"/>
          <w:lang w:val="en-US"/>
        </w:rPr>
        <w:t> </w:t>
      </w:r>
      <w:r w:rsidR="00A06565" w:rsidRPr="00335A27">
        <w:rPr>
          <w:rFonts w:ascii="Times New Roman" w:hAnsi="Times New Roman" w:cs="Times New Roman"/>
          <w:sz w:val="24"/>
          <w:szCs w:val="24"/>
          <w:lang w:val="en-US"/>
        </w:rPr>
        <w:t>the Insolvency Control Service had 63</w:t>
      </w:r>
      <w:r w:rsidR="00EC6361" w:rsidRPr="00335A27">
        <w:rPr>
          <w:rFonts w:ascii="Times New Roman" w:hAnsi="Times New Roman" w:cs="Times New Roman"/>
          <w:sz w:val="24"/>
          <w:szCs w:val="24"/>
          <w:lang w:val="en-US"/>
        </w:rPr>
        <w:t> </w:t>
      </w:r>
      <w:r w:rsidR="00A06565" w:rsidRPr="00335A27">
        <w:rPr>
          <w:rFonts w:ascii="Times New Roman" w:hAnsi="Times New Roman" w:cs="Times New Roman"/>
          <w:sz w:val="24"/>
          <w:szCs w:val="24"/>
          <w:lang w:val="en-US"/>
        </w:rPr>
        <w:t>posts, of which 54</w:t>
      </w:r>
      <w:r w:rsidR="00EC6361" w:rsidRPr="00335A27">
        <w:rPr>
          <w:rFonts w:ascii="Times New Roman" w:hAnsi="Times New Roman" w:cs="Times New Roman"/>
          <w:sz w:val="24"/>
          <w:szCs w:val="24"/>
          <w:lang w:val="en-US"/>
        </w:rPr>
        <w:t> </w:t>
      </w:r>
      <w:r w:rsidR="00A06565" w:rsidRPr="00335A27">
        <w:rPr>
          <w:rFonts w:ascii="Times New Roman" w:hAnsi="Times New Roman" w:cs="Times New Roman"/>
          <w:sz w:val="24"/>
          <w:szCs w:val="24"/>
          <w:lang w:val="en-US"/>
        </w:rPr>
        <w:t xml:space="preserve">were </w:t>
      </w:r>
      <w:r w:rsidR="00AC4671">
        <w:rPr>
          <w:rFonts w:ascii="Times New Roman" w:hAnsi="Times New Roman" w:cs="Times New Roman"/>
          <w:sz w:val="24"/>
          <w:szCs w:val="24"/>
          <w:lang w:val="en-US"/>
        </w:rPr>
        <w:t xml:space="preserve">state </w:t>
      </w:r>
      <w:r w:rsidR="00A06565" w:rsidRPr="00335A27">
        <w:rPr>
          <w:rFonts w:ascii="Times New Roman" w:hAnsi="Times New Roman" w:cs="Times New Roman"/>
          <w:sz w:val="24"/>
          <w:szCs w:val="24"/>
          <w:lang w:val="en-US"/>
        </w:rPr>
        <w:t xml:space="preserve">officials and </w:t>
      </w:r>
      <w:r w:rsidR="00A06565" w:rsidRPr="00AC4671">
        <w:rPr>
          <w:rFonts w:ascii="Times New Roman" w:hAnsi="Times New Roman" w:cs="Times New Roman"/>
          <w:sz w:val="24"/>
          <w:szCs w:val="24"/>
          <w:lang w:val="en-US"/>
        </w:rPr>
        <w:t xml:space="preserve">nine </w:t>
      </w:r>
      <w:r w:rsidR="00AC4671" w:rsidRPr="00AC4671">
        <w:rPr>
          <w:rFonts w:ascii="Times New Roman" w:hAnsi="Times New Roman" w:cs="Times New Roman"/>
          <w:sz w:val="24"/>
          <w:szCs w:val="24"/>
          <w:lang w:val="en-US"/>
        </w:rPr>
        <w:t>employees</w:t>
      </w:r>
      <w:r w:rsidR="00AC4671">
        <w:rPr>
          <w:rFonts w:ascii="Times New Roman" w:hAnsi="Times New Roman" w:cs="Times New Roman"/>
          <w:sz w:val="24"/>
          <w:szCs w:val="24"/>
        </w:rPr>
        <w:t xml:space="preserve"> s</w:t>
      </w:r>
      <w:r w:rsidR="0A620678" w:rsidRPr="00335A27">
        <w:rPr>
          <w:rFonts w:ascii="Times New Roman" w:hAnsi="Times New Roman" w:cs="Times New Roman"/>
          <w:sz w:val="24"/>
          <w:szCs w:val="24"/>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6"/>
        <w:gridCol w:w="4986"/>
      </w:tblGrid>
      <w:tr w:rsidR="00037ADE" w:rsidRPr="00335A27" w14:paraId="16FF76E7" w14:textId="77777777" w:rsidTr="0019712E">
        <w:tc>
          <w:tcPr>
            <w:tcW w:w="3846" w:type="dxa"/>
          </w:tcPr>
          <w:p w14:paraId="4DF69A9F" w14:textId="0D45B5C5" w:rsidR="007D4BFF" w:rsidRPr="00335A27" w:rsidRDefault="007D4BFF" w:rsidP="008D0E04">
            <w:pPr>
              <w:spacing w:before="0" w:after="0" w:line="240" w:lineRule="auto"/>
              <w:jc w:val="both"/>
              <w:rPr>
                <w:rFonts w:ascii="Times New Roman" w:hAnsi="Times New Roman" w:cs="Times New Roman"/>
                <w:sz w:val="24"/>
                <w:szCs w:val="24"/>
                <w:lang w:val="en-US"/>
              </w:rPr>
            </w:pPr>
          </w:p>
        </w:tc>
        <w:tc>
          <w:tcPr>
            <w:tcW w:w="4986" w:type="dxa"/>
          </w:tcPr>
          <w:p w14:paraId="0896A9DF" w14:textId="130CB65A" w:rsidR="007D4BFF" w:rsidRPr="00335A27" w:rsidRDefault="007D4BFF" w:rsidP="008D0E04">
            <w:pPr>
              <w:spacing w:before="0" w:after="0" w:line="240" w:lineRule="auto"/>
              <w:jc w:val="both"/>
              <w:rPr>
                <w:rFonts w:ascii="Times New Roman" w:hAnsi="Times New Roman" w:cs="Times New Roman"/>
                <w:sz w:val="24"/>
                <w:szCs w:val="24"/>
                <w:lang w:val="en-US"/>
              </w:rPr>
            </w:pPr>
          </w:p>
        </w:tc>
      </w:tr>
    </w:tbl>
    <w:bookmarkEnd w:id="61"/>
    <w:p w14:paraId="5E2996E2" w14:textId="4993F9F5" w:rsidR="00AC2A52" w:rsidRPr="00335A27" w:rsidRDefault="00F52A9B" w:rsidP="008D0E04">
      <w:pPr>
        <w:spacing w:before="0" w:after="0"/>
        <w:rPr>
          <w:rFonts w:ascii="Times New Roman" w:hAnsi="Times New Roman" w:cs="Times New Roman"/>
          <w:i/>
          <w:iCs/>
          <w:sz w:val="22"/>
          <w:szCs w:val="22"/>
          <w:lang w:val="en-US"/>
        </w:rPr>
      </w:pPr>
      <w:r w:rsidRPr="00335A27">
        <w:rPr>
          <w:rFonts w:ascii="Times New Roman" w:hAnsi="Times New Roman" w:cs="Times New Roman"/>
          <w:i/>
          <w:iCs/>
          <w:sz w:val="22"/>
          <w:szCs w:val="22"/>
          <w:lang w:val="en-US"/>
        </w:rPr>
        <w:t>Staff and turnover characteristics of the Insolvency Control Service</w:t>
      </w:r>
    </w:p>
    <w:tbl>
      <w:tblPr>
        <w:tblpPr w:leftFromText="180" w:rightFromText="180" w:vertAnchor="text" w:horzAnchor="margin" w:tblpY="52"/>
        <w:tblW w:w="8774" w:type="dxa"/>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ook w:val="01E0" w:firstRow="1" w:lastRow="1" w:firstColumn="1" w:lastColumn="1" w:noHBand="0" w:noVBand="0"/>
      </w:tblPr>
      <w:tblGrid>
        <w:gridCol w:w="7215"/>
        <w:gridCol w:w="1559"/>
      </w:tblGrid>
      <w:tr w:rsidR="00315DC8" w:rsidRPr="00335A27" w14:paraId="59C3B560" w14:textId="77777777" w:rsidTr="00E57F09">
        <w:trPr>
          <w:trHeight w:val="467"/>
        </w:trPr>
        <w:tc>
          <w:tcPr>
            <w:tcW w:w="7215" w:type="dxa"/>
            <w:vAlign w:val="center"/>
            <w:hideMark/>
          </w:tcPr>
          <w:p w14:paraId="19DF0BEE" w14:textId="05DB8A83" w:rsidR="00315DC8" w:rsidRPr="00335A27" w:rsidRDefault="007E010B" w:rsidP="008D0E04">
            <w:pPr>
              <w:spacing w:before="0" w:after="0" w:line="240" w:lineRule="auto"/>
              <w:jc w:val="both"/>
              <w:rPr>
                <w:rFonts w:ascii="Times New Roman" w:hAnsi="Times New Roman" w:cs="Times New Roman"/>
                <w:b/>
                <w:lang w:val="en-US"/>
              </w:rPr>
            </w:pPr>
            <w:r w:rsidRPr="00335A27">
              <w:rPr>
                <w:rFonts w:ascii="Times New Roman" w:hAnsi="Times New Roman" w:cs="Times New Roman"/>
                <w:b/>
                <w:lang w:val="en-US"/>
              </w:rPr>
              <w:t>Indicator</w:t>
            </w:r>
          </w:p>
        </w:tc>
        <w:tc>
          <w:tcPr>
            <w:tcW w:w="1559" w:type="dxa"/>
            <w:vAlign w:val="center"/>
            <w:hideMark/>
          </w:tcPr>
          <w:p w14:paraId="1CD95CA4" w14:textId="2F24707B" w:rsidR="00315DC8" w:rsidRPr="00335A27" w:rsidRDefault="007E010B" w:rsidP="008D0E04">
            <w:pPr>
              <w:spacing w:before="0" w:after="0" w:line="240" w:lineRule="auto"/>
              <w:jc w:val="both"/>
              <w:rPr>
                <w:rFonts w:ascii="Times New Roman" w:hAnsi="Times New Roman" w:cs="Times New Roman"/>
                <w:b/>
                <w:bCs/>
                <w:lang w:val="en-US"/>
              </w:rPr>
            </w:pPr>
            <w:r w:rsidRPr="00335A27">
              <w:rPr>
                <w:rFonts w:ascii="Times New Roman" w:hAnsi="Times New Roman" w:cs="Times New Roman"/>
                <w:b/>
                <w:bCs/>
                <w:lang w:val="en-US"/>
              </w:rPr>
              <w:t>Number/level</w:t>
            </w:r>
          </w:p>
        </w:tc>
      </w:tr>
      <w:tr w:rsidR="001F3373" w:rsidRPr="00335A27" w14:paraId="7725202B" w14:textId="77777777" w:rsidTr="00E57F09">
        <w:tc>
          <w:tcPr>
            <w:tcW w:w="7215" w:type="dxa"/>
            <w:hideMark/>
          </w:tcPr>
          <w:p w14:paraId="31520FDC" w14:textId="0AADC26C" w:rsidR="00913B2F" w:rsidRPr="00335A27" w:rsidRDefault="00913B2F" w:rsidP="006D45B1">
            <w:pPr>
              <w:spacing w:before="0" w:after="0" w:line="240" w:lineRule="auto"/>
              <w:jc w:val="both"/>
              <w:rPr>
                <w:rFonts w:ascii="Times New Roman" w:hAnsi="Times New Roman" w:cs="Times New Roman"/>
                <w:color w:val="000000" w:themeColor="text1"/>
                <w:lang w:val="en-US"/>
              </w:rPr>
            </w:pPr>
            <w:r w:rsidRPr="00335A27">
              <w:rPr>
                <w:rFonts w:ascii="Times New Roman" w:hAnsi="Times New Roman" w:cs="Times New Roman"/>
                <w:color w:val="000000" w:themeColor="text1"/>
                <w:lang w:val="en-US"/>
              </w:rPr>
              <w:t>Actual average number of employees in 2024:</w:t>
            </w:r>
          </w:p>
          <w:p w14:paraId="03A64B7B" w14:textId="2425B48F" w:rsidR="001F3373" w:rsidRPr="00335A27" w:rsidRDefault="00913B2F" w:rsidP="006D45B1">
            <w:pPr>
              <w:spacing w:before="0" w:after="0" w:line="240" w:lineRule="auto"/>
              <w:jc w:val="both"/>
              <w:rPr>
                <w:rFonts w:ascii="Times New Roman" w:hAnsi="Times New Roman" w:cs="Times New Roman"/>
                <w:color w:val="000000" w:themeColor="text1"/>
                <w:lang w:val="en-US"/>
              </w:rPr>
            </w:pPr>
            <w:r w:rsidRPr="00335A27">
              <w:rPr>
                <w:rFonts w:ascii="Times New Roman" w:hAnsi="Times New Roman" w:cs="Times New Roman"/>
                <w:color w:val="000000" w:themeColor="text1"/>
                <w:lang w:val="en-US"/>
              </w:rPr>
              <w:t>incl. </w:t>
            </w:r>
            <w:r w:rsidR="006D45B1" w:rsidRPr="00335A27">
              <w:rPr>
                <w:rFonts w:ascii="Times New Roman" w:hAnsi="Times New Roman" w:cs="Times New Roman"/>
                <w:color w:val="000000" w:themeColor="text1"/>
                <w:lang w:val="en-US"/>
              </w:rPr>
              <w:t>official</w:t>
            </w:r>
            <w:r w:rsidR="00E7545B" w:rsidRPr="00335A27">
              <w:rPr>
                <w:rFonts w:ascii="Times New Roman" w:hAnsi="Times New Roman" w:cs="Times New Roman"/>
                <w:color w:val="000000" w:themeColor="text1"/>
                <w:lang w:val="en-US"/>
              </w:rPr>
              <w:t>s</w:t>
            </w:r>
            <w:r w:rsidR="006D45B1" w:rsidRPr="00335A27">
              <w:rPr>
                <w:rFonts w:ascii="Times New Roman" w:hAnsi="Times New Roman" w:cs="Times New Roman"/>
                <w:color w:val="000000" w:themeColor="text1"/>
                <w:lang w:val="en-US"/>
              </w:rPr>
              <w:t xml:space="preserve"> </w:t>
            </w:r>
          </w:p>
          <w:p w14:paraId="1DAA6129" w14:textId="50266A2C" w:rsidR="001F3373" w:rsidRPr="00335A27" w:rsidRDefault="00913B2F" w:rsidP="006D45B1">
            <w:pPr>
              <w:spacing w:before="0" w:after="0" w:line="240" w:lineRule="auto"/>
              <w:jc w:val="both"/>
              <w:rPr>
                <w:rFonts w:ascii="Times New Roman" w:hAnsi="Times New Roman" w:cs="Times New Roman"/>
                <w:color w:val="000000" w:themeColor="text1"/>
                <w:lang w:val="en-US"/>
              </w:rPr>
            </w:pPr>
            <w:r w:rsidRPr="00335A27">
              <w:rPr>
                <w:rFonts w:ascii="Times New Roman" w:hAnsi="Times New Roman" w:cs="Times New Roman"/>
                <w:color w:val="000000" w:themeColor="text1"/>
                <w:lang w:val="en-US"/>
              </w:rPr>
              <w:t>incl. </w:t>
            </w:r>
            <w:r w:rsidR="006D45B1" w:rsidRPr="00335A27">
              <w:rPr>
                <w:rFonts w:ascii="Times New Roman" w:hAnsi="Times New Roman" w:cs="Times New Roman"/>
                <w:color w:val="000000" w:themeColor="text1"/>
                <w:lang w:val="en-US"/>
              </w:rPr>
              <w:t>employee</w:t>
            </w:r>
            <w:r w:rsidR="00E7545B" w:rsidRPr="00335A27">
              <w:rPr>
                <w:rFonts w:ascii="Times New Roman" w:hAnsi="Times New Roman" w:cs="Times New Roman"/>
                <w:color w:val="000000" w:themeColor="text1"/>
                <w:lang w:val="en-US"/>
              </w:rPr>
              <w:t>s</w:t>
            </w:r>
          </w:p>
        </w:tc>
        <w:tc>
          <w:tcPr>
            <w:tcW w:w="1559" w:type="dxa"/>
            <w:hideMark/>
          </w:tcPr>
          <w:p w14:paraId="3CF8C130" w14:textId="7FF630A3" w:rsidR="001F3373" w:rsidRPr="00335A27" w:rsidRDefault="70C6D740" w:rsidP="008D0E04">
            <w:pPr>
              <w:spacing w:before="0" w:after="0" w:line="240" w:lineRule="auto"/>
              <w:jc w:val="center"/>
              <w:rPr>
                <w:rFonts w:ascii="Times New Roman" w:hAnsi="Times New Roman" w:cs="Times New Roman"/>
                <w:lang w:val="en-US"/>
              </w:rPr>
            </w:pPr>
            <w:r w:rsidRPr="00335A27">
              <w:rPr>
                <w:rFonts w:ascii="Times New Roman" w:hAnsi="Times New Roman" w:cs="Times New Roman"/>
                <w:lang w:val="en-US"/>
              </w:rPr>
              <w:t>5</w:t>
            </w:r>
            <w:r w:rsidR="656E13C4" w:rsidRPr="00335A27">
              <w:rPr>
                <w:rFonts w:ascii="Times New Roman" w:hAnsi="Times New Roman" w:cs="Times New Roman"/>
                <w:lang w:val="en-US"/>
              </w:rPr>
              <w:t>3</w:t>
            </w:r>
          </w:p>
          <w:p w14:paraId="2E181DCA" w14:textId="625B8840" w:rsidR="001F3373" w:rsidRPr="00335A27" w:rsidRDefault="70C6D740" w:rsidP="008D0E04">
            <w:pPr>
              <w:spacing w:before="0" w:after="0" w:line="240" w:lineRule="auto"/>
              <w:jc w:val="center"/>
              <w:rPr>
                <w:rFonts w:ascii="Times New Roman" w:hAnsi="Times New Roman" w:cs="Times New Roman"/>
                <w:lang w:val="en-US"/>
              </w:rPr>
            </w:pPr>
            <w:r w:rsidRPr="00335A27">
              <w:rPr>
                <w:rFonts w:ascii="Times New Roman" w:hAnsi="Times New Roman" w:cs="Times New Roman"/>
                <w:lang w:val="en-US"/>
              </w:rPr>
              <w:t>4</w:t>
            </w:r>
            <w:r w:rsidR="26AD95D0" w:rsidRPr="00335A27">
              <w:rPr>
                <w:rFonts w:ascii="Times New Roman" w:hAnsi="Times New Roman" w:cs="Times New Roman"/>
                <w:lang w:val="en-US"/>
              </w:rPr>
              <w:t>4</w:t>
            </w:r>
          </w:p>
          <w:p w14:paraId="07342968" w14:textId="735D2881" w:rsidR="001F3373" w:rsidRPr="00335A27" w:rsidRDefault="230504A2" w:rsidP="008D0E04">
            <w:pPr>
              <w:spacing w:before="0" w:after="0" w:line="240" w:lineRule="auto"/>
              <w:jc w:val="center"/>
              <w:rPr>
                <w:rFonts w:ascii="Times New Roman" w:hAnsi="Times New Roman" w:cs="Times New Roman"/>
                <w:lang w:val="en-US"/>
              </w:rPr>
            </w:pPr>
            <w:r w:rsidRPr="00335A27">
              <w:rPr>
                <w:rFonts w:ascii="Times New Roman" w:hAnsi="Times New Roman" w:cs="Times New Roman"/>
                <w:lang w:val="en-US"/>
              </w:rPr>
              <w:t>9</w:t>
            </w:r>
          </w:p>
        </w:tc>
      </w:tr>
      <w:tr w:rsidR="001F3373" w:rsidRPr="00335A27" w14:paraId="026B8C84" w14:textId="77777777" w:rsidTr="00E57F09">
        <w:tc>
          <w:tcPr>
            <w:tcW w:w="7215" w:type="dxa"/>
            <w:vAlign w:val="center"/>
            <w:hideMark/>
          </w:tcPr>
          <w:p w14:paraId="665003F6" w14:textId="7F849660" w:rsidR="001F3373" w:rsidRPr="00335A27" w:rsidRDefault="00772942" w:rsidP="008D0E04">
            <w:pPr>
              <w:spacing w:before="0" w:after="0" w:line="240" w:lineRule="auto"/>
              <w:jc w:val="both"/>
              <w:rPr>
                <w:rFonts w:ascii="Times New Roman" w:hAnsi="Times New Roman" w:cs="Times New Roman"/>
                <w:color w:val="000000" w:themeColor="text1"/>
                <w:lang w:val="en-US"/>
              </w:rPr>
            </w:pPr>
            <w:r w:rsidRPr="00335A27">
              <w:rPr>
                <w:rFonts w:ascii="Times New Roman" w:hAnsi="Times New Roman" w:cs="Times New Roman"/>
                <w:color w:val="000000" w:themeColor="text1"/>
                <w:lang w:val="en-US"/>
              </w:rPr>
              <w:t xml:space="preserve">Number of </w:t>
            </w:r>
            <w:proofErr w:type="gramStart"/>
            <w:r w:rsidRPr="00335A27">
              <w:rPr>
                <w:rFonts w:ascii="Times New Roman" w:hAnsi="Times New Roman" w:cs="Times New Roman"/>
                <w:color w:val="000000" w:themeColor="text1"/>
                <w:lang w:val="en-US"/>
              </w:rPr>
              <w:t>persons</w:t>
            </w:r>
            <w:proofErr w:type="gramEnd"/>
            <w:r w:rsidRPr="00335A27">
              <w:rPr>
                <w:rFonts w:ascii="Times New Roman" w:hAnsi="Times New Roman" w:cs="Times New Roman"/>
                <w:color w:val="000000" w:themeColor="text1"/>
                <w:lang w:val="en-US"/>
              </w:rPr>
              <w:t xml:space="preserve"> with whom an employment relationship or a civil service relationship has been established</w:t>
            </w:r>
          </w:p>
        </w:tc>
        <w:tc>
          <w:tcPr>
            <w:tcW w:w="1559" w:type="dxa"/>
            <w:vAlign w:val="center"/>
            <w:hideMark/>
          </w:tcPr>
          <w:p w14:paraId="26B4D567" w14:textId="2765B80E" w:rsidR="001F3373" w:rsidRPr="00335A27" w:rsidRDefault="037BB235" w:rsidP="008D0E04">
            <w:pPr>
              <w:spacing w:before="0" w:after="0" w:line="240" w:lineRule="auto"/>
              <w:jc w:val="center"/>
              <w:rPr>
                <w:rFonts w:ascii="Times New Roman" w:hAnsi="Times New Roman" w:cs="Times New Roman"/>
                <w:lang w:val="en-US"/>
              </w:rPr>
            </w:pPr>
            <w:r w:rsidRPr="00335A27">
              <w:rPr>
                <w:rFonts w:ascii="Times New Roman" w:hAnsi="Times New Roman" w:cs="Times New Roman"/>
                <w:lang w:val="en-US"/>
              </w:rPr>
              <w:t>11</w:t>
            </w:r>
          </w:p>
        </w:tc>
      </w:tr>
      <w:tr w:rsidR="001F3373" w:rsidRPr="00335A27" w14:paraId="4E58D578" w14:textId="77777777" w:rsidTr="00E57F09">
        <w:trPr>
          <w:trHeight w:val="234"/>
        </w:trPr>
        <w:tc>
          <w:tcPr>
            <w:tcW w:w="7215" w:type="dxa"/>
            <w:vAlign w:val="center"/>
            <w:hideMark/>
          </w:tcPr>
          <w:p w14:paraId="72FA4AFD" w14:textId="7E70B770" w:rsidR="001F3373" w:rsidRPr="00335A27" w:rsidRDefault="00772942" w:rsidP="008D0E04">
            <w:pPr>
              <w:spacing w:before="0" w:after="0" w:line="240" w:lineRule="auto"/>
              <w:jc w:val="both"/>
              <w:rPr>
                <w:rFonts w:ascii="Times New Roman" w:hAnsi="Times New Roman" w:cs="Times New Roman"/>
                <w:color w:val="000000" w:themeColor="text1"/>
                <w:lang w:val="en-US"/>
              </w:rPr>
            </w:pPr>
            <w:r w:rsidRPr="00335A27">
              <w:rPr>
                <w:rFonts w:ascii="Times New Roman" w:hAnsi="Times New Roman" w:cs="Times New Roman"/>
                <w:color w:val="000000" w:themeColor="text1"/>
                <w:lang w:val="en-US"/>
              </w:rPr>
              <w:t xml:space="preserve">Number of </w:t>
            </w:r>
            <w:proofErr w:type="gramStart"/>
            <w:r w:rsidRPr="00335A27">
              <w:rPr>
                <w:rFonts w:ascii="Times New Roman" w:hAnsi="Times New Roman" w:cs="Times New Roman"/>
                <w:color w:val="000000" w:themeColor="text1"/>
                <w:lang w:val="en-US"/>
              </w:rPr>
              <w:t>persons</w:t>
            </w:r>
            <w:proofErr w:type="gramEnd"/>
            <w:r w:rsidRPr="00335A27">
              <w:rPr>
                <w:rFonts w:ascii="Times New Roman" w:hAnsi="Times New Roman" w:cs="Times New Roman"/>
                <w:color w:val="000000" w:themeColor="text1"/>
                <w:lang w:val="en-US"/>
              </w:rPr>
              <w:t xml:space="preserve"> with whom an employment relationship or a civil service relationship has been terminated</w:t>
            </w:r>
          </w:p>
        </w:tc>
        <w:tc>
          <w:tcPr>
            <w:tcW w:w="1559" w:type="dxa"/>
            <w:vAlign w:val="center"/>
            <w:hideMark/>
          </w:tcPr>
          <w:p w14:paraId="071BBE1B" w14:textId="343EB76F" w:rsidR="001F3373" w:rsidRPr="00335A27" w:rsidRDefault="36C497BA" w:rsidP="008D0E04">
            <w:pPr>
              <w:spacing w:before="0" w:after="0" w:line="240" w:lineRule="auto"/>
              <w:jc w:val="center"/>
              <w:rPr>
                <w:rFonts w:ascii="Times New Roman" w:hAnsi="Times New Roman" w:cs="Times New Roman"/>
                <w:lang w:val="en-US"/>
              </w:rPr>
            </w:pPr>
            <w:r w:rsidRPr="00335A27">
              <w:rPr>
                <w:rFonts w:ascii="Times New Roman" w:hAnsi="Times New Roman" w:cs="Times New Roman"/>
                <w:lang w:val="en-US"/>
              </w:rPr>
              <w:t>8</w:t>
            </w:r>
          </w:p>
        </w:tc>
      </w:tr>
      <w:tr w:rsidR="001F3373" w:rsidRPr="00335A27" w14:paraId="0798C9D4" w14:textId="77777777" w:rsidTr="00E57F09">
        <w:trPr>
          <w:trHeight w:val="424"/>
        </w:trPr>
        <w:tc>
          <w:tcPr>
            <w:tcW w:w="7215" w:type="dxa"/>
            <w:vAlign w:val="center"/>
            <w:hideMark/>
          </w:tcPr>
          <w:p w14:paraId="41023742" w14:textId="4D0533DE" w:rsidR="001F3373" w:rsidRPr="00335A27" w:rsidRDefault="00772942" w:rsidP="008D0E04">
            <w:pPr>
              <w:spacing w:before="0" w:after="0" w:line="240" w:lineRule="auto"/>
              <w:jc w:val="both"/>
              <w:rPr>
                <w:rFonts w:ascii="Times New Roman" w:hAnsi="Times New Roman" w:cs="Times New Roman"/>
                <w:color w:val="000000" w:themeColor="text1"/>
                <w:lang w:val="en-US"/>
              </w:rPr>
            </w:pPr>
            <w:r w:rsidRPr="00335A27">
              <w:rPr>
                <w:rFonts w:ascii="Times New Roman" w:hAnsi="Times New Roman" w:cs="Times New Roman"/>
                <w:color w:val="000000" w:themeColor="text1"/>
                <w:lang w:val="en-US"/>
              </w:rPr>
              <w:t>Staff turnover rate (annual)*</w:t>
            </w:r>
          </w:p>
        </w:tc>
        <w:tc>
          <w:tcPr>
            <w:tcW w:w="1559" w:type="dxa"/>
            <w:vAlign w:val="center"/>
            <w:hideMark/>
          </w:tcPr>
          <w:p w14:paraId="0D0EB094" w14:textId="6B0ED0BC" w:rsidR="001F3373" w:rsidRPr="00335A27" w:rsidRDefault="32FBA0DA" w:rsidP="008D0E04">
            <w:pPr>
              <w:spacing w:before="0" w:after="0" w:line="240" w:lineRule="auto"/>
              <w:jc w:val="center"/>
              <w:rPr>
                <w:rFonts w:ascii="Times New Roman" w:hAnsi="Times New Roman" w:cs="Times New Roman"/>
                <w:lang w:val="en-US"/>
              </w:rPr>
            </w:pPr>
            <w:r w:rsidRPr="00335A27">
              <w:rPr>
                <w:rFonts w:ascii="Times New Roman" w:hAnsi="Times New Roman" w:cs="Times New Roman"/>
                <w:lang w:val="en-US"/>
              </w:rPr>
              <w:t>15,17</w:t>
            </w:r>
          </w:p>
        </w:tc>
      </w:tr>
    </w:tbl>
    <w:p w14:paraId="346E1965" w14:textId="7486CB93" w:rsidR="00AF1175" w:rsidRPr="00335A27" w:rsidRDefault="59ECFB3F" w:rsidP="008D0E04">
      <w:pPr>
        <w:spacing w:before="0" w:after="0" w:line="240" w:lineRule="auto"/>
        <w:rPr>
          <w:rFonts w:ascii="Times New Roman" w:hAnsi="Times New Roman" w:cs="Times New Roman"/>
          <w:i/>
          <w:iCs/>
          <w:lang w:val="en-US"/>
        </w:rPr>
      </w:pPr>
      <w:r w:rsidRPr="00335A27">
        <w:rPr>
          <w:rFonts w:ascii="Times New Roman" w:hAnsi="Times New Roman" w:cs="Times New Roman"/>
          <w:i/>
          <w:iCs/>
          <w:lang w:val="en-US"/>
        </w:rPr>
        <w:t xml:space="preserve">* </w:t>
      </w:r>
      <w:bookmarkStart w:id="62" w:name="_Toc517643181"/>
      <w:bookmarkStart w:id="63" w:name="_Toc518486630"/>
      <w:bookmarkStart w:id="64" w:name="_Toc519598857"/>
      <w:bookmarkStart w:id="65" w:name="_Toc519599199"/>
      <w:r w:rsidR="003775CA" w:rsidRPr="00335A27">
        <w:rPr>
          <w:rFonts w:ascii="Times New Roman" w:hAnsi="Times New Roman" w:cs="Times New Roman"/>
          <w:i/>
          <w:iCs/>
          <w:lang w:val="en-US"/>
        </w:rPr>
        <w:t>Staff turnover rate = number of redundancies per year/average number of employees per year x 100</w:t>
      </w:r>
      <w:r w:rsidR="00F8529F">
        <w:rPr>
          <w:rFonts w:ascii="Times New Roman" w:hAnsi="Times New Roman" w:cs="Times New Roman"/>
          <w:i/>
          <w:iCs/>
          <w:lang w:val="en-US"/>
        </w:rPr>
        <w:t> </w:t>
      </w:r>
      <w:r w:rsidR="003775CA" w:rsidRPr="00335A27">
        <w:rPr>
          <w:rFonts w:ascii="Times New Roman" w:hAnsi="Times New Roman" w:cs="Times New Roman"/>
          <w:i/>
          <w:iCs/>
          <w:lang w:val="en-US"/>
        </w:rPr>
        <w:t>%.</w:t>
      </w:r>
    </w:p>
    <w:p w14:paraId="0484DC0E" w14:textId="77777777" w:rsidR="002F5850" w:rsidRPr="00335A27" w:rsidRDefault="002F5850" w:rsidP="008D0E04">
      <w:pPr>
        <w:spacing w:before="0" w:after="0" w:line="240" w:lineRule="auto"/>
        <w:rPr>
          <w:rFonts w:ascii="Times New Roman" w:hAnsi="Times New Roman" w:cs="Times New Roman"/>
          <w:b/>
          <w:bCs/>
          <w:color w:val="840B52"/>
          <w:sz w:val="24"/>
          <w:szCs w:val="24"/>
          <w:lang w:val="en-US"/>
        </w:rPr>
      </w:pPr>
    </w:p>
    <w:p w14:paraId="026F5E58" w14:textId="2DA45A7B" w:rsidR="00945458" w:rsidRPr="00335A27" w:rsidRDefault="000667CA" w:rsidP="008D0E04">
      <w:pPr>
        <w:spacing w:before="0" w:after="0"/>
        <w:rPr>
          <w:rFonts w:ascii="Times New Roman" w:hAnsi="Times New Roman" w:cs="Times New Roman"/>
          <w:i/>
          <w:iCs/>
          <w:sz w:val="22"/>
          <w:szCs w:val="22"/>
          <w:lang w:val="en-US"/>
        </w:rPr>
      </w:pPr>
      <w:r w:rsidRPr="00335A27">
        <w:rPr>
          <w:rFonts w:ascii="Times New Roman" w:hAnsi="Times New Roman" w:cs="Times New Roman"/>
          <w:i/>
          <w:iCs/>
          <w:sz w:val="22"/>
          <w:szCs w:val="22"/>
          <w:lang w:val="en-US"/>
        </w:rPr>
        <w:t>Insolvency Control Service employees by education</w:t>
      </w:r>
    </w:p>
    <w:tbl>
      <w:tblPr>
        <w:tblpPr w:leftFromText="180" w:rightFromText="180" w:vertAnchor="text" w:horzAnchor="margin" w:tblpY="52"/>
        <w:tblW w:w="8774" w:type="dxa"/>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ook w:val="01E0" w:firstRow="1" w:lastRow="1" w:firstColumn="1" w:lastColumn="1" w:noHBand="0" w:noVBand="0"/>
      </w:tblPr>
      <w:tblGrid>
        <w:gridCol w:w="7215"/>
        <w:gridCol w:w="1559"/>
      </w:tblGrid>
      <w:tr w:rsidR="00945458" w:rsidRPr="00335A27" w14:paraId="57052DE4" w14:textId="77777777" w:rsidTr="00E57F09">
        <w:trPr>
          <w:trHeight w:val="467"/>
        </w:trPr>
        <w:tc>
          <w:tcPr>
            <w:tcW w:w="7215" w:type="dxa"/>
            <w:vAlign w:val="center"/>
            <w:hideMark/>
          </w:tcPr>
          <w:p w14:paraId="05830C85" w14:textId="40169591" w:rsidR="00945458" w:rsidRPr="00335A27" w:rsidRDefault="000C7115" w:rsidP="008D0E04">
            <w:pPr>
              <w:spacing w:before="0" w:after="0" w:line="240" w:lineRule="auto"/>
              <w:jc w:val="both"/>
              <w:rPr>
                <w:rFonts w:ascii="Times New Roman" w:hAnsi="Times New Roman" w:cs="Times New Roman"/>
                <w:b/>
                <w:lang w:val="en-US"/>
              </w:rPr>
            </w:pPr>
            <w:r w:rsidRPr="00335A27">
              <w:rPr>
                <w:rFonts w:ascii="Times New Roman" w:hAnsi="Times New Roman" w:cs="Times New Roman"/>
                <w:b/>
                <w:lang w:val="en-US"/>
              </w:rPr>
              <w:t>Education</w:t>
            </w:r>
          </w:p>
        </w:tc>
        <w:tc>
          <w:tcPr>
            <w:tcW w:w="1559" w:type="dxa"/>
            <w:vAlign w:val="center"/>
            <w:hideMark/>
          </w:tcPr>
          <w:p w14:paraId="0F8406CA" w14:textId="79BDB59C" w:rsidR="00945458" w:rsidRPr="00335A27" w:rsidRDefault="000C7115" w:rsidP="008D0E04">
            <w:pPr>
              <w:spacing w:before="0" w:after="0" w:line="240" w:lineRule="auto"/>
              <w:jc w:val="both"/>
              <w:rPr>
                <w:rFonts w:ascii="Times New Roman" w:hAnsi="Times New Roman" w:cs="Times New Roman"/>
                <w:b/>
                <w:bCs/>
                <w:lang w:val="en-US"/>
              </w:rPr>
            </w:pPr>
            <w:r w:rsidRPr="00335A27">
              <w:rPr>
                <w:rFonts w:ascii="Times New Roman" w:hAnsi="Times New Roman" w:cs="Times New Roman"/>
                <w:b/>
                <w:bCs/>
                <w:lang w:val="en-US"/>
              </w:rPr>
              <w:t>Number of employees*</w:t>
            </w:r>
          </w:p>
        </w:tc>
      </w:tr>
      <w:tr w:rsidR="00945458" w:rsidRPr="00335A27" w14:paraId="559132D2" w14:textId="77777777" w:rsidTr="00E57F09">
        <w:tc>
          <w:tcPr>
            <w:tcW w:w="7215" w:type="dxa"/>
            <w:vAlign w:val="center"/>
            <w:hideMark/>
          </w:tcPr>
          <w:p w14:paraId="7CA6F342" w14:textId="77777777" w:rsidR="000667CA" w:rsidRPr="00335A27" w:rsidRDefault="000667CA" w:rsidP="000667CA">
            <w:pPr>
              <w:spacing w:before="0" w:after="0" w:line="240" w:lineRule="auto"/>
              <w:jc w:val="both"/>
              <w:rPr>
                <w:rFonts w:ascii="Times New Roman" w:hAnsi="Times New Roman" w:cs="Times New Roman"/>
                <w:color w:val="000000" w:themeColor="text1"/>
                <w:lang w:val="en-US"/>
              </w:rPr>
            </w:pPr>
            <w:r w:rsidRPr="00335A27">
              <w:rPr>
                <w:rFonts w:ascii="Times New Roman" w:hAnsi="Times New Roman" w:cs="Times New Roman"/>
                <w:color w:val="000000" w:themeColor="text1"/>
                <w:lang w:val="en-US"/>
              </w:rPr>
              <w:t>Higher education</w:t>
            </w:r>
          </w:p>
          <w:p w14:paraId="2BCF1F7E" w14:textId="2A5CD98E" w:rsidR="000667CA" w:rsidRPr="00335A27" w:rsidRDefault="000667CA" w:rsidP="000667CA">
            <w:pPr>
              <w:spacing w:before="0" w:after="0" w:line="240" w:lineRule="auto"/>
              <w:jc w:val="both"/>
              <w:rPr>
                <w:rFonts w:ascii="Times New Roman" w:hAnsi="Times New Roman" w:cs="Times New Roman"/>
                <w:color w:val="000000" w:themeColor="text1"/>
                <w:lang w:val="en-US"/>
              </w:rPr>
            </w:pPr>
            <w:r w:rsidRPr="00335A27">
              <w:rPr>
                <w:rFonts w:ascii="Times New Roman" w:hAnsi="Times New Roman" w:cs="Times New Roman"/>
                <w:color w:val="000000" w:themeColor="text1"/>
                <w:lang w:val="en-US"/>
              </w:rPr>
              <w:t>incl. Master's degree</w:t>
            </w:r>
          </w:p>
          <w:p w14:paraId="5A5D0441" w14:textId="4FEE0C05" w:rsidR="00945458" w:rsidRPr="00335A27" w:rsidRDefault="000667CA" w:rsidP="000667CA">
            <w:pPr>
              <w:spacing w:before="0" w:after="0" w:line="240" w:lineRule="auto"/>
              <w:jc w:val="both"/>
              <w:rPr>
                <w:rFonts w:ascii="Times New Roman" w:hAnsi="Times New Roman" w:cs="Times New Roman"/>
                <w:color w:val="000000" w:themeColor="text1"/>
                <w:lang w:val="en-US"/>
              </w:rPr>
            </w:pPr>
            <w:r w:rsidRPr="00335A27">
              <w:rPr>
                <w:rFonts w:ascii="Times New Roman" w:hAnsi="Times New Roman" w:cs="Times New Roman"/>
                <w:color w:val="000000" w:themeColor="text1"/>
                <w:lang w:val="en-US"/>
              </w:rPr>
              <w:t>incl. obtaining upper secondary education</w:t>
            </w:r>
          </w:p>
        </w:tc>
        <w:tc>
          <w:tcPr>
            <w:tcW w:w="1559" w:type="dxa"/>
            <w:hideMark/>
          </w:tcPr>
          <w:p w14:paraId="7CE98FF0" w14:textId="383033FB" w:rsidR="0C71C211" w:rsidRPr="00335A27" w:rsidRDefault="428F45EF" w:rsidP="008D0E04">
            <w:pPr>
              <w:spacing w:before="0" w:after="0" w:line="240" w:lineRule="auto"/>
              <w:jc w:val="center"/>
              <w:rPr>
                <w:rFonts w:ascii="Times New Roman" w:hAnsi="Times New Roman" w:cs="Times New Roman"/>
                <w:lang w:val="en-US"/>
              </w:rPr>
            </w:pPr>
            <w:r w:rsidRPr="00335A27">
              <w:rPr>
                <w:rFonts w:ascii="Times New Roman" w:hAnsi="Times New Roman" w:cs="Times New Roman"/>
                <w:lang w:val="en-US"/>
              </w:rPr>
              <w:t>49</w:t>
            </w:r>
          </w:p>
          <w:p w14:paraId="7072EBA7" w14:textId="2DFAB96C" w:rsidR="1DD0D159" w:rsidRPr="00335A27" w:rsidRDefault="388A8631" w:rsidP="008D0E04">
            <w:pPr>
              <w:spacing w:before="0" w:after="0" w:line="240" w:lineRule="auto"/>
              <w:jc w:val="center"/>
              <w:rPr>
                <w:rFonts w:ascii="Times New Roman" w:hAnsi="Times New Roman" w:cs="Times New Roman"/>
                <w:lang w:val="en-US"/>
              </w:rPr>
            </w:pPr>
            <w:r w:rsidRPr="00335A27">
              <w:rPr>
                <w:rFonts w:ascii="Times New Roman" w:hAnsi="Times New Roman" w:cs="Times New Roman"/>
                <w:lang w:val="en-US"/>
              </w:rPr>
              <w:t>3</w:t>
            </w:r>
            <w:r w:rsidR="319C264D" w:rsidRPr="00335A27">
              <w:rPr>
                <w:rFonts w:ascii="Times New Roman" w:hAnsi="Times New Roman" w:cs="Times New Roman"/>
                <w:lang w:val="en-US"/>
              </w:rPr>
              <w:t>8</w:t>
            </w:r>
          </w:p>
          <w:p w14:paraId="70645EAE" w14:textId="71C66A2F" w:rsidR="00945458" w:rsidRPr="00335A27" w:rsidRDefault="55AEBF7A" w:rsidP="008D0E04">
            <w:pPr>
              <w:spacing w:before="0" w:after="0" w:line="240" w:lineRule="auto"/>
              <w:jc w:val="center"/>
              <w:rPr>
                <w:rFonts w:ascii="Times New Roman" w:hAnsi="Times New Roman" w:cs="Times New Roman"/>
                <w:lang w:val="en-US"/>
              </w:rPr>
            </w:pPr>
            <w:r w:rsidRPr="00335A27">
              <w:rPr>
                <w:rFonts w:ascii="Times New Roman" w:hAnsi="Times New Roman" w:cs="Times New Roman"/>
                <w:lang w:val="en-US"/>
              </w:rPr>
              <w:t>1</w:t>
            </w:r>
          </w:p>
        </w:tc>
      </w:tr>
      <w:tr w:rsidR="005D121C" w:rsidRPr="00335A27" w14:paraId="6327A0A4" w14:textId="77777777" w:rsidTr="00E57F09">
        <w:trPr>
          <w:trHeight w:val="430"/>
        </w:trPr>
        <w:tc>
          <w:tcPr>
            <w:tcW w:w="7215" w:type="dxa"/>
            <w:vAlign w:val="bottom"/>
          </w:tcPr>
          <w:p w14:paraId="4AF19535" w14:textId="3BAF01AE" w:rsidR="005D121C" w:rsidRPr="00335A27" w:rsidRDefault="006F289E" w:rsidP="008D0E04">
            <w:pPr>
              <w:spacing w:before="0" w:after="0" w:line="240" w:lineRule="auto"/>
              <w:rPr>
                <w:rFonts w:ascii="Times New Roman" w:hAnsi="Times New Roman" w:cs="Times New Roman"/>
                <w:color w:val="000000" w:themeColor="text1"/>
                <w:lang w:val="en-US"/>
              </w:rPr>
            </w:pPr>
            <w:r w:rsidRPr="00335A27">
              <w:rPr>
                <w:rFonts w:ascii="Times New Roman" w:hAnsi="Times New Roman" w:cs="Times New Roman"/>
                <w:color w:val="000000" w:themeColor="text1"/>
                <w:lang w:val="en-US"/>
              </w:rPr>
              <w:t>Secondary (</w:t>
            </w:r>
            <w:proofErr w:type="spellStart"/>
            <w:r w:rsidRPr="00335A27">
              <w:rPr>
                <w:rFonts w:ascii="Times New Roman" w:hAnsi="Times New Roman" w:cs="Times New Roman"/>
                <w:color w:val="000000" w:themeColor="text1"/>
                <w:lang w:val="en-US"/>
              </w:rPr>
              <w:t>specialised</w:t>
            </w:r>
            <w:proofErr w:type="spellEnd"/>
            <w:r w:rsidRPr="00335A27">
              <w:rPr>
                <w:rFonts w:ascii="Times New Roman" w:hAnsi="Times New Roman" w:cs="Times New Roman"/>
                <w:color w:val="000000" w:themeColor="text1"/>
                <w:lang w:val="en-US"/>
              </w:rPr>
              <w:t xml:space="preserve"> secondary) education</w:t>
            </w:r>
          </w:p>
        </w:tc>
        <w:tc>
          <w:tcPr>
            <w:tcW w:w="1559" w:type="dxa"/>
            <w:vAlign w:val="center"/>
          </w:tcPr>
          <w:p w14:paraId="30F5DCE2" w14:textId="0374F036" w:rsidR="005D121C" w:rsidRPr="00335A27" w:rsidRDefault="2822AB01" w:rsidP="008D0E04">
            <w:pPr>
              <w:spacing w:before="0" w:after="0" w:line="240" w:lineRule="auto"/>
              <w:jc w:val="center"/>
              <w:rPr>
                <w:rFonts w:ascii="Times New Roman" w:hAnsi="Times New Roman" w:cs="Times New Roman"/>
                <w:lang w:val="en-US"/>
              </w:rPr>
            </w:pPr>
            <w:r w:rsidRPr="00335A27">
              <w:rPr>
                <w:rFonts w:ascii="Times New Roman" w:hAnsi="Times New Roman" w:cs="Times New Roman"/>
                <w:lang w:val="en-US"/>
              </w:rPr>
              <w:t>5</w:t>
            </w:r>
          </w:p>
        </w:tc>
      </w:tr>
    </w:tbl>
    <w:p w14:paraId="6950A616" w14:textId="0754C2A2" w:rsidR="00E57F09" w:rsidRPr="006C52CC" w:rsidRDefault="002530F2" w:rsidP="006C52CC">
      <w:pPr>
        <w:spacing w:before="0" w:after="0"/>
        <w:rPr>
          <w:rFonts w:ascii="Times New Roman" w:hAnsi="Times New Roman" w:cs="Times New Roman"/>
          <w:sz w:val="22"/>
          <w:szCs w:val="22"/>
          <w:lang w:val="en-US"/>
        </w:rPr>
      </w:pPr>
      <w:bookmarkStart w:id="66" w:name="_Toc11746546"/>
      <w:r w:rsidRPr="00335A27">
        <w:rPr>
          <w:rFonts w:ascii="Times New Roman" w:hAnsi="Times New Roman" w:cs="Times New Roman"/>
          <w:lang w:val="en-US"/>
        </w:rPr>
        <w:t>*</w:t>
      </w:r>
      <w:r w:rsidR="00F0338A" w:rsidRPr="00335A27">
        <w:rPr>
          <w:rFonts w:ascii="Times New Roman" w:hAnsi="Times New Roman" w:cs="Times New Roman"/>
          <w:sz w:val="22"/>
          <w:szCs w:val="22"/>
          <w:lang w:val="en-US"/>
        </w:rPr>
        <w:t>year-end information, excluding long-term absentees</w:t>
      </w:r>
    </w:p>
    <w:bookmarkEnd w:id="62"/>
    <w:bookmarkEnd w:id="63"/>
    <w:bookmarkEnd w:id="64"/>
    <w:bookmarkEnd w:id="65"/>
    <w:bookmarkEnd w:id="66"/>
    <w:p w14:paraId="692FB3A7" w14:textId="77777777" w:rsidR="00370A5E" w:rsidRDefault="00370A5E" w:rsidP="006C52CC">
      <w:pPr>
        <w:spacing w:before="0" w:after="0" w:line="240" w:lineRule="auto"/>
        <w:ind w:firstLine="720"/>
        <w:jc w:val="both"/>
        <w:rPr>
          <w:rFonts w:ascii="Times New Roman" w:hAnsi="Times New Roman" w:cs="Times New Roman"/>
          <w:sz w:val="24"/>
          <w:szCs w:val="24"/>
          <w:lang w:val="en-US"/>
        </w:rPr>
      </w:pPr>
    </w:p>
    <w:p w14:paraId="25A87834" w14:textId="6410879E" w:rsidR="004158CB" w:rsidRDefault="004158CB" w:rsidP="006C52CC">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 xml:space="preserve">Professionalism, development and motivation of the Insolvency Control Service staff is one of the priorities set out in the </w:t>
      </w:r>
      <w:r w:rsidR="00F7103F" w:rsidRPr="00335A27">
        <w:rPr>
          <w:rFonts w:ascii="Times New Roman" w:hAnsi="Times New Roman" w:cs="Times New Roman"/>
          <w:sz w:val="24"/>
          <w:szCs w:val="24"/>
          <w:lang w:val="en-US"/>
        </w:rPr>
        <w:t>o</w:t>
      </w:r>
      <w:r w:rsidRPr="00335A27">
        <w:rPr>
          <w:rFonts w:ascii="Times New Roman" w:hAnsi="Times New Roman" w:cs="Times New Roman"/>
          <w:sz w:val="24"/>
          <w:szCs w:val="24"/>
          <w:lang w:val="en-US"/>
        </w:rPr>
        <w:t xml:space="preserve">perational </w:t>
      </w:r>
      <w:r w:rsidR="00F7103F" w:rsidRPr="00335A27">
        <w:rPr>
          <w:rFonts w:ascii="Times New Roman" w:hAnsi="Times New Roman" w:cs="Times New Roman"/>
          <w:sz w:val="24"/>
          <w:szCs w:val="24"/>
          <w:lang w:val="en-US"/>
        </w:rPr>
        <w:t>s</w:t>
      </w:r>
      <w:r w:rsidRPr="00335A27">
        <w:rPr>
          <w:rFonts w:ascii="Times New Roman" w:hAnsi="Times New Roman" w:cs="Times New Roman"/>
          <w:sz w:val="24"/>
          <w:szCs w:val="24"/>
          <w:lang w:val="en-US"/>
        </w:rPr>
        <w:t xml:space="preserve">trategy, which is why in 2024 knowledge was acquired on the role and possibilities of </w:t>
      </w:r>
      <w:r w:rsidR="00C90F2D" w:rsidRPr="00335A27">
        <w:rPr>
          <w:rFonts w:ascii="Times New Roman" w:hAnsi="Times New Roman" w:cs="Times New Roman"/>
          <w:sz w:val="24"/>
          <w:szCs w:val="24"/>
          <w:lang w:val="en-US"/>
        </w:rPr>
        <w:t>digitalization</w:t>
      </w:r>
      <w:r w:rsidRPr="00335A27">
        <w:rPr>
          <w:rFonts w:ascii="Times New Roman" w:hAnsi="Times New Roman" w:cs="Times New Roman"/>
          <w:sz w:val="24"/>
          <w:szCs w:val="24"/>
          <w:lang w:val="en-US"/>
        </w:rPr>
        <w:t xml:space="preserve"> and artificial intelligence, as well as on communicating in clear and plain (simple) language. We also covered service management requirements, cyber hygiene and data protection skills, as well as current developments in international sanctions and other training.</w:t>
      </w:r>
    </w:p>
    <w:p w14:paraId="5E06FE49" w14:textId="77777777" w:rsidR="002E3CE2" w:rsidRDefault="002E3CE2" w:rsidP="006C52CC">
      <w:pPr>
        <w:spacing w:before="0" w:after="0" w:line="240" w:lineRule="auto"/>
        <w:ind w:firstLine="720"/>
        <w:jc w:val="both"/>
        <w:rPr>
          <w:rFonts w:ascii="Times New Roman" w:hAnsi="Times New Roman" w:cs="Times New Roman"/>
          <w:sz w:val="24"/>
          <w:szCs w:val="24"/>
          <w:lang w:val="en-US"/>
        </w:rPr>
      </w:pPr>
    </w:p>
    <w:p w14:paraId="7654E300" w14:textId="77777777" w:rsidR="00370A5E" w:rsidRPr="00335A27" w:rsidRDefault="00370A5E" w:rsidP="006C52CC">
      <w:pPr>
        <w:spacing w:before="0" w:after="0" w:line="240" w:lineRule="auto"/>
        <w:ind w:firstLine="720"/>
        <w:jc w:val="both"/>
        <w:rPr>
          <w:rFonts w:ascii="Times New Roman" w:hAnsi="Times New Roman" w:cs="Times New Roman"/>
          <w:sz w:val="24"/>
          <w:szCs w:val="24"/>
          <w:lang w:val="en-US"/>
        </w:rPr>
      </w:pPr>
    </w:p>
    <w:p w14:paraId="6B1FB55D" w14:textId="392936C3" w:rsidR="004E35AA" w:rsidRPr="00335A27" w:rsidRDefault="0056003E" w:rsidP="008D0E04">
      <w:pPr>
        <w:pStyle w:val="ListParagraph"/>
        <w:spacing w:before="0" w:after="0" w:line="240" w:lineRule="auto"/>
        <w:ind w:left="0"/>
        <w:rPr>
          <w:rFonts w:ascii="Times New Roman" w:hAnsi="Times New Roman" w:cs="Times New Roman"/>
          <w:i/>
          <w:iCs/>
          <w:sz w:val="22"/>
          <w:szCs w:val="22"/>
          <w:lang w:val="en-US"/>
        </w:rPr>
      </w:pPr>
      <w:r w:rsidRPr="00335A27">
        <w:rPr>
          <w:rFonts w:ascii="Times New Roman" w:hAnsi="Times New Roman" w:cs="Times New Roman"/>
          <w:i/>
          <w:iCs/>
          <w:sz w:val="22"/>
          <w:szCs w:val="22"/>
          <w:lang w:val="en-US"/>
        </w:rPr>
        <w:lastRenderedPageBreak/>
        <w:t>Achievement of the HR Strategy indicators in 2024</w:t>
      </w:r>
    </w:p>
    <w:tbl>
      <w:tblPr>
        <w:tblStyle w:val="TableGrid"/>
        <w:tblW w:w="5000" w:type="pct"/>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ook w:val="04A0" w:firstRow="1" w:lastRow="0" w:firstColumn="1" w:lastColumn="0" w:noHBand="0" w:noVBand="1"/>
      </w:tblPr>
      <w:tblGrid>
        <w:gridCol w:w="2967"/>
        <w:gridCol w:w="2968"/>
        <w:gridCol w:w="2966"/>
      </w:tblGrid>
      <w:tr w:rsidR="00443765" w:rsidRPr="00335A27" w14:paraId="5686F7EF" w14:textId="77777777" w:rsidTr="00E57F09">
        <w:trPr>
          <w:trHeight w:val="300"/>
        </w:trPr>
        <w:tc>
          <w:tcPr>
            <w:tcW w:w="1667" w:type="pct"/>
          </w:tcPr>
          <w:p w14:paraId="77BE959E" w14:textId="7EBD573D" w:rsidR="00443765" w:rsidRPr="00335A27" w:rsidRDefault="00443765" w:rsidP="00443765">
            <w:pPr>
              <w:pStyle w:val="ListParagraph"/>
              <w:spacing w:before="0" w:after="0" w:line="240" w:lineRule="auto"/>
              <w:ind w:left="0"/>
              <w:jc w:val="both"/>
              <w:rPr>
                <w:rFonts w:ascii="Times New Roman" w:hAnsi="Times New Roman" w:cs="Times New Roman"/>
                <w:b/>
                <w:bCs/>
                <w:lang w:val="en-US"/>
              </w:rPr>
            </w:pPr>
            <w:r w:rsidRPr="00335A27">
              <w:rPr>
                <w:rFonts w:ascii="Times New Roman" w:hAnsi="Times New Roman" w:cs="Times New Roman"/>
                <w:b/>
                <w:bCs/>
                <w:lang w:val="en-US"/>
              </w:rPr>
              <w:t>Indicator</w:t>
            </w:r>
          </w:p>
        </w:tc>
        <w:tc>
          <w:tcPr>
            <w:tcW w:w="1667" w:type="pct"/>
          </w:tcPr>
          <w:p w14:paraId="657EB486" w14:textId="39A8F90D" w:rsidR="00443765" w:rsidRPr="00335A27" w:rsidRDefault="00443765" w:rsidP="00443765">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Target indicator value in 2025</w:t>
            </w:r>
          </w:p>
        </w:tc>
        <w:tc>
          <w:tcPr>
            <w:tcW w:w="1666" w:type="pct"/>
          </w:tcPr>
          <w:p w14:paraId="641D63B5" w14:textId="6B17C7D7" w:rsidR="00443765" w:rsidRPr="00335A27" w:rsidRDefault="00443765" w:rsidP="00443765">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Performance in 2024</w:t>
            </w:r>
          </w:p>
        </w:tc>
      </w:tr>
      <w:tr w:rsidR="00DF3A52" w:rsidRPr="00335A27" w14:paraId="37DE54F4" w14:textId="77777777" w:rsidTr="00E039F3">
        <w:trPr>
          <w:trHeight w:val="300"/>
        </w:trPr>
        <w:tc>
          <w:tcPr>
            <w:tcW w:w="1667" w:type="pct"/>
          </w:tcPr>
          <w:p w14:paraId="12E27C38" w14:textId="3B960CD5" w:rsidR="00DF3A52" w:rsidRPr="00335A27" w:rsidRDefault="00E26B31" w:rsidP="00A14218">
            <w:pPr>
              <w:pStyle w:val="ListParagraph"/>
              <w:spacing w:before="0" w:after="0" w:line="240" w:lineRule="auto"/>
              <w:ind w:left="0"/>
              <w:jc w:val="both"/>
              <w:rPr>
                <w:rFonts w:ascii="Times New Roman" w:hAnsi="Times New Roman" w:cs="Times New Roman"/>
                <w:b/>
                <w:bCs/>
                <w:lang w:val="en-US"/>
              </w:rPr>
            </w:pPr>
            <w:r w:rsidRPr="00335A27">
              <w:rPr>
                <w:rFonts w:ascii="Times New Roman" w:hAnsi="Times New Roman" w:cs="Times New Roman"/>
                <w:lang w:val="en-US"/>
              </w:rPr>
              <w:t>4.1.</w:t>
            </w:r>
            <w:r w:rsidR="00930FF7" w:rsidRPr="00335A27">
              <w:rPr>
                <w:rFonts w:ascii="Times New Roman" w:hAnsi="Times New Roman" w:cs="Times New Roman"/>
                <w:lang w:val="en-US"/>
              </w:rPr>
              <w:t> </w:t>
            </w:r>
            <w:r w:rsidR="00A14218" w:rsidRPr="00335A27">
              <w:rPr>
                <w:rFonts w:ascii="Times New Roman" w:hAnsi="Times New Roman" w:cs="Times New Roman"/>
                <w:lang w:val="en-US"/>
              </w:rPr>
              <w:t>Employees' understanding of I</w:t>
            </w:r>
            <w:r w:rsidR="004D0DE7">
              <w:rPr>
                <w:rFonts w:ascii="Times New Roman" w:hAnsi="Times New Roman" w:cs="Times New Roman"/>
                <w:lang w:val="en-US"/>
              </w:rPr>
              <w:t xml:space="preserve">nsolvency </w:t>
            </w:r>
            <w:r w:rsidR="00A14218" w:rsidRPr="00335A27">
              <w:rPr>
                <w:rFonts w:ascii="Times New Roman" w:hAnsi="Times New Roman" w:cs="Times New Roman"/>
                <w:lang w:val="en-US"/>
              </w:rPr>
              <w:t>C</w:t>
            </w:r>
            <w:r w:rsidR="004D0DE7">
              <w:rPr>
                <w:rFonts w:ascii="Times New Roman" w:hAnsi="Times New Roman" w:cs="Times New Roman"/>
                <w:lang w:val="en-US"/>
              </w:rPr>
              <w:t xml:space="preserve">ontrol </w:t>
            </w:r>
            <w:r w:rsidR="00A14218" w:rsidRPr="00335A27">
              <w:rPr>
                <w:rFonts w:ascii="Times New Roman" w:hAnsi="Times New Roman" w:cs="Times New Roman"/>
                <w:lang w:val="en-US"/>
              </w:rPr>
              <w:t>S</w:t>
            </w:r>
            <w:r w:rsidR="004D0DE7">
              <w:rPr>
                <w:rFonts w:ascii="Times New Roman" w:hAnsi="Times New Roman" w:cs="Times New Roman"/>
                <w:lang w:val="en-US"/>
              </w:rPr>
              <w:t>ervice</w:t>
            </w:r>
            <w:r w:rsidR="00A14218" w:rsidRPr="00335A27">
              <w:rPr>
                <w:rFonts w:ascii="Times New Roman" w:hAnsi="Times New Roman" w:cs="Times New Roman"/>
                <w:lang w:val="en-US"/>
              </w:rPr>
              <w:t xml:space="preserve"> mission, vision, values, priorities and goals</w:t>
            </w:r>
          </w:p>
        </w:tc>
        <w:tc>
          <w:tcPr>
            <w:tcW w:w="1667" w:type="pct"/>
            <w:vAlign w:val="center"/>
          </w:tcPr>
          <w:p w14:paraId="2E437628" w14:textId="77777777" w:rsidR="00DF3A52" w:rsidRPr="00335A27" w:rsidRDefault="00E26B31" w:rsidP="008D0E04">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90 %</w:t>
            </w:r>
          </w:p>
          <w:p w14:paraId="15C43581" w14:textId="6C60DABD" w:rsidR="0063392E" w:rsidRPr="00335A27" w:rsidRDefault="00A14218"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employed</w:t>
            </w:r>
          </w:p>
        </w:tc>
        <w:tc>
          <w:tcPr>
            <w:tcW w:w="1666" w:type="pct"/>
            <w:vAlign w:val="center"/>
          </w:tcPr>
          <w:p w14:paraId="28C0FCAC" w14:textId="77777777" w:rsidR="00DF3A52" w:rsidRPr="00335A27" w:rsidRDefault="0063392E" w:rsidP="008D0E04">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88 %</w:t>
            </w:r>
          </w:p>
          <w:p w14:paraId="23456271" w14:textId="142176BF" w:rsidR="0063392E" w:rsidRPr="00335A27" w:rsidRDefault="0090158E" w:rsidP="008D0E04">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employed</w:t>
            </w:r>
          </w:p>
        </w:tc>
      </w:tr>
      <w:tr w:rsidR="00DF3A52" w:rsidRPr="00335A27" w14:paraId="712E0CB5" w14:textId="77777777" w:rsidTr="00E039F3">
        <w:trPr>
          <w:trHeight w:val="300"/>
        </w:trPr>
        <w:tc>
          <w:tcPr>
            <w:tcW w:w="1667" w:type="pct"/>
          </w:tcPr>
          <w:p w14:paraId="7F659639" w14:textId="642029FF" w:rsidR="00DF3A52" w:rsidRPr="00335A27" w:rsidRDefault="00E26B31" w:rsidP="00A14218">
            <w:pPr>
              <w:pStyle w:val="ListParagraph"/>
              <w:spacing w:before="0" w:after="0" w:line="240" w:lineRule="auto"/>
              <w:ind w:left="0"/>
              <w:jc w:val="both"/>
              <w:rPr>
                <w:rFonts w:ascii="Times New Roman" w:hAnsi="Times New Roman" w:cs="Times New Roman"/>
                <w:lang w:val="en-US"/>
              </w:rPr>
            </w:pPr>
            <w:r w:rsidRPr="00335A27">
              <w:rPr>
                <w:rFonts w:ascii="Times New Roman" w:hAnsi="Times New Roman" w:cs="Times New Roman"/>
                <w:lang w:val="en-US"/>
              </w:rPr>
              <w:t>4.2.</w:t>
            </w:r>
            <w:r w:rsidR="00930FF7" w:rsidRPr="00335A27">
              <w:rPr>
                <w:rFonts w:ascii="Times New Roman" w:hAnsi="Times New Roman" w:cs="Times New Roman"/>
                <w:lang w:val="en-US"/>
              </w:rPr>
              <w:t> </w:t>
            </w:r>
            <w:r w:rsidR="00A14218" w:rsidRPr="00335A27">
              <w:rPr>
                <w:rFonts w:ascii="Times New Roman" w:hAnsi="Times New Roman" w:cs="Times New Roman"/>
                <w:lang w:val="en-US"/>
              </w:rPr>
              <w:t>Training and development activities have contributed to the professional development of employees and improved performance</w:t>
            </w:r>
          </w:p>
        </w:tc>
        <w:tc>
          <w:tcPr>
            <w:tcW w:w="1667" w:type="pct"/>
            <w:vAlign w:val="center"/>
          </w:tcPr>
          <w:p w14:paraId="14504C5C" w14:textId="40C8CAFA" w:rsidR="00DF3A52" w:rsidRPr="00335A27" w:rsidRDefault="0090158E" w:rsidP="008D0E04">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lang w:val="en-US"/>
              </w:rPr>
              <w:t xml:space="preserve">At least </w:t>
            </w:r>
            <w:r w:rsidRPr="00335A27">
              <w:rPr>
                <w:rFonts w:ascii="Times New Roman" w:hAnsi="Times New Roman" w:cs="Times New Roman"/>
                <w:b/>
                <w:bCs/>
                <w:lang w:val="en-US"/>
              </w:rPr>
              <w:t>80</w:t>
            </w:r>
            <w:r w:rsidR="00C90F2D">
              <w:rPr>
                <w:rFonts w:ascii="Times New Roman" w:hAnsi="Times New Roman" w:cs="Times New Roman"/>
                <w:b/>
                <w:bCs/>
                <w:lang w:val="en-US"/>
              </w:rPr>
              <w:t> </w:t>
            </w:r>
            <w:r w:rsidRPr="00335A27">
              <w:rPr>
                <w:rFonts w:ascii="Times New Roman" w:hAnsi="Times New Roman" w:cs="Times New Roman"/>
                <w:b/>
                <w:bCs/>
                <w:lang w:val="en-US"/>
              </w:rPr>
              <w:t>%</w:t>
            </w:r>
            <w:r w:rsidRPr="00335A27">
              <w:rPr>
                <w:rFonts w:ascii="Times New Roman" w:hAnsi="Times New Roman" w:cs="Times New Roman"/>
                <w:lang w:val="en-US"/>
              </w:rPr>
              <w:t xml:space="preserve"> of employees have a positive annual evaluation</w:t>
            </w:r>
          </w:p>
        </w:tc>
        <w:tc>
          <w:tcPr>
            <w:tcW w:w="1666" w:type="pct"/>
            <w:vAlign w:val="center"/>
          </w:tcPr>
          <w:p w14:paraId="312CF2AA" w14:textId="77777777" w:rsidR="000405E6" w:rsidRPr="00335A27" w:rsidRDefault="000405E6" w:rsidP="008D0E04">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82 %</w:t>
            </w:r>
          </w:p>
          <w:p w14:paraId="50D4076F" w14:textId="414A42C6" w:rsidR="00DF3A52" w:rsidRPr="00335A27" w:rsidRDefault="0090158E" w:rsidP="008D0E04">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lang w:val="en-US"/>
              </w:rPr>
              <w:t>positive evaluation by employees</w:t>
            </w:r>
          </w:p>
        </w:tc>
      </w:tr>
      <w:tr w:rsidR="00E26B31" w:rsidRPr="00335A27" w14:paraId="583CA423" w14:textId="77777777" w:rsidTr="00E039F3">
        <w:trPr>
          <w:trHeight w:val="300"/>
        </w:trPr>
        <w:tc>
          <w:tcPr>
            <w:tcW w:w="1667" w:type="pct"/>
          </w:tcPr>
          <w:p w14:paraId="634FC275" w14:textId="059445BE" w:rsidR="00E26B31" w:rsidRPr="00335A27" w:rsidRDefault="00E26B31" w:rsidP="00A14218">
            <w:pPr>
              <w:pStyle w:val="ListParagraph"/>
              <w:spacing w:before="0" w:after="0" w:line="240" w:lineRule="auto"/>
              <w:ind w:left="0"/>
              <w:jc w:val="both"/>
              <w:rPr>
                <w:rFonts w:ascii="Times New Roman" w:hAnsi="Times New Roman" w:cs="Times New Roman"/>
                <w:lang w:val="en-US"/>
              </w:rPr>
            </w:pPr>
            <w:r w:rsidRPr="00335A27">
              <w:rPr>
                <w:rFonts w:ascii="Times New Roman" w:hAnsi="Times New Roman" w:cs="Times New Roman"/>
                <w:lang w:val="en-US"/>
              </w:rPr>
              <w:t>4.3.</w:t>
            </w:r>
            <w:r w:rsidR="00930FF7" w:rsidRPr="00335A27">
              <w:rPr>
                <w:rFonts w:ascii="Times New Roman" w:hAnsi="Times New Roman" w:cs="Times New Roman"/>
                <w:lang w:val="en-US"/>
              </w:rPr>
              <w:t> </w:t>
            </w:r>
            <w:r w:rsidR="00A14218" w:rsidRPr="00335A27">
              <w:rPr>
                <w:rFonts w:ascii="Times New Roman" w:hAnsi="Times New Roman" w:cs="Times New Roman"/>
                <w:lang w:val="en-US"/>
              </w:rPr>
              <w:t>Employee satisfaction with the working environment and culture</w:t>
            </w:r>
          </w:p>
        </w:tc>
        <w:tc>
          <w:tcPr>
            <w:tcW w:w="1667" w:type="pct"/>
            <w:vAlign w:val="center"/>
          </w:tcPr>
          <w:p w14:paraId="05E3F646" w14:textId="0A2897DA" w:rsidR="00E26B31" w:rsidRPr="00335A27" w:rsidRDefault="00930FF7" w:rsidP="008D0E04">
            <w:pPr>
              <w:pStyle w:val="ListParagraph"/>
              <w:tabs>
                <w:tab w:val="left" w:pos="1005"/>
                <w:tab w:val="center" w:pos="1309"/>
              </w:tabs>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80 %</w:t>
            </w:r>
          </w:p>
        </w:tc>
        <w:tc>
          <w:tcPr>
            <w:tcW w:w="1666" w:type="pct"/>
            <w:vAlign w:val="center"/>
          </w:tcPr>
          <w:p w14:paraId="156B80E6" w14:textId="1B334F64" w:rsidR="00E26B31" w:rsidRPr="00335A27" w:rsidRDefault="00930FF7" w:rsidP="008D0E04">
            <w:pPr>
              <w:pStyle w:val="ListParagraph"/>
              <w:tabs>
                <w:tab w:val="left" w:pos="1005"/>
                <w:tab w:val="center" w:pos="1309"/>
              </w:tabs>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90 %</w:t>
            </w:r>
          </w:p>
        </w:tc>
      </w:tr>
      <w:tr w:rsidR="00E26B31" w:rsidRPr="00335A27" w14:paraId="522A0C8D" w14:textId="77777777" w:rsidTr="00E039F3">
        <w:trPr>
          <w:trHeight w:val="300"/>
        </w:trPr>
        <w:tc>
          <w:tcPr>
            <w:tcW w:w="1667" w:type="pct"/>
          </w:tcPr>
          <w:p w14:paraId="220F8824" w14:textId="07702A1B" w:rsidR="00E26B31" w:rsidRPr="00335A27" w:rsidRDefault="00E26B31" w:rsidP="00A14218">
            <w:pPr>
              <w:pStyle w:val="ListParagraph"/>
              <w:spacing w:before="0" w:after="0" w:line="240" w:lineRule="auto"/>
              <w:ind w:left="0"/>
              <w:jc w:val="both"/>
              <w:rPr>
                <w:rFonts w:ascii="Times New Roman" w:hAnsi="Times New Roman" w:cs="Times New Roman"/>
                <w:lang w:val="en-US"/>
              </w:rPr>
            </w:pPr>
            <w:r w:rsidRPr="00335A27">
              <w:rPr>
                <w:rFonts w:ascii="Times New Roman" w:hAnsi="Times New Roman" w:cs="Times New Roman"/>
                <w:lang w:val="en-US"/>
              </w:rPr>
              <w:t>4.4.</w:t>
            </w:r>
            <w:r w:rsidR="00930FF7" w:rsidRPr="00335A27">
              <w:rPr>
                <w:rFonts w:ascii="Times New Roman" w:hAnsi="Times New Roman" w:cs="Times New Roman"/>
                <w:lang w:val="en-US"/>
              </w:rPr>
              <w:t> </w:t>
            </w:r>
            <w:r w:rsidR="00A14218" w:rsidRPr="00335A27">
              <w:rPr>
                <w:rFonts w:ascii="Times New Roman" w:hAnsi="Times New Roman" w:cs="Times New Roman"/>
                <w:lang w:val="en-US"/>
              </w:rPr>
              <w:t>Employee loyalty</w:t>
            </w:r>
          </w:p>
        </w:tc>
        <w:tc>
          <w:tcPr>
            <w:tcW w:w="1667" w:type="pct"/>
            <w:vAlign w:val="center"/>
          </w:tcPr>
          <w:p w14:paraId="48E67F0E" w14:textId="200B3038" w:rsidR="00E26B31" w:rsidRPr="00335A27" w:rsidRDefault="00930FF7" w:rsidP="008D0E04">
            <w:pPr>
              <w:pStyle w:val="ListParagraph"/>
              <w:tabs>
                <w:tab w:val="left" w:pos="1005"/>
                <w:tab w:val="center" w:pos="1309"/>
              </w:tabs>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80 %</w:t>
            </w:r>
          </w:p>
        </w:tc>
        <w:tc>
          <w:tcPr>
            <w:tcW w:w="1666" w:type="pct"/>
            <w:vAlign w:val="center"/>
          </w:tcPr>
          <w:p w14:paraId="4DA51BD8" w14:textId="611D0EF6" w:rsidR="00E26B31" w:rsidRPr="00335A27" w:rsidRDefault="00930FF7" w:rsidP="008D0E04">
            <w:pPr>
              <w:pStyle w:val="ListParagraph"/>
              <w:tabs>
                <w:tab w:val="left" w:pos="1005"/>
                <w:tab w:val="center" w:pos="1309"/>
              </w:tabs>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100 %</w:t>
            </w:r>
          </w:p>
        </w:tc>
      </w:tr>
    </w:tbl>
    <w:p w14:paraId="5AB876BE" w14:textId="77777777" w:rsidR="00EB5E12" w:rsidRPr="00335A27" w:rsidRDefault="00EB5E12" w:rsidP="008D0E04">
      <w:pPr>
        <w:tabs>
          <w:tab w:val="left" w:pos="851"/>
        </w:tabs>
        <w:spacing w:before="0" w:after="0" w:line="240" w:lineRule="auto"/>
        <w:ind w:firstLine="567"/>
        <w:rPr>
          <w:rFonts w:ascii="Times New Roman" w:hAnsi="Times New Roman" w:cs="Times New Roman"/>
          <w:sz w:val="24"/>
          <w:szCs w:val="24"/>
          <w:lang w:val="en-US"/>
        </w:rPr>
      </w:pPr>
    </w:p>
    <w:p w14:paraId="2C90B98C" w14:textId="493D425C" w:rsidR="00C808B4" w:rsidRPr="00335A27" w:rsidRDefault="00EB5E12" w:rsidP="00C808B4">
      <w:pPr>
        <w:pStyle w:val="Heading1"/>
        <w:spacing w:before="0"/>
        <w:rPr>
          <w:rFonts w:cs="Times New Roman"/>
          <w:lang w:val="en-US"/>
        </w:rPr>
      </w:pPr>
      <w:bookmarkStart w:id="67" w:name="_Toc454981146"/>
      <w:bookmarkStart w:id="68" w:name="_Toc482266345"/>
      <w:bookmarkStart w:id="69" w:name="_Toc485890023"/>
      <w:bookmarkStart w:id="70" w:name="_Toc485904512"/>
      <w:bookmarkStart w:id="71" w:name="_Toc518486631"/>
      <w:bookmarkStart w:id="72" w:name="_Toc193890704"/>
      <w:bookmarkStart w:id="73" w:name="_Toc202530265"/>
      <w:r w:rsidRPr="00335A27">
        <w:rPr>
          <w:rFonts w:cs="Times New Roman"/>
          <w:lang w:val="en-US"/>
        </w:rPr>
        <w:t>4.</w:t>
      </w:r>
      <w:bookmarkEnd w:id="67"/>
      <w:bookmarkEnd w:id="68"/>
      <w:bookmarkEnd w:id="69"/>
      <w:bookmarkEnd w:id="70"/>
      <w:bookmarkEnd w:id="71"/>
      <w:bookmarkEnd w:id="72"/>
      <w:r w:rsidR="008F2B51">
        <w:rPr>
          <w:rFonts w:cs="Times New Roman"/>
          <w:lang w:val="en-US"/>
        </w:rPr>
        <w:t> </w:t>
      </w:r>
      <w:r w:rsidR="003B5855" w:rsidRPr="00335A27">
        <w:rPr>
          <w:rFonts w:cs="Times New Roman"/>
          <w:lang w:val="en-US"/>
        </w:rPr>
        <w:t>COMMUNICATION WITH THE PUBLIC</w:t>
      </w:r>
      <w:bookmarkEnd w:id="73"/>
    </w:p>
    <w:p w14:paraId="0EE234D5" w14:textId="4D7CF3A5" w:rsidR="00EB5E12" w:rsidRPr="00335A27" w:rsidRDefault="00EB5E12" w:rsidP="00EB5E12">
      <w:pPr>
        <w:pStyle w:val="Heading2"/>
        <w:spacing w:before="0"/>
        <w:rPr>
          <w:rFonts w:ascii="Times New Roman" w:hAnsi="Times New Roman" w:cs="Times New Roman"/>
          <w:b/>
          <w:bCs/>
          <w:color w:val="000000" w:themeColor="text1"/>
          <w:lang w:val="en-US"/>
        </w:rPr>
      </w:pPr>
      <w:bookmarkStart w:id="74" w:name="_Toc454981147"/>
      <w:bookmarkStart w:id="75" w:name="_Toc482266346"/>
      <w:bookmarkStart w:id="76" w:name="_Toc485890024"/>
      <w:bookmarkStart w:id="77" w:name="_Toc485904513"/>
      <w:bookmarkStart w:id="78" w:name="_Toc518486632"/>
      <w:bookmarkStart w:id="79" w:name="_Toc193890705"/>
      <w:bookmarkStart w:id="80" w:name="_Toc202530266"/>
      <w:r w:rsidRPr="00335A27">
        <w:rPr>
          <w:rFonts w:ascii="Times New Roman" w:hAnsi="Times New Roman" w:cs="Times New Roman"/>
          <w:b/>
          <w:bCs/>
          <w:color w:val="000000" w:themeColor="text1"/>
          <w:lang w:val="en-US"/>
        </w:rPr>
        <w:t>4.1. </w:t>
      </w:r>
      <w:bookmarkEnd w:id="74"/>
      <w:bookmarkEnd w:id="75"/>
      <w:bookmarkEnd w:id="76"/>
      <w:bookmarkEnd w:id="77"/>
      <w:bookmarkEnd w:id="78"/>
      <w:bookmarkEnd w:id="79"/>
      <w:r w:rsidR="003B5855" w:rsidRPr="00335A27">
        <w:rPr>
          <w:rFonts w:ascii="Times New Roman" w:hAnsi="Times New Roman" w:cs="Times New Roman"/>
          <w:b/>
          <w:bCs/>
          <w:color w:val="000000" w:themeColor="text1"/>
          <w:lang w:val="en-US"/>
        </w:rPr>
        <w:t>Communication channels, number of users and profile</w:t>
      </w:r>
      <w:bookmarkEnd w:id="80"/>
    </w:p>
    <w:p w14:paraId="2AE3C576" w14:textId="3D5A6788" w:rsidR="00FC324D" w:rsidRPr="00335A27" w:rsidRDefault="007F2DA7" w:rsidP="007F2DA7">
      <w:pPr>
        <w:tabs>
          <w:tab w:val="left" w:pos="851"/>
        </w:tabs>
        <w:spacing w:before="0" w:after="0" w:line="240" w:lineRule="auto"/>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ab/>
        <w:t>In order to inform the public on topical issues related to insolvency and to raise people's awareness of the activities and services of the Insolvency Control Service, the</w:t>
      </w:r>
      <w:r w:rsidR="00356056">
        <w:rPr>
          <w:rFonts w:ascii="Times New Roman" w:hAnsi="Times New Roman" w:cs="Times New Roman"/>
          <w:sz w:val="24"/>
          <w:szCs w:val="24"/>
          <w:lang w:val="en-US"/>
        </w:rPr>
        <w:t xml:space="preserve"> </w:t>
      </w:r>
      <w:r w:rsidR="00356056" w:rsidRPr="00335A27">
        <w:rPr>
          <w:rFonts w:ascii="Times New Roman" w:hAnsi="Times New Roman" w:cs="Times New Roman"/>
          <w:sz w:val="24"/>
          <w:szCs w:val="24"/>
          <w:lang w:val="en-US"/>
        </w:rPr>
        <w:t>Insolvency Control</w:t>
      </w:r>
      <w:r w:rsidRPr="00335A27">
        <w:rPr>
          <w:rFonts w:ascii="Times New Roman" w:hAnsi="Times New Roman" w:cs="Times New Roman"/>
          <w:sz w:val="24"/>
          <w:szCs w:val="24"/>
          <w:lang w:val="en-US"/>
        </w:rPr>
        <w:t xml:space="preserve"> Service uses six communication channels - the websit</w:t>
      </w:r>
      <w:r w:rsidR="008E4EE9">
        <w:rPr>
          <w:rFonts w:ascii="Times New Roman" w:hAnsi="Times New Roman" w:cs="Times New Roman"/>
          <w:sz w:val="24"/>
          <w:szCs w:val="24"/>
          <w:lang w:val="en-US"/>
        </w:rPr>
        <w:t xml:space="preserve">e </w:t>
      </w:r>
      <w:hyperlink r:id="rId25" w:history="1">
        <w:r w:rsidR="008E4EE9" w:rsidRPr="00632F03">
          <w:rPr>
            <w:rStyle w:val="Hyperlink"/>
            <w:rFonts w:ascii="Times New Roman" w:hAnsi="Times New Roman" w:cs="Times New Roman"/>
            <w:sz w:val="24"/>
            <w:szCs w:val="24"/>
            <w:lang w:val="en-US"/>
          </w:rPr>
          <w:t>www.mkd.gov.lv</w:t>
        </w:r>
      </w:hyperlink>
      <w:r w:rsidR="008E4EE9">
        <w:rPr>
          <w:rFonts w:ascii="Times New Roman" w:hAnsi="Times New Roman" w:cs="Times New Roman"/>
          <w:sz w:val="24"/>
          <w:szCs w:val="24"/>
          <w:lang w:val="en-US"/>
        </w:rPr>
        <w:t xml:space="preserve">, </w:t>
      </w:r>
      <w:r w:rsidRPr="006F5533">
        <w:rPr>
          <w:rFonts w:ascii="Times New Roman" w:hAnsi="Times New Roman" w:cs="Times New Roman"/>
          <w:sz w:val="24"/>
          <w:szCs w:val="24"/>
          <w:lang w:val="en-US"/>
        </w:rPr>
        <w:t xml:space="preserve">social </w:t>
      </w:r>
      <w:r w:rsidRPr="00335A27">
        <w:rPr>
          <w:rFonts w:ascii="Times New Roman" w:hAnsi="Times New Roman" w:cs="Times New Roman"/>
          <w:sz w:val="24"/>
          <w:szCs w:val="24"/>
          <w:lang w:val="en-US"/>
        </w:rPr>
        <w:t xml:space="preserve">media accounts - </w:t>
      </w:r>
      <w:r w:rsidRPr="00C07E0C">
        <w:rPr>
          <w:rFonts w:ascii="Times New Roman" w:hAnsi="Times New Roman" w:cs="Times New Roman"/>
          <w:i/>
          <w:iCs/>
          <w:sz w:val="24"/>
          <w:szCs w:val="24"/>
          <w:lang w:val="en-US"/>
        </w:rPr>
        <w:t>Twitter</w:t>
      </w:r>
      <w:r w:rsidRPr="00335A27">
        <w:rPr>
          <w:rFonts w:ascii="Times New Roman" w:hAnsi="Times New Roman" w:cs="Times New Roman"/>
          <w:sz w:val="24"/>
          <w:szCs w:val="24"/>
          <w:lang w:val="en-US"/>
        </w:rPr>
        <w:t xml:space="preserve">, </w:t>
      </w:r>
      <w:r w:rsidRPr="00335A27">
        <w:rPr>
          <w:rFonts w:ascii="Times New Roman" w:hAnsi="Times New Roman" w:cs="Times New Roman"/>
          <w:i/>
          <w:iCs/>
          <w:sz w:val="24"/>
          <w:szCs w:val="24"/>
          <w:lang w:val="en-US"/>
        </w:rPr>
        <w:t xml:space="preserve">Facebook, </w:t>
      </w:r>
      <w:proofErr w:type="spellStart"/>
      <w:r w:rsidRPr="00335A27">
        <w:rPr>
          <w:rFonts w:ascii="Times New Roman" w:hAnsi="Times New Roman" w:cs="Times New Roman"/>
          <w:i/>
          <w:iCs/>
          <w:sz w:val="24"/>
          <w:szCs w:val="24"/>
          <w:lang w:val="en-US"/>
        </w:rPr>
        <w:t>Linkedin</w:t>
      </w:r>
      <w:proofErr w:type="spellEnd"/>
      <w:r w:rsidRPr="00335A27">
        <w:rPr>
          <w:rFonts w:ascii="Times New Roman" w:hAnsi="Times New Roman" w:cs="Times New Roman"/>
          <w:i/>
          <w:iCs/>
          <w:sz w:val="24"/>
          <w:szCs w:val="24"/>
          <w:lang w:val="en-US"/>
        </w:rPr>
        <w:t>, Instagram</w:t>
      </w:r>
      <w:r w:rsidRPr="00335A27">
        <w:rPr>
          <w:rFonts w:ascii="Times New Roman" w:hAnsi="Times New Roman" w:cs="Times New Roman"/>
          <w:sz w:val="24"/>
          <w:szCs w:val="24"/>
          <w:lang w:val="en-US"/>
        </w:rPr>
        <w:t xml:space="preserve"> and </w:t>
      </w:r>
      <w:proofErr w:type="spellStart"/>
      <w:r w:rsidRPr="00335A27">
        <w:rPr>
          <w:rFonts w:ascii="Times New Roman" w:hAnsi="Times New Roman" w:cs="Times New Roman"/>
          <w:i/>
          <w:iCs/>
          <w:sz w:val="24"/>
          <w:szCs w:val="24"/>
          <w:lang w:val="en-US"/>
        </w:rPr>
        <w:t>Youtube</w:t>
      </w:r>
      <w:proofErr w:type="spellEnd"/>
      <w:r w:rsidRPr="00335A27">
        <w:rPr>
          <w:rFonts w:ascii="Times New Roman" w:hAnsi="Times New Roman" w:cs="Times New Roman"/>
          <w:sz w:val="24"/>
          <w:szCs w:val="24"/>
          <w:lang w:val="en-US"/>
        </w:rPr>
        <w:t xml:space="preserve">. </w:t>
      </w:r>
      <w:r w:rsidR="004509D8" w:rsidRPr="00335A27">
        <w:rPr>
          <w:rFonts w:ascii="Times New Roman" w:hAnsi="Times New Roman" w:cs="Times New Roman"/>
          <w:sz w:val="24"/>
          <w:szCs w:val="24"/>
          <w:lang w:val="en-US"/>
        </w:rPr>
        <w:t>To</w:t>
      </w:r>
      <w:r w:rsidRPr="00335A27">
        <w:rPr>
          <w:rFonts w:ascii="Times New Roman" w:hAnsi="Times New Roman" w:cs="Times New Roman"/>
          <w:sz w:val="24"/>
          <w:szCs w:val="24"/>
          <w:lang w:val="en-US"/>
        </w:rPr>
        <w:t xml:space="preserve"> better identify the needs of the public, the </w:t>
      </w:r>
      <w:r w:rsidR="00C1173D" w:rsidRPr="00335A27">
        <w:rPr>
          <w:rFonts w:ascii="Times New Roman" w:hAnsi="Times New Roman" w:cs="Times New Roman"/>
          <w:sz w:val="24"/>
          <w:szCs w:val="24"/>
          <w:lang w:val="en-US"/>
        </w:rPr>
        <w:t>s</w:t>
      </w:r>
      <w:r w:rsidRPr="00335A27">
        <w:rPr>
          <w:rFonts w:ascii="Times New Roman" w:hAnsi="Times New Roman" w:cs="Times New Roman"/>
          <w:sz w:val="24"/>
          <w:szCs w:val="24"/>
          <w:lang w:val="en-US"/>
        </w:rPr>
        <w:t>ervice checks data on a quarterly basis using the google analytics data tool, where it focuses on the number of users and the share of new users, as well as the most frequently searched and used content.</w:t>
      </w:r>
    </w:p>
    <w:p w14:paraId="3265F874" w14:textId="43011FCD" w:rsidR="00C07E0C" w:rsidRDefault="00D354BE" w:rsidP="00C07E0C">
      <w:pPr>
        <w:tabs>
          <w:tab w:val="left" w:pos="851"/>
        </w:tabs>
        <w:spacing w:before="0" w:after="0" w:line="240" w:lineRule="auto"/>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ab/>
      </w:r>
    </w:p>
    <w:p w14:paraId="3450E497" w14:textId="1D2DE247" w:rsidR="00C07E0C" w:rsidRDefault="004D0DE7" w:rsidP="0061456B">
      <w:pPr>
        <w:tabs>
          <w:tab w:val="left" w:pos="851"/>
        </w:tabs>
        <w:spacing w:before="0" w:after="0" w:line="240" w:lineRule="auto"/>
        <w:jc w:val="both"/>
        <w:rPr>
          <w:rFonts w:ascii="Times New Roman" w:hAnsi="Times New Roman" w:cs="Times New Roman"/>
          <w:sz w:val="24"/>
          <w:szCs w:val="24"/>
          <w:lang w:val="en-US"/>
        </w:rPr>
      </w:pPr>
      <w:r w:rsidRPr="00335A27">
        <w:rPr>
          <w:rFonts w:ascii="Times New Roman" w:hAnsi="Times New Roman" w:cs="Times New Roman"/>
          <w:noProof/>
          <w:sz w:val="24"/>
          <w:szCs w:val="24"/>
          <w:lang w:val="en-US"/>
        </w:rPr>
        <w:drawing>
          <wp:anchor distT="0" distB="0" distL="114300" distR="114300" simplePos="0" relativeHeight="251658246" behindDoc="1" locked="0" layoutInCell="1" allowOverlap="1" wp14:anchorId="26365501" wp14:editId="044E795D">
            <wp:simplePos x="0" y="0"/>
            <wp:positionH relativeFrom="margin">
              <wp:align>left</wp:align>
            </wp:positionH>
            <wp:positionV relativeFrom="page">
              <wp:posOffset>5232400</wp:posOffset>
            </wp:positionV>
            <wp:extent cx="2595880" cy="1983740"/>
            <wp:effectExtent l="0" t="0" r="13970" b="16510"/>
            <wp:wrapTight wrapText="bothSides">
              <wp:wrapPolygon edited="0">
                <wp:start x="0" y="0"/>
                <wp:lineTo x="0" y="21572"/>
                <wp:lineTo x="21558" y="21572"/>
                <wp:lineTo x="21558" y="0"/>
                <wp:lineTo x="0" y="0"/>
              </wp:wrapPolygon>
            </wp:wrapTight>
            <wp:docPr id="26871717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054AC971" w14:textId="47185361" w:rsidR="000B26FB" w:rsidRPr="00335A27" w:rsidRDefault="004D0DE7" w:rsidP="0061456B">
      <w:pPr>
        <w:tabs>
          <w:tab w:val="left" w:pos="851"/>
        </w:tabs>
        <w:spacing w:before="0" w:after="0" w:line="240" w:lineRule="auto"/>
        <w:jc w:val="both"/>
        <w:rPr>
          <w:rFonts w:ascii="Times New Roman" w:hAnsi="Times New Roman" w:cs="Times New Roman"/>
          <w:sz w:val="24"/>
          <w:szCs w:val="24"/>
          <w:lang w:val="en-US"/>
        </w:rPr>
      </w:pPr>
      <w:r w:rsidRPr="00335A27">
        <w:rPr>
          <w:rFonts w:ascii="Times New Roman" w:hAnsi="Times New Roman" w:cs="Times New Roman"/>
          <w:noProof/>
          <w:sz w:val="24"/>
          <w:szCs w:val="24"/>
          <w:lang w:val="en-US"/>
        </w:rPr>
        <mc:AlternateContent>
          <mc:Choice Requires="wps">
            <w:drawing>
              <wp:anchor distT="45720" distB="45720" distL="114300" distR="114300" simplePos="0" relativeHeight="251676682" behindDoc="0" locked="0" layoutInCell="1" allowOverlap="1" wp14:anchorId="67A799AA" wp14:editId="553D0C95">
                <wp:simplePos x="0" y="0"/>
                <wp:positionH relativeFrom="column">
                  <wp:posOffset>384810</wp:posOffset>
                </wp:positionH>
                <wp:positionV relativeFrom="paragraph">
                  <wp:posOffset>1510846</wp:posOffset>
                </wp:positionV>
                <wp:extent cx="865505" cy="248920"/>
                <wp:effectExtent l="0" t="0" r="10795" b="17780"/>
                <wp:wrapSquare wrapText="bothSides"/>
                <wp:docPr id="195190233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505" cy="248920"/>
                        </a:xfrm>
                        <a:prstGeom prst="rect">
                          <a:avLst/>
                        </a:prstGeom>
                        <a:solidFill>
                          <a:srgbClr val="FFFFFF"/>
                        </a:solidFill>
                        <a:ln w="9525">
                          <a:solidFill>
                            <a:schemeClr val="bg1"/>
                          </a:solidFill>
                          <a:miter lim="800000"/>
                          <a:headEnd/>
                          <a:tailEnd/>
                        </a:ln>
                      </wps:spPr>
                      <wps:txbx>
                        <w:txbxContent>
                          <w:p w14:paraId="75031E37" w14:textId="59B9DAC2" w:rsidR="00E14E08" w:rsidRPr="004A4B47" w:rsidRDefault="004A4B47" w:rsidP="004A4B47">
                            <w:pPr>
                              <w:spacing w:before="0" w:after="0"/>
                              <w:jc w:val="both"/>
                              <w:rPr>
                                <w:color w:val="5E5E5E" w:themeColor="text2"/>
                                <w:lang w:val="en-US"/>
                              </w:rPr>
                            </w:pPr>
                            <w:r w:rsidRPr="004A4B47">
                              <w:rPr>
                                <w:color w:val="5E5E5E" w:themeColor="text2"/>
                                <w:lang w:val="en-US"/>
                              </w:rPr>
                              <w:t>new users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799AA" id="_x0000_s1034" type="#_x0000_t202" style="position:absolute;left:0;text-align:left;margin-left:30.3pt;margin-top:118.95pt;width:68.15pt;height:19.6pt;z-index:2516766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" strokecolor="white [3212]">
                <v:textbox>
                  <w:txbxContent>
                    <w:p w14:paraId="75031E37" w14:textId="59B9DAC2" w:rsidR="00E14E08" w:rsidRPr="004A4B47" w:rsidRDefault="004A4B47" w:rsidP="004A4B47">
                      <w:pPr>
                        <w:spacing w:before="0" w:after="0"/>
                        <w:jc w:val="both"/>
                        <w:rPr>
                          <w:color w:val="5E5E5E" w:themeColor="text2"/>
                          <w:lang w:val="en-US"/>
                        </w:rPr>
                      </w:pPr>
                      <w:r w:rsidRPr="004A4B47">
                        <w:rPr>
                          <w:color w:val="5E5E5E" w:themeColor="text2"/>
                          <w:lang w:val="en-US"/>
                        </w:rPr>
                        <w:t>new users</w:t>
                      </w:r>
                    </w:p>
                  </w:txbxContent>
                </v:textbox>
                <w10:wrap type="square"/>
              </v:shape>
            </w:pict>
          </mc:Fallback>
        </mc:AlternateContent>
      </w:r>
      <w:r w:rsidR="00F2272C" w:rsidRPr="00335A27">
        <w:rPr>
          <w:rFonts w:ascii="Times New Roman" w:hAnsi="Times New Roman" w:cs="Times New Roman"/>
          <w:sz w:val="24"/>
          <w:szCs w:val="24"/>
          <w:lang w:val="en-US"/>
        </w:rPr>
        <w:t>In 2024,</w:t>
      </w:r>
      <w:r w:rsidR="005E333A" w:rsidRPr="00335A27">
        <w:rPr>
          <w:rFonts w:ascii="Times New Roman" w:hAnsi="Times New Roman" w:cs="Times New Roman"/>
          <w:sz w:val="24"/>
          <w:szCs w:val="24"/>
          <w:lang w:val="en-US"/>
        </w:rPr>
        <w:t> </w:t>
      </w:r>
      <w:r w:rsidR="00F2272C" w:rsidRPr="00335A27">
        <w:rPr>
          <w:rFonts w:ascii="Times New Roman" w:hAnsi="Times New Roman" w:cs="Times New Roman"/>
          <w:sz w:val="24"/>
          <w:szCs w:val="24"/>
          <w:lang w:val="en-US"/>
        </w:rPr>
        <w:t>29</w:t>
      </w:r>
      <w:r w:rsidR="005E333A" w:rsidRPr="00335A27">
        <w:rPr>
          <w:rFonts w:ascii="Times New Roman" w:hAnsi="Times New Roman" w:cs="Times New Roman"/>
          <w:sz w:val="24"/>
          <w:szCs w:val="24"/>
          <w:lang w:val="en-US"/>
        </w:rPr>
        <w:t> </w:t>
      </w:r>
      <w:r w:rsidR="00F2272C" w:rsidRPr="00335A27">
        <w:rPr>
          <w:rFonts w:ascii="Times New Roman" w:hAnsi="Times New Roman" w:cs="Times New Roman"/>
          <w:sz w:val="24"/>
          <w:szCs w:val="24"/>
          <w:lang w:val="en-US"/>
        </w:rPr>
        <w:t>000</w:t>
      </w:r>
      <w:r w:rsidR="005E333A" w:rsidRPr="00335A27">
        <w:rPr>
          <w:rFonts w:ascii="Times New Roman" w:hAnsi="Times New Roman" w:cs="Times New Roman"/>
          <w:sz w:val="24"/>
          <w:szCs w:val="24"/>
          <w:lang w:val="en-US"/>
        </w:rPr>
        <w:t> </w:t>
      </w:r>
      <w:r w:rsidR="00F2272C" w:rsidRPr="00335A27">
        <w:rPr>
          <w:rFonts w:ascii="Times New Roman" w:hAnsi="Times New Roman" w:cs="Times New Roman"/>
          <w:sz w:val="24"/>
          <w:szCs w:val="24"/>
          <w:lang w:val="en-US"/>
        </w:rPr>
        <w:t xml:space="preserve">users visited the </w:t>
      </w:r>
      <w:r w:rsidR="005E333A" w:rsidRPr="00335A27">
        <w:rPr>
          <w:rFonts w:ascii="Times New Roman" w:hAnsi="Times New Roman" w:cs="Times New Roman"/>
          <w:sz w:val="24"/>
          <w:szCs w:val="24"/>
          <w:lang w:val="en-US"/>
        </w:rPr>
        <w:t>I</w:t>
      </w:r>
      <w:r>
        <w:rPr>
          <w:rFonts w:ascii="Times New Roman" w:hAnsi="Times New Roman" w:cs="Times New Roman"/>
          <w:sz w:val="24"/>
          <w:szCs w:val="24"/>
          <w:lang w:val="en-US"/>
        </w:rPr>
        <w:t xml:space="preserve">nsolvency Control </w:t>
      </w:r>
      <w:r w:rsidR="005E333A" w:rsidRPr="00335A27">
        <w:rPr>
          <w:rFonts w:ascii="Times New Roman" w:hAnsi="Times New Roman" w:cs="Times New Roman"/>
          <w:sz w:val="24"/>
          <w:szCs w:val="24"/>
          <w:lang w:val="en-US"/>
        </w:rPr>
        <w:t>S</w:t>
      </w:r>
      <w:r>
        <w:rPr>
          <w:rFonts w:ascii="Times New Roman" w:hAnsi="Times New Roman" w:cs="Times New Roman"/>
          <w:sz w:val="24"/>
          <w:szCs w:val="24"/>
          <w:lang w:val="en-US"/>
        </w:rPr>
        <w:t>ervice</w:t>
      </w:r>
      <w:r w:rsidR="00F2272C" w:rsidRPr="00335A27">
        <w:rPr>
          <w:rFonts w:ascii="Times New Roman" w:hAnsi="Times New Roman" w:cs="Times New Roman"/>
          <w:sz w:val="24"/>
          <w:szCs w:val="24"/>
          <w:lang w:val="en-US"/>
        </w:rPr>
        <w:t xml:space="preserve"> website, of which 28</w:t>
      </w:r>
      <w:r w:rsidR="005E333A" w:rsidRPr="00335A27">
        <w:rPr>
          <w:rFonts w:ascii="Times New Roman" w:hAnsi="Times New Roman" w:cs="Times New Roman"/>
          <w:sz w:val="24"/>
          <w:szCs w:val="24"/>
          <w:lang w:val="en-US"/>
        </w:rPr>
        <w:t> </w:t>
      </w:r>
      <w:r w:rsidR="00F2272C" w:rsidRPr="00335A27">
        <w:rPr>
          <w:rFonts w:ascii="Times New Roman" w:hAnsi="Times New Roman" w:cs="Times New Roman"/>
          <w:sz w:val="24"/>
          <w:szCs w:val="24"/>
          <w:lang w:val="en-US"/>
        </w:rPr>
        <w:t>000</w:t>
      </w:r>
      <w:r w:rsidR="005E333A" w:rsidRPr="00335A27">
        <w:rPr>
          <w:rFonts w:ascii="Times New Roman" w:hAnsi="Times New Roman" w:cs="Times New Roman"/>
          <w:sz w:val="24"/>
          <w:szCs w:val="24"/>
          <w:lang w:val="en-US"/>
        </w:rPr>
        <w:t> </w:t>
      </w:r>
      <w:r w:rsidR="00F2272C" w:rsidRPr="00335A27">
        <w:rPr>
          <w:rFonts w:ascii="Times New Roman" w:hAnsi="Times New Roman" w:cs="Times New Roman"/>
          <w:sz w:val="24"/>
          <w:szCs w:val="24"/>
          <w:lang w:val="en-US"/>
        </w:rPr>
        <w:t>were new visitors, i.e. 96</w:t>
      </w:r>
      <w:r w:rsidR="003B28ED">
        <w:rPr>
          <w:rFonts w:ascii="Times New Roman" w:hAnsi="Times New Roman" w:cs="Times New Roman"/>
          <w:sz w:val="24"/>
          <w:szCs w:val="24"/>
          <w:lang w:val="en-US"/>
        </w:rPr>
        <w:t> </w:t>
      </w:r>
      <w:r w:rsidR="00F2272C" w:rsidRPr="00335A27">
        <w:rPr>
          <w:rFonts w:ascii="Times New Roman" w:hAnsi="Times New Roman" w:cs="Times New Roman"/>
          <w:sz w:val="24"/>
          <w:szCs w:val="24"/>
          <w:lang w:val="en-US"/>
        </w:rPr>
        <w:t>%.</w:t>
      </w:r>
      <w:r w:rsidR="005E333A" w:rsidRPr="00335A27">
        <w:rPr>
          <w:rFonts w:ascii="Times New Roman" w:hAnsi="Times New Roman" w:cs="Times New Roman"/>
          <w:sz w:val="24"/>
          <w:szCs w:val="24"/>
          <w:lang w:val="en-US"/>
        </w:rPr>
        <w:t> </w:t>
      </w:r>
      <w:r w:rsidR="00F2272C" w:rsidRPr="00335A27">
        <w:rPr>
          <w:rFonts w:ascii="Times New Roman" w:hAnsi="Times New Roman" w:cs="Times New Roman"/>
          <w:sz w:val="24"/>
          <w:szCs w:val="24"/>
          <w:lang w:val="en-US"/>
        </w:rPr>
        <w:t xml:space="preserve">This means that the profile of a visitor to the website could be </w:t>
      </w:r>
      <w:proofErr w:type="spellStart"/>
      <w:r w:rsidR="00F2272C" w:rsidRPr="00335A27">
        <w:rPr>
          <w:rFonts w:ascii="Times New Roman" w:hAnsi="Times New Roman" w:cs="Times New Roman"/>
          <w:sz w:val="24"/>
          <w:szCs w:val="24"/>
          <w:lang w:val="en-US"/>
        </w:rPr>
        <w:t>characterised</w:t>
      </w:r>
      <w:proofErr w:type="spellEnd"/>
      <w:r w:rsidR="00F2272C" w:rsidRPr="00335A27">
        <w:rPr>
          <w:rFonts w:ascii="Times New Roman" w:hAnsi="Times New Roman" w:cs="Times New Roman"/>
          <w:sz w:val="24"/>
          <w:szCs w:val="24"/>
          <w:lang w:val="en-US"/>
        </w:rPr>
        <w:t xml:space="preserve"> as inexperienced, as most visitors are dealing with insolvency issues for the first time. These statistics have been observed since the use of the </w:t>
      </w:r>
      <w:r w:rsidR="00F2272C" w:rsidRPr="00C07E0C">
        <w:rPr>
          <w:rFonts w:ascii="Times New Roman" w:hAnsi="Times New Roman" w:cs="Times New Roman"/>
          <w:i/>
          <w:iCs/>
          <w:sz w:val="24"/>
          <w:szCs w:val="24"/>
          <w:lang w:val="en-US"/>
        </w:rPr>
        <w:t>google analytics</w:t>
      </w:r>
      <w:r w:rsidR="00F2272C" w:rsidRPr="00335A27">
        <w:rPr>
          <w:rFonts w:ascii="Times New Roman" w:hAnsi="Times New Roman" w:cs="Times New Roman"/>
          <w:sz w:val="24"/>
          <w:szCs w:val="24"/>
          <w:lang w:val="en-US"/>
        </w:rPr>
        <w:t xml:space="preserve"> tool by the service, i.e. from 2020</w:t>
      </w:r>
      <w:r w:rsidR="00AC01A7" w:rsidRPr="00335A27">
        <w:rPr>
          <w:rFonts w:ascii="Times New Roman" w:hAnsi="Times New Roman" w:cs="Times New Roman"/>
          <w:sz w:val="24"/>
          <w:szCs w:val="24"/>
          <w:lang w:val="en-US"/>
        </w:rPr>
        <w:t>.</w:t>
      </w:r>
    </w:p>
    <w:p w14:paraId="1FBD30CF" w14:textId="6E04BECB" w:rsidR="000B26FB" w:rsidRPr="00335A27" w:rsidRDefault="000B26FB" w:rsidP="00977103">
      <w:pPr>
        <w:tabs>
          <w:tab w:val="left" w:pos="851"/>
        </w:tabs>
        <w:spacing w:before="0" w:after="0" w:line="240" w:lineRule="auto"/>
        <w:rPr>
          <w:rFonts w:ascii="Times New Roman" w:hAnsi="Times New Roman" w:cs="Times New Roman"/>
          <w:sz w:val="24"/>
          <w:szCs w:val="24"/>
          <w:lang w:val="en-US"/>
        </w:rPr>
      </w:pPr>
      <w:r w:rsidRPr="00335A27">
        <w:rPr>
          <w:rFonts w:ascii="Times New Roman" w:hAnsi="Times New Roman" w:cs="Times New Roman"/>
          <w:sz w:val="24"/>
          <w:szCs w:val="24"/>
          <w:lang w:val="en-US"/>
        </w:rPr>
        <w:tab/>
      </w:r>
    </w:p>
    <w:p w14:paraId="6530BE8D" w14:textId="0B438C2E" w:rsidR="00C07E0C" w:rsidRDefault="00C07E0C" w:rsidP="00C07E0C">
      <w:pPr>
        <w:tabs>
          <w:tab w:val="left" w:pos="851"/>
        </w:tabs>
        <w:spacing w:before="0" w:after="0" w:line="240" w:lineRule="auto"/>
        <w:jc w:val="both"/>
        <w:rPr>
          <w:rFonts w:ascii="Times New Roman" w:hAnsi="Times New Roman" w:cs="Times New Roman"/>
          <w:sz w:val="24"/>
          <w:szCs w:val="24"/>
          <w:lang w:val="en-US"/>
        </w:rPr>
      </w:pPr>
    </w:p>
    <w:p w14:paraId="7ED6B57C" w14:textId="4320F172" w:rsidR="008544B2" w:rsidRPr="00335A27" w:rsidRDefault="00C07E0C" w:rsidP="00D354BE">
      <w:pPr>
        <w:tabs>
          <w:tab w:val="left" w:pos="851"/>
        </w:tabs>
        <w:spacing w:before="0"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8544B2" w:rsidRPr="00335A27">
        <w:rPr>
          <w:rFonts w:ascii="Times New Roman" w:hAnsi="Times New Roman" w:cs="Times New Roman"/>
          <w:sz w:val="24"/>
          <w:szCs w:val="24"/>
          <w:lang w:val="en-US"/>
        </w:rPr>
        <w:t xml:space="preserve">The news, visuals and video explanations published on the website are published on </w:t>
      </w:r>
      <w:r w:rsidR="003A59C0" w:rsidRPr="00335A27">
        <w:rPr>
          <w:rFonts w:ascii="Times New Roman" w:hAnsi="Times New Roman" w:cs="Times New Roman"/>
          <w:sz w:val="24"/>
          <w:szCs w:val="24"/>
          <w:lang w:val="en-US"/>
        </w:rPr>
        <w:t>all</w:t>
      </w:r>
      <w:r w:rsidR="008544B2" w:rsidRPr="00335A27">
        <w:rPr>
          <w:rFonts w:ascii="Times New Roman" w:hAnsi="Times New Roman" w:cs="Times New Roman"/>
          <w:sz w:val="24"/>
          <w:szCs w:val="24"/>
          <w:lang w:val="en-US"/>
        </w:rPr>
        <w:t xml:space="preserve"> the </w:t>
      </w:r>
      <w:r w:rsidR="00685985">
        <w:rPr>
          <w:rFonts w:ascii="Times New Roman" w:hAnsi="Times New Roman" w:cs="Times New Roman"/>
          <w:sz w:val="24"/>
          <w:szCs w:val="24"/>
          <w:lang w:val="en-US"/>
        </w:rPr>
        <w:t xml:space="preserve">Insolvency Control </w:t>
      </w:r>
      <w:r w:rsidR="008544B2" w:rsidRPr="00335A27">
        <w:rPr>
          <w:rFonts w:ascii="Times New Roman" w:hAnsi="Times New Roman" w:cs="Times New Roman"/>
          <w:sz w:val="24"/>
          <w:szCs w:val="24"/>
          <w:lang w:val="en-US"/>
        </w:rPr>
        <w:t xml:space="preserve">Service's social media accounts, tailored to the requirements of each social account. </w:t>
      </w:r>
      <w:r w:rsidR="008544B2" w:rsidRPr="00335A27">
        <w:rPr>
          <w:rFonts w:ascii="Times New Roman" w:hAnsi="Times New Roman" w:cs="Times New Roman"/>
          <w:i/>
          <w:iCs/>
          <w:sz w:val="24"/>
          <w:szCs w:val="24"/>
          <w:lang w:val="en-US"/>
        </w:rPr>
        <w:t>Twitter</w:t>
      </w:r>
      <w:r w:rsidR="008544B2" w:rsidRPr="00335A27">
        <w:rPr>
          <w:rFonts w:ascii="Times New Roman" w:hAnsi="Times New Roman" w:cs="Times New Roman"/>
          <w:sz w:val="24"/>
          <w:szCs w:val="24"/>
          <w:lang w:val="en-US"/>
        </w:rPr>
        <w:t xml:space="preserve"> and </w:t>
      </w:r>
      <w:r w:rsidR="008544B2" w:rsidRPr="00335A27">
        <w:rPr>
          <w:rFonts w:ascii="Times New Roman" w:hAnsi="Times New Roman" w:cs="Times New Roman"/>
          <w:i/>
          <w:iCs/>
          <w:sz w:val="24"/>
          <w:szCs w:val="24"/>
          <w:lang w:val="en-US"/>
        </w:rPr>
        <w:t>Facebook</w:t>
      </w:r>
      <w:r w:rsidR="008544B2" w:rsidRPr="00335A27">
        <w:rPr>
          <w:rFonts w:ascii="Times New Roman" w:hAnsi="Times New Roman" w:cs="Times New Roman"/>
          <w:sz w:val="24"/>
          <w:szCs w:val="24"/>
          <w:lang w:val="en-US"/>
        </w:rPr>
        <w:t xml:space="preserve"> are used as news channels, the </w:t>
      </w:r>
      <w:r w:rsidR="008544B2" w:rsidRPr="00335A27">
        <w:rPr>
          <w:rFonts w:ascii="Times New Roman" w:hAnsi="Times New Roman" w:cs="Times New Roman"/>
          <w:i/>
          <w:iCs/>
          <w:sz w:val="24"/>
          <w:szCs w:val="24"/>
          <w:lang w:val="en-US"/>
        </w:rPr>
        <w:t>Instagram</w:t>
      </w:r>
      <w:r w:rsidR="008544B2" w:rsidRPr="00335A27">
        <w:rPr>
          <w:rFonts w:ascii="Times New Roman" w:hAnsi="Times New Roman" w:cs="Times New Roman"/>
          <w:sz w:val="24"/>
          <w:szCs w:val="24"/>
          <w:lang w:val="en-US"/>
        </w:rPr>
        <w:t xml:space="preserve"> account is used more as a business card profile, publishing topical stories. </w:t>
      </w:r>
      <w:r w:rsidR="00566296" w:rsidRPr="00566296">
        <w:rPr>
          <w:rFonts w:ascii="Times New Roman" w:hAnsi="Times New Roman" w:cs="Times New Roman"/>
          <w:sz w:val="24"/>
          <w:szCs w:val="24"/>
          <w:lang w:val="en-US"/>
        </w:rPr>
        <w:t xml:space="preserve">On </w:t>
      </w:r>
      <w:proofErr w:type="spellStart"/>
      <w:r w:rsidR="00566296" w:rsidRPr="00566296">
        <w:rPr>
          <w:rFonts w:ascii="Times New Roman" w:hAnsi="Times New Roman" w:cs="Times New Roman"/>
          <w:i/>
          <w:iCs/>
          <w:sz w:val="24"/>
          <w:szCs w:val="24"/>
          <w:lang w:val="en-US"/>
        </w:rPr>
        <w:t>Linkedin</w:t>
      </w:r>
      <w:proofErr w:type="spellEnd"/>
      <w:r w:rsidR="00566296" w:rsidRPr="00566296">
        <w:rPr>
          <w:rFonts w:ascii="Times New Roman" w:hAnsi="Times New Roman" w:cs="Times New Roman"/>
          <w:sz w:val="24"/>
          <w:szCs w:val="24"/>
          <w:lang w:val="en-US"/>
        </w:rPr>
        <w:t>, the Insolvency Service appeals more to a professional and international audienc</w:t>
      </w:r>
      <w:r w:rsidR="00566296">
        <w:rPr>
          <w:rFonts w:ascii="Times New Roman" w:hAnsi="Times New Roman" w:cs="Times New Roman"/>
          <w:sz w:val="24"/>
          <w:szCs w:val="24"/>
          <w:lang w:val="en-US"/>
        </w:rPr>
        <w:t>e</w:t>
      </w:r>
      <w:r w:rsidR="008544B2" w:rsidRPr="00335A27">
        <w:rPr>
          <w:rFonts w:ascii="Times New Roman" w:hAnsi="Times New Roman" w:cs="Times New Roman"/>
          <w:sz w:val="24"/>
          <w:szCs w:val="24"/>
          <w:lang w:val="en-US"/>
        </w:rPr>
        <w:t xml:space="preserve">, while the </w:t>
      </w:r>
      <w:r w:rsidR="008544B2" w:rsidRPr="00335A27">
        <w:rPr>
          <w:rFonts w:ascii="Times New Roman" w:hAnsi="Times New Roman" w:cs="Times New Roman"/>
          <w:i/>
          <w:iCs/>
          <w:sz w:val="24"/>
          <w:szCs w:val="24"/>
          <w:lang w:val="en-US"/>
        </w:rPr>
        <w:t>YouTube</w:t>
      </w:r>
      <w:r w:rsidR="008544B2" w:rsidRPr="00335A27">
        <w:rPr>
          <w:rFonts w:ascii="Times New Roman" w:hAnsi="Times New Roman" w:cs="Times New Roman"/>
          <w:sz w:val="24"/>
          <w:szCs w:val="24"/>
          <w:lang w:val="en-US"/>
        </w:rPr>
        <w:t xml:space="preserve"> channel offers explanatory videos and training to anyone, accessible only to a specific audience.</w:t>
      </w:r>
    </w:p>
    <w:p w14:paraId="623D4156" w14:textId="3FC74137" w:rsidR="0038056E" w:rsidRPr="00335A27" w:rsidRDefault="00AB3E61" w:rsidP="00D354BE">
      <w:pPr>
        <w:tabs>
          <w:tab w:val="left" w:pos="851"/>
        </w:tabs>
        <w:spacing w:before="0" w:after="0" w:line="240" w:lineRule="auto"/>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ab/>
      </w:r>
      <w:r w:rsidR="002021B9" w:rsidRPr="00335A27">
        <w:rPr>
          <w:rFonts w:ascii="Times New Roman" w:hAnsi="Times New Roman" w:cs="Times New Roman"/>
          <w:sz w:val="24"/>
          <w:szCs w:val="24"/>
          <w:lang w:val="en-US"/>
        </w:rPr>
        <w:t xml:space="preserve">The </w:t>
      </w:r>
      <w:r w:rsidR="00E13379">
        <w:rPr>
          <w:rFonts w:ascii="Times New Roman" w:hAnsi="Times New Roman" w:cs="Times New Roman"/>
          <w:sz w:val="24"/>
          <w:szCs w:val="24"/>
          <w:lang w:val="en-US"/>
        </w:rPr>
        <w:t xml:space="preserve">Insolvency Control </w:t>
      </w:r>
      <w:r w:rsidR="002021B9" w:rsidRPr="00335A27">
        <w:rPr>
          <w:rFonts w:ascii="Times New Roman" w:hAnsi="Times New Roman" w:cs="Times New Roman"/>
          <w:sz w:val="24"/>
          <w:szCs w:val="24"/>
          <w:lang w:val="en-US"/>
        </w:rPr>
        <w:t xml:space="preserve">Service does not use paid services to advertise its accounts on social networks, so the increase in followers/subscribers is a </w:t>
      </w:r>
      <w:r w:rsidR="007F0D02" w:rsidRPr="00335A27">
        <w:rPr>
          <w:rFonts w:ascii="Times New Roman" w:hAnsi="Times New Roman" w:cs="Times New Roman"/>
          <w:sz w:val="24"/>
          <w:szCs w:val="24"/>
          <w:lang w:val="en-US"/>
        </w:rPr>
        <w:t>naturally occurring</w:t>
      </w:r>
      <w:r w:rsidR="002021B9" w:rsidRPr="00335A27">
        <w:rPr>
          <w:rFonts w:ascii="Times New Roman" w:hAnsi="Times New Roman" w:cs="Times New Roman"/>
          <w:sz w:val="24"/>
          <w:szCs w:val="24"/>
          <w:lang w:val="en-US"/>
        </w:rPr>
        <w:t xml:space="preserve"> indicator, determined by the popularity of the social network in question, the quality of the content and the use of communication tools to help search engines find the content they need</w:t>
      </w:r>
      <w:r w:rsidR="00907F29" w:rsidRPr="00335A27">
        <w:rPr>
          <w:rFonts w:ascii="Times New Roman" w:hAnsi="Times New Roman" w:cs="Times New Roman"/>
          <w:sz w:val="24"/>
          <w:szCs w:val="24"/>
          <w:lang w:val="en-US"/>
        </w:rPr>
        <w:t>.</w:t>
      </w:r>
    </w:p>
    <w:p w14:paraId="5CC938F9" w14:textId="77777777" w:rsidR="00427648" w:rsidRPr="00335A27" w:rsidRDefault="00427648" w:rsidP="00D354BE">
      <w:pPr>
        <w:tabs>
          <w:tab w:val="left" w:pos="851"/>
        </w:tabs>
        <w:spacing w:before="0" w:after="0" w:line="240" w:lineRule="auto"/>
        <w:jc w:val="both"/>
        <w:rPr>
          <w:rFonts w:ascii="Times New Roman" w:hAnsi="Times New Roman" w:cs="Times New Roman"/>
          <w:sz w:val="24"/>
          <w:szCs w:val="24"/>
          <w:lang w:val="en-US"/>
        </w:rPr>
      </w:pPr>
    </w:p>
    <w:p w14:paraId="1E63F4F9" w14:textId="77777777" w:rsidR="00427648" w:rsidRPr="00335A27" w:rsidRDefault="00427648" w:rsidP="00D354BE">
      <w:pPr>
        <w:tabs>
          <w:tab w:val="left" w:pos="851"/>
        </w:tabs>
        <w:spacing w:before="0" w:after="0" w:line="240" w:lineRule="auto"/>
        <w:jc w:val="both"/>
        <w:rPr>
          <w:rFonts w:ascii="Times New Roman" w:hAnsi="Times New Roman" w:cs="Times New Roman"/>
          <w:sz w:val="24"/>
          <w:szCs w:val="24"/>
          <w:lang w:val="en-US"/>
        </w:rPr>
      </w:pPr>
    </w:p>
    <w:p w14:paraId="20885E2A" w14:textId="77777777" w:rsidR="00427648" w:rsidRPr="00335A27" w:rsidRDefault="00427648" w:rsidP="00D354BE">
      <w:pPr>
        <w:tabs>
          <w:tab w:val="left" w:pos="851"/>
        </w:tabs>
        <w:spacing w:before="0" w:after="0" w:line="240" w:lineRule="auto"/>
        <w:jc w:val="both"/>
        <w:rPr>
          <w:rFonts w:ascii="Times New Roman" w:hAnsi="Times New Roman" w:cs="Times New Roman"/>
          <w:sz w:val="24"/>
          <w:szCs w:val="24"/>
          <w:lang w:val="en-US"/>
        </w:rPr>
      </w:pPr>
    </w:p>
    <w:p w14:paraId="2117E57C" w14:textId="77777777" w:rsidR="00427648" w:rsidRPr="00335A27" w:rsidRDefault="00427648" w:rsidP="00D354BE">
      <w:pPr>
        <w:tabs>
          <w:tab w:val="left" w:pos="851"/>
        </w:tabs>
        <w:spacing w:before="0" w:after="0" w:line="240" w:lineRule="auto"/>
        <w:jc w:val="both"/>
        <w:rPr>
          <w:rFonts w:ascii="Times New Roman" w:hAnsi="Times New Roman" w:cs="Times New Roman"/>
          <w:sz w:val="24"/>
          <w:szCs w:val="24"/>
          <w:lang w:val="en-US"/>
        </w:rPr>
      </w:pPr>
    </w:p>
    <w:p w14:paraId="1A65DA06" w14:textId="77777777" w:rsidR="00E2289A" w:rsidRPr="00335A27" w:rsidRDefault="00E2289A" w:rsidP="00977103">
      <w:pPr>
        <w:tabs>
          <w:tab w:val="left" w:pos="851"/>
        </w:tabs>
        <w:spacing w:before="0" w:after="0" w:line="240" w:lineRule="auto"/>
        <w:rPr>
          <w:rFonts w:ascii="Times New Roman" w:hAnsi="Times New Roman" w:cs="Times New Roman"/>
          <w:i/>
          <w:iCs/>
          <w:sz w:val="24"/>
          <w:szCs w:val="24"/>
          <w:lang w:val="en-US"/>
        </w:rPr>
      </w:pPr>
    </w:p>
    <w:p w14:paraId="74BFCAB2" w14:textId="72C4D4A9" w:rsidR="002C25C8" w:rsidRPr="00335A27" w:rsidRDefault="00E13C27" w:rsidP="00977103">
      <w:pPr>
        <w:tabs>
          <w:tab w:val="left" w:pos="851"/>
        </w:tabs>
        <w:spacing w:before="0" w:after="0" w:line="240" w:lineRule="auto"/>
        <w:rPr>
          <w:rFonts w:ascii="Times New Roman" w:hAnsi="Times New Roman" w:cs="Times New Roman"/>
          <w:i/>
          <w:iCs/>
          <w:sz w:val="24"/>
          <w:szCs w:val="24"/>
          <w:lang w:val="en-US"/>
        </w:rPr>
      </w:pPr>
      <w:r w:rsidRPr="00335A27">
        <w:rPr>
          <w:rFonts w:ascii="Times New Roman" w:hAnsi="Times New Roman" w:cs="Times New Roman"/>
          <w:i/>
          <w:iCs/>
          <w:sz w:val="24"/>
          <w:szCs w:val="24"/>
          <w:lang w:val="en-US"/>
        </w:rPr>
        <w:t xml:space="preserve">Data on followers/subscribers on the </w:t>
      </w:r>
      <w:r w:rsidR="00082B4E">
        <w:rPr>
          <w:rFonts w:ascii="Times New Roman" w:hAnsi="Times New Roman" w:cs="Times New Roman"/>
          <w:i/>
          <w:iCs/>
          <w:sz w:val="24"/>
          <w:szCs w:val="24"/>
          <w:lang w:val="en-US"/>
        </w:rPr>
        <w:t xml:space="preserve">Insolvency Control </w:t>
      </w:r>
      <w:r w:rsidRPr="00335A27">
        <w:rPr>
          <w:rFonts w:ascii="Times New Roman" w:hAnsi="Times New Roman" w:cs="Times New Roman"/>
          <w:i/>
          <w:iCs/>
          <w:sz w:val="24"/>
          <w:szCs w:val="24"/>
          <w:lang w:val="en-US"/>
        </w:rPr>
        <w:t>Service's social network accounts</w:t>
      </w:r>
    </w:p>
    <w:tbl>
      <w:tblPr>
        <w:tblStyle w:val="TableGrid"/>
        <w:tblW w:w="5017" w:type="pct"/>
        <w:tblInd w:w="-15" w:type="dxa"/>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ayout w:type="fixed"/>
        <w:tblLook w:val="04A0" w:firstRow="1" w:lastRow="0" w:firstColumn="1" w:lastColumn="0" w:noHBand="0" w:noVBand="1"/>
      </w:tblPr>
      <w:tblGrid>
        <w:gridCol w:w="1872"/>
        <w:gridCol w:w="2163"/>
        <w:gridCol w:w="1152"/>
        <w:gridCol w:w="1297"/>
        <w:gridCol w:w="2447"/>
      </w:tblGrid>
      <w:tr w:rsidR="00C30250" w:rsidRPr="00335A27" w14:paraId="70925723" w14:textId="589A4E07" w:rsidTr="00C33641">
        <w:trPr>
          <w:trHeight w:val="300"/>
        </w:trPr>
        <w:tc>
          <w:tcPr>
            <w:tcW w:w="1048" w:type="pct"/>
            <w:vMerge w:val="restart"/>
          </w:tcPr>
          <w:p w14:paraId="7C749CB6" w14:textId="2919235F" w:rsidR="00B11A66" w:rsidRPr="00335A27" w:rsidRDefault="00E13C27" w:rsidP="000110D6">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Social media account</w:t>
            </w:r>
          </w:p>
        </w:tc>
        <w:tc>
          <w:tcPr>
            <w:tcW w:w="1211" w:type="pct"/>
            <w:vMerge w:val="restart"/>
          </w:tcPr>
          <w:p w14:paraId="20ACE8BB" w14:textId="316FE85E" w:rsidR="00B11A66" w:rsidRPr="00335A27" w:rsidRDefault="000110D6" w:rsidP="000110D6">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Year when communication started</w:t>
            </w:r>
          </w:p>
        </w:tc>
        <w:tc>
          <w:tcPr>
            <w:tcW w:w="1371" w:type="pct"/>
            <w:gridSpan w:val="2"/>
          </w:tcPr>
          <w:p w14:paraId="25E9560A" w14:textId="3396A216" w:rsidR="00B11A66" w:rsidRPr="00335A27" w:rsidRDefault="000110D6" w:rsidP="00163DB7">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Number of followers/subscribers</w:t>
            </w:r>
          </w:p>
        </w:tc>
        <w:tc>
          <w:tcPr>
            <w:tcW w:w="1370" w:type="pct"/>
            <w:vMerge w:val="restart"/>
          </w:tcPr>
          <w:p w14:paraId="3E8A278B" w14:textId="77777777" w:rsidR="00612FBF" w:rsidRPr="00335A27" w:rsidRDefault="00612FBF" w:rsidP="00612FBF">
            <w:pPr>
              <w:pStyle w:val="ListParagraph"/>
              <w:spacing w:before="0" w:after="0" w:line="240" w:lineRule="auto"/>
              <w:ind w:left="0"/>
              <w:jc w:val="center"/>
              <w:rPr>
                <w:rFonts w:ascii="Times New Roman" w:hAnsi="Times New Roman" w:cs="Times New Roman"/>
                <w:b/>
                <w:bCs/>
                <w:lang w:val="en-US"/>
              </w:rPr>
            </w:pPr>
          </w:p>
          <w:p w14:paraId="32B03E8E" w14:textId="4B0537CF" w:rsidR="00B11A66" w:rsidRPr="00335A27" w:rsidRDefault="00B11A66" w:rsidP="00612FBF">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w:t>
            </w:r>
            <w:r w:rsidR="007F0D02">
              <w:rPr>
                <w:rFonts w:ascii="Times New Roman" w:hAnsi="Times New Roman" w:cs="Times New Roman"/>
                <w:b/>
                <w:bCs/>
                <w:lang w:val="en-US"/>
              </w:rPr>
              <w:t> </w:t>
            </w:r>
            <w:r w:rsidR="00612FBF" w:rsidRPr="00335A27">
              <w:rPr>
                <w:rFonts w:ascii="Times New Roman" w:hAnsi="Times New Roman" w:cs="Times New Roman"/>
                <w:b/>
                <w:bCs/>
                <w:lang w:val="en-US"/>
              </w:rPr>
              <w:t>increase or decrease in followers/subscribers</w:t>
            </w:r>
          </w:p>
        </w:tc>
      </w:tr>
      <w:tr w:rsidR="0034195E" w:rsidRPr="00335A27" w14:paraId="63A7F855" w14:textId="3F360F65" w:rsidTr="00C33641">
        <w:trPr>
          <w:trHeight w:val="300"/>
        </w:trPr>
        <w:tc>
          <w:tcPr>
            <w:tcW w:w="1048" w:type="pct"/>
            <w:vMerge/>
            <w:shd w:val="clear" w:color="auto" w:fill="D7E7F0" w:themeFill="accent1" w:themeFillTint="33"/>
          </w:tcPr>
          <w:p w14:paraId="34D7ADCD" w14:textId="77777777" w:rsidR="00B11A66" w:rsidRPr="00335A27" w:rsidRDefault="00B11A66" w:rsidP="00163DB7">
            <w:pPr>
              <w:pStyle w:val="ListParagraph"/>
              <w:spacing w:before="0" w:after="0" w:line="240" w:lineRule="auto"/>
              <w:ind w:left="0"/>
              <w:jc w:val="center"/>
              <w:rPr>
                <w:rFonts w:ascii="Times New Roman" w:hAnsi="Times New Roman" w:cs="Times New Roman"/>
                <w:b/>
                <w:bCs/>
                <w:lang w:val="en-US"/>
              </w:rPr>
            </w:pPr>
          </w:p>
        </w:tc>
        <w:tc>
          <w:tcPr>
            <w:tcW w:w="1211" w:type="pct"/>
            <w:vMerge/>
            <w:shd w:val="clear" w:color="auto" w:fill="D7E7F0" w:themeFill="accent1" w:themeFillTint="33"/>
          </w:tcPr>
          <w:p w14:paraId="51335C7A" w14:textId="77777777" w:rsidR="00B11A66" w:rsidRPr="00335A27" w:rsidRDefault="00B11A66" w:rsidP="00163DB7">
            <w:pPr>
              <w:pStyle w:val="ListParagraph"/>
              <w:spacing w:before="0" w:after="0" w:line="240" w:lineRule="auto"/>
              <w:ind w:left="0"/>
              <w:jc w:val="center"/>
              <w:rPr>
                <w:rFonts w:ascii="Times New Roman" w:hAnsi="Times New Roman" w:cs="Times New Roman"/>
                <w:b/>
                <w:bCs/>
                <w:lang w:val="en-US"/>
              </w:rPr>
            </w:pPr>
          </w:p>
        </w:tc>
        <w:tc>
          <w:tcPr>
            <w:tcW w:w="645" w:type="pct"/>
          </w:tcPr>
          <w:p w14:paraId="3A6F8757" w14:textId="0C09BD1F" w:rsidR="00B11A66" w:rsidRPr="00335A27" w:rsidRDefault="00B11A66" w:rsidP="00163DB7">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2023</w:t>
            </w:r>
          </w:p>
        </w:tc>
        <w:tc>
          <w:tcPr>
            <w:tcW w:w="726" w:type="pct"/>
          </w:tcPr>
          <w:p w14:paraId="160709ED" w14:textId="733F6EFB" w:rsidR="00B11A66" w:rsidRPr="00335A27" w:rsidRDefault="00B11A66" w:rsidP="00163DB7">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2024</w:t>
            </w:r>
          </w:p>
        </w:tc>
        <w:tc>
          <w:tcPr>
            <w:tcW w:w="1370" w:type="pct"/>
            <w:vMerge/>
            <w:shd w:val="clear" w:color="auto" w:fill="D7E7F0" w:themeFill="accent1" w:themeFillTint="33"/>
          </w:tcPr>
          <w:p w14:paraId="17F96E69" w14:textId="074B2490" w:rsidR="00B11A66" w:rsidRPr="00335A27" w:rsidRDefault="00B11A66" w:rsidP="00163DB7">
            <w:pPr>
              <w:pStyle w:val="ListParagraph"/>
              <w:spacing w:before="0" w:after="0" w:line="240" w:lineRule="auto"/>
              <w:ind w:left="0"/>
              <w:jc w:val="center"/>
              <w:rPr>
                <w:rFonts w:ascii="Times New Roman" w:hAnsi="Times New Roman" w:cs="Times New Roman"/>
                <w:b/>
                <w:bCs/>
                <w:lang w:val="en-US"/>
              </w:rPr>
            </w:pPr>
          </w:p>
        </w:tc>
      </w:tr>
      <w:tr w:rsidR="0025158E" w:rsidRPr="00335A27" w14:paraId="34F519F0" w14:textId="48CDF637" w:rsidTr="00C33641">
        <w:trPr>
          <w:trHeight w:val="300"/>
        </w:trPr>
        <w:tc>
          <w:tcPr>
            <w:tcW w:w="1048" w:type="pct"/>
          </w:tcPr>
          <w:p w14:paraId="3925C2B1" w14:textId="262AAA82" w:rsidR="0025158E" w:rsidRPr="00335A27" w:rsidRDefault="0025158E" w:rsidP="00C330B3">
            <w:pPr>
              <w:pStyle w:val="ListParagraph"/>
              <w:spacing w:before="0" w:after="0" w:line="240" w:lineRule="auto"/>
              <w:ind w:left="0"/>
              <w:rPr>
                <w:rFonts w:ascii="Times New Roman" w:hAnsi="Times New Roman" w:cs="Times New Roman"/>
                <w:b/>
                <w:bCs/>
                <w:lang w:val="en-US"/>
              </w:rPr>
            </w:pPr>
            <w:r w:rsidRPr="00335A27">
              <w:rPr>
                <w:rFonts w:ascii="Times New Roman" w:hAnsi="Times New Roman" w:cs="Times New Roman"/>
                <w:lang w:val="en-US"/>
              </w:rPr>
              <w:t>Twitter</w:t>
            </w:r>
          </w:p>
        </w:tc>
        <w:tc>
          <w:tcPr>
            <w:tcW w:w="1211" w:type="pct"/>
            <w:vAlign w:val="center"/>
          </w:tcPr>
          <w:p w14:paraId="4A82CB26" w14:textId="734263DA" w:rsidR="0025158E" w:rsidRPr="00335A27" w:rsidRDefault="0025158E" w:rsidP="00AF3C7E">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2015</w:t>
            </w:r>
          </w:p>
        </w:tc>
        <w:tc>
          <w:tcPr>
            <w:tcW w:w="645" w:type="pct"/>
            <w:vAlign w:val="center"/>
          </w:tcPr>
          <w:p w14:paraId="3A50485E" w14:textId="3E3B1647" w:rsidR="0025158E" w:rsidRPr="00335A27" w:rsidRDefault="0025158E"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620</w:t>
            </w:r>
          </w:p>
        </w:tc>
        <w:tc>
          <w:tcPr>
            <w:tcW w:w="726" w:type="pct"/>
          </w:tcPr>
          <w:p w14:paraId="35543B2C" w14:textId="2E469888" w:rsidR="0025158E" w:rsidRPr="00335A27" w:rsidRDefault="0025158E"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631</w:t>
            </w:r>
          </w:p>
        </w:tc>
        <w:tc>
          <w:tcPr>
            <w:tcW w:w="1370" w:type="pct"/>
          </w:tcPr>
          <w:p w14:paraId="206B7632" w14:textId="6C33F408" w:rsidR="0025158E" w:rsidRPr="00335A27" w:rsidRDefault="00B11A66"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+ 1</w:t>
            </w:r>
            <w:r w:rsidR="00504F04">
              <w:rPr>
                <w:rFonts w:ascii="Times New Roman" w:hAnsi="Times New Roman" w:cs="Times New Roman"/>
                <w:lang w:val="en-US"/>
              </w:rPr>
              <w:t> </w:t>
            </w:r>
            <w:r w:rsidRPr="00335A27">
              <w:rPr>
                <w:rFonts w:ascii="Times New Roman" w:hAnsi="Times New Roman" w:cs="Times New Roman"/>
                <w:lang w:val="en-US"/>
              </w:rPr>
              <w:t>%</w:t>
            </w:r>
          </w:p>
        </w:tc>
      </w:tr>
      <w:tr w:rsidR="0025158E" w:rsidRPr="00335A27" w14:paraId="0DCC73F9" w14:textId="70E629B6" w:rsidTr="00C33641">
        <w:trPr>
          <w:trHeight w:val="300"/>
        </w:trPr>
        <w:tc>
          <w:tcPr>
            <w:tcW w:w="1048" w:type="pct"/>
          </w:tcPr>
          <w:p w14:paraId="39F0D338" w14:textId="4A2BFF61" w:rsidR="0025158E" w:rsidRPr="00335A27" w:rsidRDefault="0025158E" w:rsidP="00C330B3">
            <w:pPr>
              <w:pStyle w:val="ListParagraph"/>
              <w:spacing w:before="0" w:after="0" w:line="240" w:lineRule="auto"/>
              <w:ind w:left="0"/>
              <w:rPr>
                <w:rFonts w:ascii="Times New Roman" w:hAnsi="Times New Roman" w:cs="Times New Roman"/>
                <w:lang w:val="en-US"/>
              </w:rPr>
            </w:pPr>
            <w:r w:rsidRPr="00335A27">
              <w:rPr>
                <w:rFonts w:ascii="Times New Roman" w:hAnsi="Times New Roman" w:cs="Times New Roman"/>
                <w:lang w:val="en-US"/>
              </w:rPr>
              <w:t>Facebook</w:t>
            </w:r>
          </w:p>
        </w:tc>
        <w:tc>
          <w:tcPr>
            <w:tcW w:w="1211" w:type="pct"/>
            <w:vAlign w:val="center"/>
          </w:tcPr>
          <w:p w14:paraId="50FB80D0" w14:textId="046BCF33" w:rsidR="0025158E" w:rsidRPr="00335A27" w:rsidRDefault="0025158E"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2020</w:t>
            </w:r>
          </w:p>
        </w:tc>
        <w:tc>
          <w:tcPr>
            <w:tcW w:w="645" w:type="pct"/>
            <w:vAlign w:val="center"/>
          </w:tcPr>
          <w:p w14:paraId="4739C1CB" w14:textId="15FF3111" w:rsidR="0025158E" w:rsidRPr="00335A27" w:rsidRDefault="0025158E"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616</w:t>
            </w:r>
          </w:p>
        </w:tc>
        <w:tc>
          <w:tcPr>
            <w:tcW w:w="726" w:type="pct"/>
          </w:tcPr>
          <w:p w14:paraId="276130FA" w14:textId="117C04BF" w:rsidR="0025158E" w:rsidRPr="00335A27" w:rsidRDefault="0025158E"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655</w:t>
            </w:r>
          </w:p>
        </w:tc>
        <w:tc>
          <w:tcPr>
            <w:tcW w:w="1370" w:type="pct"/>
          </w:tcPr>
          <w:p w14:paraId="48DB31FD" w14:textId="6527B106" w:rsidR="0025158E" w:rsidRPr="00335A27" w:rsidRDefault="00415EB7"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+ 6</w:t>
            </w:r>
            <w:r w:rsidR="00504F04">
              <w:rPr>
                <w:rFonts w:ascii="Times New Roman" w:hAnsi="Times New Roman" w:cs="Times New Roman"/>
                <w:lang w:val="en-US"/>
              </w:rPr>
              <w:t> </w:t>
            </w:r>
            <w:r w:rsidRPr="00335A27">
              <w:rPr>
                <w:rFonts w:ascii="Times New Roman" w:hAnsi="Times New Roman" w:cs="Times New Roman"/>
                <w:lang w:val="en-US"/>
              </w:rPr>
              <w:t>%</w:t>
            </w:r>
          </w:p>
        </w:tc>
      </w:tr>
      <w:tr w:rsidR="0025158E" w:rsidRPr="00335A27" w14:paraId="2222BD17" w14:textId="2E6B0640" w:rsidTr="00C33641">
        <w:trPr>
          <w:trHeight w:val="300"/>
        </w:trPr>
        <w:tc>
          <w:tcPr>
            <w:tcW w:w="1048" w:type="pct"/>
          </w:tcPr>
          <w:p w14:paraId="317754D5" w14:textId="3B2030E7" w:rsidR="0025158E" w:rsidRPr="00335A27" w:rsidRDefault="0025158E" w:rsidP="00C330B3">
            <w:pPr>
              <w:pStyle w:val="ListParagraph"/>
              <w:spacing w:before="0" w:after="0" w:line="240" w:lineRule="auto"/>
              <w:ind w:left="0"/>
              <w:rPr>
                <w:rFonts w:ascii="Times New Roman" w:hAnsi="Times New Roman" w:cs="Times New Roman"/>
                <w:lang w:val="en-US"/>
              </w:rPr>
            </w:pPr>
            <w:proofErr w:type="spellStart"/>
            <w:r w:rsidRPr="00335A27">
              <w:rPr>
                <w:rFonts w:ascii="Times New Roman" w:hAnsi="Times New Roman" w:cs="Times New Roman"/>
                <w:lang w:val="en-US"/>
              </w:rPr>
              <w:t>Linkedin</w:t>
            </w:r>
            <w:proofErr w:type="spellEnd"/>
          </w:p>
        </w:tc>
        <w:tc>
          <w:tcPr>
            <w:tcW w:w="1211" w:type="pct"/>
            <w:vAlign w:val="center"/>
          </w:tcPr>
          <w:p w14:paraId="49FE3D9B" w14:textId="42CBE676" w:rsidR="0025158E" w:rsidRPr="00335A27" w:rsidRDefault="0025158E"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2021</w:t>
            </w:r>
          </w:p>
        </w:tc>
        <w:tc>
          <w:tcPr>
            <w:tcW w:w="645" w:type="pct"/>
            <w:vAlign w:val="center"/>
          </w:tcPr>
          <w:p w14:paraId="398E4611" w14:textId="602BA3E8" w:rsidR="0025158E" w:rsidRPr="00335A27" w:rsidRDefault="0025158E"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92</w:t>
            </w:r>
          </w:p>
        </w:tc>
        <w:tc>
          <w:tcPr>
            <w:tcW w:w="726" w:type="pct"/>
          </w:tcPr>
          <w:p w14:paraId="14C0A411" w14:textId="3960E127" w:rsidR="0025158E" w:rsidRPr="00335A27" w:rsidRDefault="0025158E"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130</w:t>
            </w:r>
          </w:p>
        </w:tc>
        <w:tc>
          <w:tcPr>
            <w:tcW w:w="1370" w:type="pct"/>
          </w:tcPr>
          <w:p w14:paraId="5ADB8A7C" w14:textId="4396DCA7" w:rsidR="0025158E" w:rsidRPr="00335A27" w:rsidRDefault="00B60BD9"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+ 4</w:t>
            </w:r>
            <w:r w:rsidR="00BB0177" w:rsidRPr="00335A27">
              <w:rPr>
                <w:rFonts w:ascii="Times New Roman" w:hAnsi="Times New Roman" w:cs="Times New Roman"/>
                <w:lang w:val="en-US"/>
              </w:rPr>
              <w:t>1</w:t>
            </w:r>
            <w:r w:rsidR="00504F04">
              <w:rPr>
                <w:rFonts w:ascii="Times New Roman" w:hAnsi="Times New Roman" w:cs="Times New Roman"/>
                <w:lang w:val="en-US"/>
              </w:rPr>
              <w:t> </w:t>
            </w:r>
            <w:r w:rsidRPr="00335A27">
              <w:rPr>
                <w:rFonts w:ascii="Times New Roman" w:hAnsi="Times New Roman" w:cs="Times New Roman"/>
                <w:lang w:val="en-US"/>
              </w:rPr>
              <w:t>%</w:t>
            </w:r>
          </w:p>
        </w:tc>
      </w:tr>
      <w:tr w:rsidR="0025158E" w:rsidRPr="00335A27" w14:paraId="7BEE2207" w14:textId="59BC274A" w:rsidTr="00C33641">
        <w:trPr>
          <w:trHeight w:val="300"/>
        </w:trPr>
        <w:tc>
          <w:tcPr>
            <w:tcW w:w="1048" w:type="pct"/>
          </w:tcPr>
          <w:p w14:paraId="1FA5DDAC" w14:textId="0E0A0BBD" w:rsidR="0025158E" w:rsidRPr="00335A27" w:rsidRDefault="0025158E" w:rsidP="00C330B3">
            <w:pPr>
              <w:pStyle w:val="ListParagraph"/>
              <w:spacing w:before="0" w:after="0" w:line="240" w:lineRule="auto"/>
              <w:ind w:left="0"/>
              <w:rPr>
                <w:rFonts w:ascii="Times New Roman" w:hAnsi="Times New Roman" w:cs="Times New Roman"/>
                <w:lang w:val="en-US"/>
              </w:rPr>
            </w:pPr>
            <w:r w:rsidRPr="00335A27">
              <w:rPr>
                <w:rFonts w:ascii="Times New Roman" w:hAnsi="Times New Roman" w:cs="Times New Roman"/>
                <w:lang w:val="en-US"/>
              </w:rPr>
              <w:t>Instagram</w:t>
            </w:r>
          </w:p>
        </w:tc>
        <w:tc>
          <w:tcPr>
            <w:tcW w:w="1211" w:type="pct"/>
            <w:vAlign w:val="center"/>
          </w:tcPr>
          <w:p w14:paraId="3935D624" w14:textId="5796B212" w:rsidR="0025158E" w:rsidRPr="00335A27" w:rsidRDefault="0025158E"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2022</w:t>
            </w:r>
          </w:p>
        </w:tc>
        <w:tc>
          <w:tcPr>
            <w:tcW w:w="645" w:type="pct"/>
            <w:vAlign w:val="center"/>
          </w:tcPr>
          <w:p w14:paraId="616507EE" w14:textId="25AE7CB9" w:rsidR="0025158E" w:rsidRPr="00335A27" w:rsidRDefault="0025158E"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37</w:t>
            </w:r>
          </w:p>
        </w:tc>
        <w:tc>
          <w:tcPr>
            <w:tcW w:w="726" w:type="pct"/>
          </w:tcPr>
          <w:p w14:paraId="3DCC6138" w14:textId="6A0402B6" w:rsidR="0025158E" w:rsidRPr="00335A27" w:rsidRDefault="0025158E"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72</w:t>
            </w:r>
          </w:p>
        </w:tc>
        <w:tc>
          <w:tcPr>
            <w:tcW w:w="1370" w:type="pct"/>
          </w:tcPr>
          <w:p w14:paraId="223C1701" w14:textId="2A18EA65" w:rsidR="0025158E" w:rsidRPr="00335A27" w:rsidRDefault="003D245A"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w:t>
            </w:r>
            <w:r w:rsidR="008448FD" w:rsidRPr="00335A27">
              <w:rPr>
                <w:rFonts w:ascii="Times New Roman" w:hAnsi="Times New Roman" w:cs="Times New Roman"/>
                <w:lang w:val="en-US"/>
              </w:rPr>
              <w:t xml:space="preserve"> </w:t>
            </w:r>
            <w:r w:rsidRPr="00335A27">
              <w:rPr>
                <w:rFonts w:ascii="Times New Roman" w:hAnsi="Times New Roman" w:cs="Times New Roman"/>
                <w:lang w:val="en-US"/>
              </w:rPr>
              <w:t>94</w:t>
            </w:r>
            <w:r w:rsidR="00504F04">
              <w:rPr>
                <w:rFonts w:ascii="Times New Roman" w:hAnsi="Times New Roman" w:cs="Times New Roman"/>
                <w:lang w:val="en-US"/>
              </w:rPr>
              <w:t> </w:t>
            </w:r>
            <w:r w:rsidRPr="00335A27">
              <w:rPr>
                <w:rFonts w:ascii="Times New Roman" w:hAnsi="Times New Roman" w:cs="Times New Roman"/>
                <w:lang w:val="en-US"/>
              </w:rPr>
              <w:t>%</w:t>
            </w:r>
          </w:p>
        </w:tc>
      </w:tr>
      <w:tr w:rsidR="0025158E" w:rsidRPr="00335A27" w14:paraId="2E44973F" w14:textId="6184FC98" w:rsidTr="00C33641">
        <w:trPr>
          <w:trHeight w:val="300"/>
        </w:trPr>
        <w:tc>
          <w:tcPr>
            <w:tcW w:w="1048" w:type="pct"/>
          </w:tcPr>
          <w:p w14:paraId="0B44B56F" w14:textId="6E9213CC" w:rsidR="0025158E" w:rsidRPr="00335A27" w:rsidRDefault="0025158E" w:rsidP="00C330B3">
            <w:pPr>
              <w:pStyle w:val="ListParagraph"/>
              <w:spacing w:before="0" w:after="0" w:line="240" w:lineRule="auto"/>
              <w:ind w:left="0"/>
              <w:rPr>
                <w:rFonts w:ascii="Times New Roman" w:hAnsi="Times New Roman" w:cs="Times New Roman"/>
                <w:lang w:val="en-US"/>
              </w:rPr>
            </w:pPr>
            <w:proofErr w:type="spellStart"/>
            <w:r w:rsidRPr="00335A27">
              <w:rPr>
                <w:rFonts w:ascii="Times New Roman" w:hAnsi="Times New Roman" w:cs="Times New Roman"/>
                <w:lang w:val="en-US"/>
              </w:rPr>
              <w:t>Youtube</w:t>
            </w:r>
            <w:proofErr w:type="spellEnd"/>
          </w:p>
        </w:tc>
        <w:tc>
          <w:tcPr>
            <w:tcW w:w="1211" w:type="pct"/>
            <w:vAlign w:val="center"/>
          </w:tcPr>
          <w:p w14:paraId="65F12855" w14:textId="5A4433EA" w:rsidR="0025158E" w:rsidRPr="00335A27" w:rsidRDefault="0025158E"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2020</w:t>
            </w:r>
          </w:p>
        </w:tc>
        <w:tc>
          <w:tcPr>
            <w:tcW w:w="645" w:type="pct"/>
            <w:vAlign w:val="center"/>
          </w:tcPr>
          <w:p w14:paraId="6FA529E1" w14:textId="1848EB35" w:rsidR="0025158E" w:rsidRPr="00335A27" w:rsidRDefault="0025158E"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35</w:t>
            </w:r>
          </w:p>
        </w:tc>
        <w:tc>
          <w:tcPr>
            <w:tcW w:w="726" w:type="pct"/>
          </w:tcPr>
          <w:p w14:paraId="6049E6CC" w14:textId="2BA23BF1" w:rsidR="0025158E" w:rsidRPr="00335A27" w:rsidRDefault="0025158E"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36</w:t>
            </w:r>
          </w:p>
        </w:tc>
        <w:tc>
          <w:tcPr>
            <w:tcW w:w="1370" w:type="pct"/>
          </w:tcPr>
          <w:p w14:paraId="45DB4629" w14:textId="3DFDC676" w:rsidR="0025158E" w:rsidRPr="00335A27" w:rsidRDefault="004247C8" w:rsidP="00C330B3">
            <w:pPr>
              <w:pStyle w:val="ListParagraph"/>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w:t>
            </w:r>
            <w:r w:rsidR="00874080">
              <w:rPr>
                <w:rFonts w:ascii="Times New Roman" w:hAnsi="Times New Roman" w:cs="Times New Roman"/>
                <w:lang w:val="en-US"/>
              </w:rPr>
              <w:t xml:space="preserve"> </w:t>
            </w:r>
            <w:r w:rsidRPr="00335A27">
              <w:rPr>
                <w:rFonts w:ascii="Times New Roman" w:hAnsi="Times New Roman" w:cs="Times New Roman"/>
                <w:lang w:val="en-US"/>
              </w:rPr>
              <w:t>2</w:t>
            </w:r>
            <w:r w:rsidR="00504F04">
              <w:rPr>
                <w:rFonts w:ascii="Times New Roman" w:hAnsi="Times New Roman" w:cs="Times New Roman"/>
                <w:lang w:val="en-US"/>
              </w:rPr>
              <w:t> </w:t>
            </w:r>
            <w:r w:rsidRPr="00335A27">
              <w:rPr>
                <w:rFonts w:ascii="Times New Roman" w:hAnsi="Times New Roman" w:cs="Times New Roman"/>
                <w:lang w:val="en-US"/>
              </w:rPr>
              <w:t>%</w:t>
            </w:r>
          </w:p>
        </w:tc>
      </w:tr>
    </w:tbl>
    <w:p w14:paraId="1EEB738D" w14:textId="3B51A9B7" w:rsidR="00854D33" w:rsidRPr="00335A27" w:rsidRDefault="00854D33" w:rsidP="00977103">
      <w:pPr>
        <w:tabs>
          <w:tab w:val="left" w:pos="851"/>
        </w:tabs>
        <w:spacing w:before="0" w:after="0" w:line="240" w:lineRule="auto"/>
        <w:rPr>
          <w:rFonts w:ascii="Times New Roman" w:hAnsi="Times New Roman" w:cs="Times New Roman"/>
          <w:sz w:val="24"/>
          <w:szCs w:val="24"/>
          <w:lang w:val="en-US"/>
        </w:rPr>
      </w:pPr>
    </w:p>
    <w:p w14:paraId="22C69C12" w14:textId="686357FF" w:rsidR="002442DF" w:rsidRPr="00335A27" w:rsidRDefault="002442DF" w:rsidP="002442DF">
      <w:pPr>
        <w:pStyle w:val="Heading2"/>
        <w:spacing w:before="0"/>
        <w:rPr>
          <w:rFonts w:ascii="Times New Roman" w:hAnsi="Times New Roman" w:cs="Times New Roman"/>
          <w:b/>
          <w:bCs/>
          <w:color w:val="000000" w:themeColor="text1"/>
          <w:lang w:val="en-US"/>
        </w:rPr>
      </w:pPr>
      <w:bookmarkStart w:id="81" w:name="_Toc202530267"/>
      <w:r w:rsidRPr="00335A27">
        <w:rPr>
          <w:rFonts w:ascii="Times New Roman" w:hAnsi="Times New Roman" w:cs="Times New Roman"/>
          <w:b/>
          <w:bCs/>
          <w:color w:val="000000" w:themeColor="text1"/>
          <w:lang w:val="en-US"/>
        </w:rPr>
        <w:t>4.2. </w:t>
      </w:r>
      <w:r w:rsidR="003B5855" w:rsidRPr="00335A27">
        <w:rPr>
          <w:rFonts w:ascii="Times New Roman" w:hAnsi="Times New Roman" w:cs="Times New Roman"/>
          <w:b/>
          <w:bCs/>
          <w:color w:val="000000" w:themeColor="text1"/>
          <w:lang w:val="en-US"/>
        </w:rPr>
        <w:t>Public information and education measures</w:t>
      </w:r>
      <w:bookmarkEnd w:id="81"/>
    </w:p>
    <w:p w14:paraId="4414F305" w14:textId="752D79AB" w:rsidR="009E350E" w:rsidRPr="00335A27" w:rsidRDefault="00B61567" w:rsidP="00B61567">
      <w:pPr>
        <w:tabs>
          <w:tab w:val="left" w:pos="567"/>
        </w:tabs>
        <w:spacing w:before="0" w:after="0" w:line="240" w:lineRule="auto"/>
        <w:ind w:firstLine="567"/>
        <w:jc w:val="both"/>
        <w:rPr>
          <w:rFonts w:ascii="Times New Roman" w:hAnsi="Times New Roman" w:cs="Times New Roman"/>
          <w:color w:val="000000" w:themeColor="text1"/>
          <w:sz w:val="24"/>
          <w:szCs w:val="24"/>
          <w:lang w:val="en-US"/>
        </w:rPr>
      </w:pPr>
      <w:r w:rsidRPr="00335A27">
        <w:rPr>
          <w:rFonts w:ascii="Times New Roman" w:hAnsi="Times New Roman" w:cs="Times New Roman"/>
          <w:color w:val="000000" w:themeColor="text1"/>
          <w:sz w:val="24"/>
          <w:szCs w:val="24"/>
          <w:lang w:val="en-US"/>
        </w:rPr>
        <w:t xml:space="preserve">Based on data on the most searched content on the </w:t>
      </w:r>
      <w:r w:rsidR="00115C6A" w:rsidRPr="00335A27">
        <w:rPr>
          <w:rFonts w:ascii="Times New Roman" w:hAnsi="Times New Roman" w:cs="Times New Roman"/>
          <w:color w:val="000000" w:themeColor="text1"/>
          <w:sz w:val="24"/>
          <w:szCs w:val="24"/>
          <w:lang w:val="en-US"/>
        </w:rPr>
        <w:t>S</w:t>
      </w:r>
      <w:r w:rsidRPr="00335A27">
        <w:rPr>
          <w:rFonts w:ascii="Times New Roman" w:hAnsi="Times New Roman" w:cs="Times New Roman"/>
          <w:color w:val="000000" w:themeColor="text1"/>
          <w:sz w:val="24"/>
          <w:szCs w:val="24"/>
          <w:lang w:val="en-US"/>
        </w:rPr>
        <w:t>ervice's website, in 2024</w:t>
      </w:r>
      <w:r w:rsidR="00115C6A" w:rsidRPr="00335A27">
        <w:rPr>
          <w:rFonts w:ascii="Times New Roman" w:hAnsi="Times New Roman" w:cs="Times New Roman"/>
          <w:color w:val="000000" w:themeColor="text1"/>
          <w:sz w:val="24"/>
          <w:szCs w:val="24"/>
          <w:lang w:val="en-US"/>
        </w:rPr>
        <w:t> </w:t>
      </w:r>
      <w:r w:rsidRPr="00335A27">
        <w:rPr>
          <w:rFonts w:ascii="Times New Roman" w:hAnsi="Times New Roman" w:cs="Times New Roman"/>
          <w:color w:val="000000" w:themeColor="text1"/>
          <w:sz w:val="24"/>
          <w:szCs w:val="24"/>
          <w:lang w:val="en-US"/>
        </w:rPr>
        <w:t xml:space="preserve">the </w:t>
      </w:r>
      <w:r w:rsidR="00115C6A" w:rsidRPr="00335A27">
        <w:rPr>
          <w:rFonts w:ascii="Times New Roman" w:hAnsi="Times New Roman" w:cs="Times New Roman"/>
          <w:color w:val="000000" w:themeColor="text1"/>
          <w:sz w:val="24"/>
          <w:szCs w:val="24"/>
          <w:lang w:val="en-US"/>
        </w:rPr>
        <w:t>Insolvency Control S</w:t>
      </w:r>
      <w:r w:rsidRPr="00335A27">
        <w:rPr>
          <w:rFonts w:ascii="Times New Roman" w:hAnsi="Times New Roman" w:cs="Times New Roman"/>
          <w:color w:val="000000" w:themeColor="text1"/>
          <w:sz w:val="24"/>
          <w:szCs w:val="24"/>
          <w:lang w:val="en-US"/>
        </w:rPr>
        <w:t xml:space="preserve">ervice set as a communication priority the education of the public about the insolvency process of a natural person, i.e. how to start it, what documentation is required, how much the process costs, etc. Also, </w:t>
      </w:r>
      <w:r w:rsidR="003F78A8" w:rsidRPr="00335A27">
        <w:rPr>
          <w:rFonts w:ascii="Times New Roman" w:hAnsi="Times New Roman" w:cs="Times New Roman"/>
          <w:color w:val="000000" w:themeColor="text1"/>
          <w:sz w:val="24"/>
          <w:szCs w:val="24"/>
          <w:lang w:val="en-US"/>
        </w:rPr>
        <w:t>considering</w:t>
      </w:r>
      <w:r w:rsidRPr="00335A27">
        <w:rPr>
          <w:rFonts w:ascii="Times New Roman" w:hAnsi="Times New Roman" w:cs="Times New Roman"/>
          <w:color w:val="000000" w:themeColor="text1"/>
          <w:sz w:val="24"/>
          <w:szCs w:val="24"/>
          <w:lang w:val="en-US"/>
        </w:rPr>
        <w:t xml:space="preserve"> that the </w:t>
      </w:r>
      <w:r w:rsidR="00A55DDE">
        <w:rPr>
          <w:rFonts w:ascii="Times New Roman" w:hAnsi="Times New Roman" w:cs="Times New Roman"/>
          <w:color w:val="000000" w:themeColor="text1"/>
          <w:sz w:val="24"/>
          <w:szCs w:val="24"/>
          <w:lang w:val="en-US"/>
        </w:rPr>
        <w:t xml:space="preserve">Insolvency Control </w:t>
      </w:r>
      <w:r w:rsidR="00052D4B" w:rsidRPr="00335A27">
        <w:rPr>
          <w:rFonts w:ascii="Times New Roman" w:hAnsi="Times New Roman" w:cs="Times New Roman"/>
          <w:color w:val="000000" w:themeColor="text1"/>
          <w:sz w:val="24"/>
          <w:szCs w:val="24"/>
          <w:lang w:val="en-US"/>
        </w:rPr>
        <w:t>S</w:t>
      </w:r>
      <w:r w:rsidRPr="00335A27">
        <w:rPr>
          <w:rFonts w:ascii="Times New Roman" w:hAnsi="Times New Roman" w:cs="Times New Roman"/>
          <w:color w:val="000000" w:themeColor="text1"/>
          <w:sz w:val="24"/>
          <w:szCs w:val="24"/>
          <w:lang w:val="en-US"/>
        </w:rPr>
        <w:t>ervice's audience encounters insolvency issues for the first time in 96</w:t>
      </w:r>
      <w:r w:rsidR="00ED3987">
        <w:rPr>
          <w:rFonts w:ascii="Times New Roman" w:hAnsi="Times New Roman" w:cs="Times New Roman"/>
          <w:color w:val="000000" w:themeColor="text1"/>
          <w:sz w:val="24"/>
          <w:szCs w:val="24"/>
          <w:lang w:val="en-US"/>
        </w:rPr>
        <w:t> </w:t>
      </w:r>
      <w:r w:rsidRPr="00335A27">
        <w:rPr>
          <w:rFonts w:ascii="Times New Roman" w:hAnsi="Times New Roman" w:cs="Times New Roman"/>
          <w:color w:val="000000" w:themeColor="text1"/>
          <w:sz w:val="24"/>
          <w:szCs w:val="24"/>
          <w:lang w:val="en-US"/>
        </w:rPr>
        <w:t>%</w:t>
      </w:r>
      <w:r w:rsidR="00C46ADA" w:rsidRPr="00335A27">
        <w:rPr>
          <w:rFonts w:ascii="Times New Roman" w:hAnsi="Times New Roman" w:cs="Times New Roman"/>
          <w:color w:val="000000" w:themeColor="text1"/>
          <w:sz w:val="24"/>
          <w:szCs w:val="24"/>
          <w:lang w:val="en-US"/>
        </w:rPr>
        <w:t> </w:t>
      </w:r>
      <w:r w:rsidRPr="00335A27">
        <w:rPr>
          <w:rFonts w:ascii="Times New Roman" w:hAnsi="Times New Roman" w:cs="Times New Roman"/>
          <w:color w:val="000000" w:themeColor="text1"/>
          <w:sz w:val="24"/>
          <w:szCs w:val="24"/>
          <w:lang w:val="en-US"/>
        </w:rPr>
        <w:t>of cases, in 2024</w:t>
      </w:r>
      <w:r w:rsidR="00C46ADA" w:rsidRPr="00335A27">
        <w:rPr>
          <w:rFonts w:ascii="Times New Roman" w:hAnsi="Times New Roman" w:cs="Times New Roman"/>
          <w:color w:val="000000" w:themeColor="text1"/>
          <w:sz w:val="24"/>
          <w:szCs w:val="24"/>
          <w:lang w:val="en-US"/>
        </w:rPr>
        <w:t> </w:t>
      </w:r>
      <w:r w:rsidRPr="00335A27">
        <w:rPr>
          <w:rFonts w:ascii="Times New Roman" w:hAnsi="Times New Roman" w:cs="Times New Roman"/>
          <w:color w:val="000000" w:themeColor="text1"/>
          <w:sz w:val="24"/>
          <w:szCs w:val="24"/>
          <w:lang w:val="en-US"/>
        </w:rPr>
        <w:t>the service also ensured that the developed materials and information were in plain language</w:t>
      </w:r>
      <w:r w:rsidR="009E350E" w:rsidRPr="00335A27">
        <w:rPr>
          <w:rFonts w:ascii="Times New Roman" w:hAnsi="Times New Roman" w:cs="Times New Roman"/>
          <w:color w:val="000000" w:themeColor="text1"/>
          <w:sz w:val="24"/>
          <w:szCs w:val="24"/>
          <w:lang w:val="en-US"/>
        </w:rPr>
        <w:t>.</w:t>
      </w:r>
    </w:p>
    <w:p w14:paraId="7CC5BCAA" w14:textId="140A7CE9" w:rsidR="00EA0433" w:rsidRPr="00335A27" w:rsidRDefault="00EA0433" w:rsidP="00EA0433">
      <w:pPr>
        <w:tabs>
          <w:tab w:val="left" w:pos="851"/>
        </w:tabs>
        <w:spacing w:before="0" w:after="0" w:line="240" w:lineRule="auto"/>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In 2024,</w:t>
      </w:r>
      <w:r w:rsidR="00ED3987">
        <w:rPr>
          <w:rFonts w:ascii="Times New Roman" w:hAnsi="Times New Roman" w:cs="Times New Roman"/>
          <w:sz w:val="24"/>
          <w:szCs w:val="24"/>
          <w:lang w:val="en-US"/>
        </w:rPr>
        <w:t> </w:t>
      </w:r>
      <w:r w:rsidRPr="00335A27">
        <w:rPr>
          <w:rFonts w:ascii="Times New Roman" w:hAnsi="Times New Roman" w:cs="Times New Roman"/>
          <w:sz w:val="24"/>
          <w:szCs w:val="24"/>
          <w:lang w:val="en-US"/>
        </w:rPr>
        <w:t>the Insolvency Control Service reported:</w:t>
      </w:r>
    </w:p>
    <w:p w14:paraId="03FACD24" w14:textId="5F8ECD45" w:rsidR="00A648DA" w:rsidRPr="00335A27" w:rsidRDefault="00A648DA" w:rsidP="00B67DC7">
      <w:pPr>
        <w:tabs>
          <w:tab w:val="left" w:pos="851"/>
        </w:tabs>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861AA6">
        <w:rPr>
          <w:rFonts w:ascii="Times New Roman" w:hAnsi="Times New Roman" w:cs="Times New Roman"/>
          <w:sz w:val="24"/>
          <w:szCs w:val="24"/>
          <w:lang w:val="en-US"/>
        </w:rPr>
        <w:t> </w:t>
      </w:r>
      <w:r w:rsidR="00905907" w:rsidRPr="00335A27">
        <w:rPr>
          <w:rFonts w:ascii="Times New Roman" w:hAnsi="Times New Roman" w:cs="Times New Roman"/>
          <w:sz w:val="24"/>
          <w:szCs w:val="24"/>
          <w:lang w:val="en-US"/>
        </w:rPr>
        <w:t xml:space="preserve">the latest explanations and </w:t>
      </w:r>
      <w:proofErr w:type="gramStart"/>
      <w:r w:rsidR="00905907" w:rsidRPr="00335A27">
        <w:rPr>
          <w:rFonts w:ascii="Times New Roman" w:hAnsi="Times New Roman" w:cs="Times New Roman"/>
          <w:sz w:val="24"/>
          <w:szCs w:val="24"/>
          <w:lang w:val="en-US"/>
        </w:rPr>
        <w:t>findings</w:t>
      </w:r>
      <w:r w:rsidR="005513C3" w:rsidRPr="00335A27">
        <w:rPr>
          <w:rFonts w:ascii="Times New Roman" w:hAnsi="Times New Roman" w:cs="Times New Roman"/>
          <w:sz w:val="24"/>
          <w:szCs w:val="24"/>
          <w:lang w:val="en-US"/>
        </w:rPr>
        <w:t>;</w:t>
      </w:r>
      <w:proofErr w:type="gramEnd"/>
    </w:p>
    <w:p w14:paraId="60F14F2C" w14:textId="4CAC8A03" w:rsidR="005823DD" w:rsidRPr="00335A27" w:rsidRDefault="00A648DA" w:rsidP="00905907">
      <w:pPr>
        <w:tabs>
          <w:tab w:val="left" w:pos="851"/>
        </w:tabs>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861AA6">
        <w:rPr>
          <w:rFonts w:ascii="Times New Roman" w:hAnsi="Times New Roman" w:cs="Times New Roman"/>
          <w:sz w:val="24"/>
          <w:szCs w:val="24"/>
          <w:lang w:val="en-US"/>
        </w:rPr>
        <w:t> </w:t>
      </w:r>
      <w:r w:rsidR="00905907" w:rsidRPr="00335A27">
        <w:rPr>
          <w:rFonts w:ascii="Times New Roman" w:hAnsi="Times New Roman" w:cs="Times New Roman"/>
          <w:sz w:val="24"/>
          <w:szCs w:val="24"/>
          <w:lang w:val="en-US"/>
        </w:rPr>
        <w:t>anonymized decisions (see point 2</w:t>
      </w:r>
      <w:r w:rsidR="00861AA6">
        <w:rPr>
          <w:rFonts w:ascii="Times New Roman" w:hAnsi="Times New Roman" w:cs="Times New Roman"/>
          <w:sz w:val="24"/>
          <w:szCs w:val="24"/>
          <w:lang w:val="en-US"/>
        </w:rPr>
        <w:t> </w:t>
      </w:r>
      <w:r w:rsidR="00905907" w:rsidRPr="00335A27">
        <w:rPr>
          <w:rFonts w:ascii="Times New Roman" w:hAnsi="Times New Roman" w:cs="Times New Roman"/>
          <w:sz w:val="24"/>
          <w:szCs w:val="24"/>
          <w:lang w:val="en-US"/>
        </w:rPr>
        <w:t>of this chapter</w:t>
      </w:r>
      <w:proofErr w:type="gramStart"/>
      <w:r w:rsidR="00905907" w:rsidRPr="00335A27">
        <w:rPr>
          <w:rFonts w:ascii="Times New Roman" w:hAnsi="Times New Roman" w:cs="Times New Roman"/>
          <w:sz w:val="24"/>
          <w:szCs w:val="24"/>
          <w:lang w:val="en-US"/>
        </w:rPr>
        <w:t>)</w:t>
      </w:r>
      <w:r w:rsidR="005513C3" w:rsidRPr="00335A27">
        <w:rPr>
          <w:rFonts w:ascii="Times New Roman" w:hAnsi="Times New Roman" w:cs="Times New Roman"/>
          <w:sz w:val="24"/>
          <w:szCs w:val="24"/>
          <w:lang w:val="en-US"/>
        </w:rPr>
        <w:t>;</w:t>
      </w:r>
      <w:proofErr w:type="gramEnd"/>
    </w:p>
    <w:p w14:paraId="5C146D5D" w14:textId="732BD7B1" w:rsidR="005823DD" w:rsidRPr="00335A27" w:rsidRDefault="000B7712" w:rsidP="00082EB6">
      <w:pPr>
        <w:tabs>
          <w:tab w:val="left" w:pos="851"/>
        </w:tabs>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861AA6">
        <w:rPr>
          <w:rFonts w:ascii="Times New Roman" w:hAnsi="Times New Roman" w:cs="Times New Roman"/>
          <w:sz w:val="24"/>
          <w:szCs w:val="24"/>
          <w:lang w:val="en-US"/>
        </w:rPr>
        <w:t> </w:t>
      </w:r>
      <w:r w:rsidR="003D4487" w:rsidRPr="00335A27">
        <w:rPr>
          <w:rFonts w:ascii="Times New Roman" w:hAnsi="Times New Roman" w:cs="Times New Roman"/>
          <w:sz w:val="24"/>
          <w:szCs w:val="24"/>
          <w:lang w:val="en-US"/>
        </w:rPr>
        <w:t xml:space="preserve">the amount of the </w:t>
      </w:r>
      <w:r w:rsidR="00082EB6" w:rsidRPr="00335A27">
        <w:rPr>
          <w:rFonts w:ascii="Times New Roman" w:hAnsi="Times New Roman" w:cs="Times New Roman"/>
          <w:sz w:val="24"/>
          <w:szCs w:val="24"/>
          <w:lang w:val="en-US"/>
        </w:rPr>
        <w:t xml:space="preserve">State entrepreneurial risk </w:t>
      </w:r>
      <w:proofErr w:type="gramStart"/>
      <w:r w:rsidR="00082EB6" w:rsidRPr="00335A27">
        <w:rPr>
          <w:rFonts w:ascii="Times New Roman" w:hAnsi="Times New Roman" w:cs="Times New Roman"/>
          <w:sz w:val="24"/>
          <w:szCs w:val="24"/>
          <w:lang w:val="en-US"/>
        </w:rPr>
        <w:t>fee</w:t>
      </w:r>
      <w:r w:rsidR="00B852EF" w:rsidRPr="00335A27">
        <w:rPr>
          <w:rFonts w:ascii="Times New Roman" w:hAnsi="Times New Roman" w:cs="Times New Roman"/>
          <w:sz w:val="24"/>
          <w:szCs w:val="24"/>
          <w:lang w:val="en-US"/>
        </w:rPr>
        <w:t>;</w:t>
      </w:r>
      <w:proofErr w:type="gramEnd"/>
      <w:r w:rsidR="0B7EF2BC" w:rsidRPr="00335A27">
        <w:rPr>
          <w:rFonts w:ascii="Times New Roman" w:hAnsi="Times New Roman" w:cs="Times New Roman"/>
          <w:sz w:val="24"/>
          <w:szCs w:val="24"/>
          <w:lang w:val="en-US"/>
        </w:rPr>
        <w:t xml:space="preserve"> </w:t>
      </w:r>
    </w:p>
    <w:p w14:paraId="776D0FDC" w14:textId="0844DDAF" w:rsidR="005823DD" w:rsidRPr="00335A27" w:rsidRDefault="005823DD" w:rsidP="00082EB6">
      <w:pPr>
        <w:tabs>
          <w:tab w:val="left" w:pos="851"/>
        </w:tabs>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861AA6">
        <w:rPr>
          <w:rFonts w:ascii="Times New Roman" w:hAnsi="Times New Roman" w:cs="Times New Roman"/>
          <w:sz w:val="24"/>
          <w:szCs w:val="24"/>
          <w:lang w:val="en-US"/>
        </w:rPr>
        <w:t> </w:t>
      </w:r>
      <w:r w:rsidR="00082EB6" w:rsidRPr="00335A27">
        <w:rPr>
          <w:rFonts w:ascii="Times New Roman" w:hAnsi="Times New Roman" w:cs="Times New Roman"/>
          <w:sz w:val="24"/>
          <w:szCs w:val="24"/>
          <w:lang w:val="en-US"/>
        </w:rPr>
        <w:t xml:space="preserve">EMUS development and new </w:t>
      </w:r>
      <w:proofErr w:type="gramStart"/>
      <w:r w:rsidR="00082EB6" w:rsidRPr="00335A27">
        <w:rPr>
          <w:rFonts w:ascii="Times New Roman" w:hAnsi="Times New Roman" w:cs="Times New Roman"/>
          <w:sz w:val="24"/>
          <w:szCs w:val="24"/>
          <w:lang w:val="en-US"/>
        </w:rPr>
        <w:t>functionalities</w:t>
      </w:r>
      <w:r w:rsidRPr="00335A27">
        <w:rPr>
          <w:rFonts w:ascii="Times New Roman" w:hAnsi="Times New Roman" w:cs="Times New Roman"/>
          <w:sz w:val="24"/>
          <w:szCs w:val="24"/>
          <w:lang w:val="en-US"/>
        </w:rPr>
        <w:t>;</w:t>
      </w:r>
      <w:proofErr w:type="gramEnd"/>
    </w:p>
    <w:p w14:paraId="19404C97" w14:textId="774AE603" w:rsidR="0067556D" w:rsidRPr="00335A27" w:rsidRDefault="006E39E9" w:rsidP="00082EB6">
      <w:pPr>
        <w:tabs>
          <w:tab w:val="left" w:pos="851"/>
        </w:tabs>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861AA6">
        <w:rPr>
          <w:rFonts w:ascii="Times New Roman" w:hAnsi="Times New Roman" w:cs="Times New Roman"/>
          <w:sz w:val="24"/>
          <w:szCs w:val="24"/>
          <w:lang w:val="en-US"/>
        </w:rPr>
        <w:t> </w:t>
      </w:r>
      <w:r w:rsidR="00082EB6" w:rsidRPr="00335A27">
        <w:rPr>
          <w:rFonts w:ascii="Times New Roman" w:hAnsi="Times New Roman" w:cs="Times New Roman"/>
          <w:sz w:val="24"/>
          <w:szCs w:val="24"/>
          <w:lang w:val="en-US"/>
        </w:rPr>
        <w:t xml:space="preserve">monitoring news and </w:t>
      </w:r>
      <w:proofErr w:type="gramStart"/>
      <w:r w:rsidR="00082EB6" w:rsidRPr="00335A27">
        <w:rPr>
          <w:rFonts w:ascii="Times New Roman" w:hAnsi="Times New Roman" w:cs="Times New Roman"/>
          <w:sz w:val="24"/>
          <w:szCs w:val="24"/>
          <w:lang w:val="en-US"/>
        </w:rPr>
        <w:t>results</w:t>
      </w:r>
      <w:r w:rsidR="005823DD" w:rsidRPr="00335A27">
        <w:rPr>
          <w:rFonts w:ascii="Times New Roman" w:hAnsi="Times New Roman" w:cs="Times New Roman"/>
          <w:sz w:val="24"/>
          <w:szCs w:val="24"/>
          <w:lang w:val="en-US"/>
        </w:rPr>
        <w:t>;</w:t>
      </w:r>
      <w:proofErr w:type="gramEnd"/>
      <w:r w:rsidR="0001697D" w:rsidRPr="00335A27">
        <w:rPr>
          <w:rFonts w:ascii="Times New Roman" w:hAnsi="Times New Roman" w:cs="Times New Roman"/>
          <w:sz w:val="24"/>
          <w:szCs w:val="24"/>
          <w:lang w:val="en-US"/>
        </w:rPr>
        <w:t xml:space="preserve"> </w:t>
      </w:r>
    </w:p>
    <w:p w14:paraId="2255AE58" w14:textId="7DA3AC40" w:rsidR="00DD1C0A" w:rsidRPr="00335A27" w:rsidRDefault="0067556D" w:rsidP="00B67DC7">
      <w:pPr>
        <w:tabs>
          <w:tab w:val="left" w:pos="851"/>
        </w:tabs>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w:t>
      </w:r>
      <w:r w:rsidR="00861AA6">
        <w:rPr>
          <w:rFonts w:ascii="Times New Roman" w:hAnsi="Times New Roman" w:cs="Times New Roman"/>
          <w:sz w:val="24"/>
          <w:szCs w:val="24"/>
          <w:lang w:val="en-US"/>
        </w:rPr>
        <w:t> </w:t>
      </w:r>
      <w:r w:rsidR="00B67DC7" w:rsidRPr="00335A27">
        <w:rPr>
          <w:rFonts w:ascii="Times New Roman" w:hAnsi="Times New Roman" w:cs="Times New Roman"/>
          <w:sz w:val="24"/>
          <w:szCs w:val="24"/>
          <w:lang w:val="en-US"/>
        </w:rPr>
        <w:t>insolvency performance indicators, etc.</w:t>
      </w:r>
    </w:p>
    <w:p w14:paraId="45E94CF6" w14:textId="1B7E97AA" w:rsidR="00B67DC7" w:rsidRPr="00335A27" w:rsidRDefault="00B67DC7" w:rsidP="00B67DC7">
      <w:pPr>
        <w:tabs>
          <w:tab w:val="left" w:pos="851"/>
        </w:tabs>
        <w:spacing w:before="0" w:after="0" w:line="240" w:lineRule="auto"/>
        <w:ind w:firstLine="567"/>
        <w:jc w:val="both"/>
        <w:rPr>
          <w:rFonts w:ascii="Times New Roman" w:hAnsi="Times New Roman" w:cs="Times New Roman"/>
          <w:color w:val="000000" w:themeColor="text1"/>
          <w:sz w:val="24"/>
          <w:szCs w:val="24"/>
          <w:lang w:val="en-US"/>
        </w:rPr>
      </w:pPr>
      <w:r w:rsidRPr="00335A27">
        <w:rPr>
          <w:rFonts w:ascii="Times New Roman" w:hAnsi="Times New Roman" w:cs="Times New Roman"/>
          <w:color w:val="000000" w:themeColor="text1"/>
          <w:sz w:val="24"/>
          <w:szCs w:val="24"/>
          <w:lang w:val="en-US"/>
        </w:rPr>
        <w:t>In August 2024,</w:t>
      </w:r>
      <w:r w:rsidR="005D5A70" w:rsidRPr="00335A27">
        <w:rPr>
          <w:rFonts w:ascii="Times New Roman" w:hAnsi="Times New Roman" w:cs="Times New Roman"/>
          <w:color w:val="000000" w:themeColor="text1"/>
          <w:sz w:val="24"/>
          <w:szCs w:val="24"/>
          <w:lang w:val="en-US"/>
        </w:rPr>
        <w:t> </w:t>
      </w:r>
      <w:r w:rsidRPr="00335A27">
        <w:rPr>
          <w:rFonts w:ascii="Times New Roman" w:hAnsi="Times New Roman" w:cs="Times New Roman"/>
          <w:color w:val="000000" w:themeColor="text1"/>
          <w:sz w:val="24"/>
          <w:szCs w:val="24"/>
          <w:lang w:val="en-US"/>
        </w:rPr>
        <w:t>a magazine dedicated to the field of insolvency, "</w:t>
      </w:r>
      <w:proofErr w:type="spellStart"/>
      <w:r w:rsidRPr="00335A27">
        <w:rPr>
          <w:rFonts w:ascii="Times New Roman" w:hAnsi="Times New Roman" w:cs="Times New Roman"/>
          <w:color w:val="000000" w:themeColor="text1"/>
          <w:sz w:val="24"/>
          <w:szCs w:val="24"/>
          <w:lang w:val="en-US"/>
        </w:rPr>
        <w:t>Jurista</w:t>
      </w:r>
      <w:proofErr w:type="spellEnd"/>
      <w:r w:rsidRPr="00335A27">
        <w:rPr>
          <w:rFonts w:ascii="Times New Roman" w:hAnsi="Times New Roman" w:cs="Times New Roman"/>
          <w:color w:val="000000" w:themeColor="text1"/>
          <w:sz w:val="24"/>
          <w:szCs w:val="24"/>
          <w:lang w:val="en-US"/>
        </w:rPr>
        <w:t xml:space="preserve"> </w:t>
      </w:r>
      <w:proofErr w:type="spellStart"/>
      <w:r w:rsidRPr="00335A27">
        <w:rPr>
          <w:rFonts w:ascii="Times New Roman" w:hAnsi="Times New Roman" w:cs="Times New Roman"/>
          <w:color w:val="000000" w:themeColor="text1"/>
          <w:sz w:val="24"/>
          <w:szCs w:val="24"/>
          <w:lang w:val="en-US"/>
        </w:rPr>
        <w:t>vārds</w:t>
      </w:r>
      <w:proofErr w:type="spellEnd"/>
      <w:r w:rsidRPr="00335A27">
        <w:rPr>
          <w:rFonts w:ascii="Times New Roman" w:hAnsi="Times New Roman" w:cs="Times New Roman"/>
          <w:color w:val="000000" w:themeColor="text1"/>
          <w:sz w:val="24"/>
          <w:szCs w:val="24"/>
          <w:lang w:val="en-US"/>
        </w:rPr>
        <w:t>", was published. It publishes articles and opinions by experts from the Insolvency Control Service on the most important issues in this field - both on changes in the law and practical examples and problems faced by participants in the process and professionals in the field.</w:t>
      </w:r>
    </w:p>
    <w:p w14:paraId="212EC052" w14:textId="13310A48" w:rsidR="006B0189" w:rsidRPr="00335A27" w:rsidRDefault="006B0189" w:rsidP="00D354BE">
      <w:pPr>
        <w:pStyle w:val="ListParagraph"/>
        <w:spacing w:before="0" w:after="0" w:line="240" w:lineRule="auto"/>
        <w:ind w:left="0" w:firstLine="567"/>
        <w:jc w:val="both"/>
        <w:rPr>
          <w:rFonts w:ascii="Times New Roman" w:hAnsi="Times New Roman" w:cs="Times New Roman"/>
          <w:color w:val="000000" w:themeColor="text1"/>
          <w:sz w:val="24"/>
          <w:szCs w:val="24"/>
          <w:lang w:val="en-US"/>
        </w:rPr>
      </w:pPr>
      <w:r w:rsidRPr="00335A27">
        <w:rPr>
          <w:rFonts w:ascii="Times New Roman" w:hAnsi="Times New Roman" w:cs="Times New Roman"/>
          <w:color w:val="000000" w:themeColor="text1"/>
          <w:sz w:val="24"/>
          <w:szCs w:val="24"/>
          <w:lang w:val="en-US"/>
        </w:rPr>
        <w:t>During the reporting period, the following informati</w:t>
      </w:r>
      <w:r w:rsidR="0020630F" w:rsidRPr="00335A27">
        <w:rPr>
          <w:rFonts w:ascii="Times New Roman" w:hAnsi="Times New Roman" w:cs="Times New Roman"/>
          <w:color w:val="000000" w:themeColor="text1"/>
          <w:sz w:val="24"/>
          <w:szCs w:val="24"/>
          <w:lang w:val="en-US"/>
        </w:rPr>
        <w:t>ve</w:t>
      </w:r>
      <w:r w:rsidRPr="00335A27">
        <w:rPr>
          <w:rFonts w:ascii="Times New Roman" w:hAnsi="Times New Roman" w:cs="Times New Roman"/>
          <w:color w:val="000000" w:themeColor="text1"/>
          <w:sz w:val="24"/>
          <w:szCs w:val="24"/>
          <w:lang w:val="en-US"/>
        </w:rPr>
        <w:t xml:space="preserve"> materials were developed and published, intended for everyone interested, not only insolvency professionals:</w:t>
      </w:r>
    </w:p>
    <w:p w14:paraId="4E0D3C4E" w14:textId="0E0811C3" w:rsidR="00371303" w:rsidRPr="00AF0C02" w:rsidRDefault="00AA63FE" w:rsidP="00D354BE">
      <w:pPr>
        <w:pStyle w:val="ListParagraph"/>
        <w:spacing w:before="0" w:after="0" w:line="240" w:lineRule="auto"/>
        <w:ind w:left="0" w:firstLine="567"/>
        <w:jc w:val="both"/>
        <w:rPr>
          <w:rFonts w:ascii="Times New Roman" w:hAnsi="Times New Roman" w:cs="Times New Roman"/>
          <w:sz w:val="24"/>
          <w:szCs w:val="24"/>
          <w:u w:val="single"/>
          <w:lang w:val="en-US"/>
        </w:rPr>
      </w:pPr>
      <w:r w:rsidRPr="00335A27">
        <w:rPr>
          <w:rFonts w:ascii="Times New Roman" w:hAnsi="Times New Roman" w:cs="Times New Roman"/>
          <w:color w:val="000000" w:themeColor="text1"/>
          <w:sz w:val="24"/>
          <w:szCs w:val="24"/>
          <w:u w:val="single"/>
          <w:lang w:val="en-US"/>
        </w:rPr>
        <w:t>1</w:t>
      </w:r>
      <w:r w:rsidR="00591063" w:rsidRPr="00335A27">
        <w:rPr>
          <w:rFonts w:ascii="Times New Roman" w:hAnsi="Times New Roman" w:cs="Times New Roman"/>
          <w:color w:val="000000" w:themeColor="text1"/>
          <w:sz w:val="24"/>
          <w:szCs w:val="24"/>
          <w:u w:val="single"/>
          <w:lang w:val="en-US"/>
        </w:rPr>
        <w:t>)</w:t>
      </w:r>
      <w:r w:rsidR="00371303" w:rsidRPr="00335A27">
        <w:rPr>
          <w:rFonts w:ascii="Times New Roman" w:hAnsi="Times New Roman" w:cs="Times New Roman"/>
          <w:color w:val="000000" w:themeColor="text1"/>
          <w:sz w:val="24"/>
          <w:szCs w:val="24"/>
          <w:u w:val="single"/>
          <w:lang w:val="en-US"/>
        </w:rPr>
        <w:t> </w:t>
      </w:r>
      <w:r w:rsidR="00391894" w:rsidRPr="00335A27">
        <w:rPr>
          <w:rFonts w:ascii="Times New Roman" w:hAnsi="Times New Roman" w:cs="Times New Roman"/>
          <w:color w:val="000000" w:themeColor="text1"/>
          <w:sz w:val="24"/>
          <w:szCs w:val="24"/>
          <w:u w:val="single"/>
          <w:lang w:val="en-US"/>
        </w:rPr>
        <w:t xml:space="preserve">Explanatory video materials prepared by the Insolvency Control Service (in cooperation with </w:t>
      </w:r>
      <w:r w:rsidR="00391894" w:rsidRPr="00AF0C02">
        <w:rPr>
          <w:rFonts w:ascii="Times New Roman" w:hAnsi="Times New Roman" w:cs="Times New Roman"/>
          <w:sz w:val="24"/>
          <w:szCs w:val="24"/>
          <w:u w:val="single"/>
          <w:lang w:val="en-US"/>
        </w:rPr>
        <w:t>the Latvian Association of Insolvency Administrators, the Financial Industry Association and the Consumer Rights Protection Center) on the insolvency process of a natural person</w:t>
      </w:r>
      <w:r w:rsidR="00371303" w:rsidRPr="00AF0C02">
        <w:rPr>
          <w:rFonts w:ascii="Times New Roman" w:hAnsi="Times New Roman" w:cs="Times New Roman"/>
          <w:sz w:val="24"/>
          <w:szCs w:val="24"/>
          <w:u w:val="single"/>
          <w:lang w:val="en-US"/>
        </w:rPr>
        <w:t>:</w:t>
      </w:r>
    </w:p>
    <w:p w14:paraId="6CCF653C" w14:textId="72ABA03B" w:rsidR="00371303" w:rsidRPr="00AF0C02" w:rsidRDefault="00371303" w:rsidP="00D354BE">
      <w:pPr>
        <w:pStyle w:val="ListParagraph"/>
        <w:spacing w:before="0" w:after="0" w:line="240" w:lineRule="auto"/>
        <w:ind w:left="0" w:firstLine="567"/>
        <w:jc w:val="both"/>
        <w:rPr>
          <w:rStyle w:val="Hyperlink"/>
          <w:color w:val="auto"/>
          <w:lang w:val="en-US"/>
        </w:rPr>
      </w:pPr>
      <w:r w:rsidRPr="00AF0C02">
        <w:rPr>
          <w:rFonts w:ascii="Times New Roman" w:hAnsi="Times New Roman" w:cs="Times New Roman"/>
          <w:sz w:val="24"/>
          <w:szCs w:val="24"/>
          <w:u w:val="single"/>
          <w:lang w:val="en-US"/>
        </w:rPr>
        <w:t>-</w:t>
      </w:r>
      <w:r w:rsidR="001D06D9" w:rsidRPr="00AF0C02">
        <w:rPr>
          <w:rFonts w:ascii="Times New Roman" w:hAnsi="Times New Roman" w:cs="Times New Roman"/>
          <w:sz w:val="24"/>
          <w:szCs w:val="24"/>
          <w:u w:val="single"/>
          <w:lang w:val="en-US"/>
        </w:rPr>
        <w:t> </w:t>
      </w:r>
      <w:hyperlink r:id="rId27">
        <w:r w:rsidR="00391894" w:rsidRPr="00AF0C02">
          <w:rPr>
            <w:rStyle w:val="Hyperlink"/>
            <w:rFonts w:ascii="Times New Roman" w:hAnsi="Times New Roman" w:cs="Times New Roman"/>
            <w:color w:val="auto"/>
            <w:sz w:val="24"/>
            <w:szCs w:val="24"/>
            <w:lang w:val="en-US"/>
          </w:rPr>
          <w:t>How to initiate insolvency proceedings of a natural person</w:t>
        </w:r>
      </w:hyperlink>
      <w:r w:rsidR="005B0992" w:rsidRPr="00AF0C02">
        <w:rPr>
          <w:rStyle w:val="Hyperlink"/>
          <w:color w:val="auto"/>
          <w:lang w:val="en-US"/>
        </w:rPr>
        <w:t>;</w:t>
      </w:r>
    </w:p>
    <w:p w14:paraId="6B6B9406" w14:textId="5FE3E310" w:rsidR="00371303" w:rsidRPr="00AF0C02" w:rsidRDefault="00371303" w:rsidP="00D354BE">
      <w:pPr>
        <w:pStyle w:val="ListParagraph"/>
        <w:spacing w:before="0" w:after="0" w:line="240" w:lineRule="auto"/>
        <w:ind w:left="0" w:firstLine="567"/>
        <w:jc w:val="both"/>
        <w:rPr>
          <w:rStyle w:val="Hyperlink"/>
          <w:color w:val="auto"/>
          <w:lang w:val="en-US"/>
        </w:rPr>
      </w:pPr>
      <w:r w:rsidRPr="00AF0C02">
        <w:rPr>
          <w:rStyle w:val="Hyperlink"/>
          <w:color w:val="auto"/>
          <w:lang w:val="en-US"/>
        </w:rPr>
        <w:t>-</w:t>
      </w:r>
      <w:r w:rsidR="001D06D9" w:rsidRPr="00AF0C02">
        <w:rPr>
          <w:rStyle w:val="Hyperlink"/>
          <w:color w:val="auto"/>
          <w:lang w:val="en-US"/>
        </w:rPr>
        <w:t> </w:t>
      </w:r>
      <w:hyperlink r:id="rId28" w:history="1">
        <w:r w:rsidR="00391894" w:rsidRPr="00AF0C02">
          <w:rPr>
            <w:rStyle w:val="Hyperlink"/>
            <w:rFonts w:ascii="Times New Roman" w:hAnsi="Times New Roman" w:cs="Times New Roman"/>
            <w:color w:val="auto"/>
            <w:sz w:val="24"/>
            <w:szCs w:val="24"/>
            <w:lang w:val="en-US"/>
          </w:rPr>
          <w:t>Obligations of a debtor during insolvency proceedings</w:t>
        </w:r>
      </w:hyperlink>
      <w:r w:rsidR="005B0992" w:rsidRPr="00AF0C02">
        <w:rPr>
          <w:rStyle w:val="Hyperlink"/>
          <w:color w:val="auto"/>
          <w:lang w:val="en-US"/>
        </w:rPr>
        <w:t>;</w:t>
      </w:r>
    </w:p>
    <w:p w14:paraId="191A934F" w14:textId="0C3D4BC2" w:rsidR="00371303" w:rsidRPr="00AF0C02" w:rsidRDefault="00371303" w:rsidP="00D354BE">
      <w:pPr>
        <w:pStyle w:val="ListParagraph"/>
        <w:spacing w:before="0" w:after="0" w:line="240" w:lineRule="auto"/>
        <w:ind w:left="0" w:firstLine="567"/>
        <w:jc w:val="both"/>
        <w:rPr>
          <w:rFonts w:ascii="Times New Roman" w:hAnsi="Times New Roman" w:cs="Times New Roman"/>
          <w:sz w:val="24"/>
          <w:szCs w:val="24"/>
          <w:u w:val="single"/>
          <w:lang w:val="en-US"/>
        </w:rPr>
      </w:pPr>
      <w:r w:rsidRPr="00AF0C02">
        <w:rPr>
          <w:rFonts w:ascii="Times New Roman" w:hAnsi="Times New Roman" w:cs="Times New Roman"/>
          <w:sz w:val="24"/>
          <w:szCs w:val="24"/>
          <w:u w:val="single"/>
          <w:lang w:val="en-US"/>
        </w:rPr>
        <w:t>-</w:t>
      </w:r>
      <w:r w:rsidR="001D06D9" w:rsidRPr="00AF0C02">
        <w:rPr>
          <w:rFonts w:ascii="Times New Roman" w:hAnsi="Times New Roman" w:cs="Times New Roman"/>
          <w:sz w:val="24"/>
          <w:szCs w:val="24"/>
          <w:u w:val="single"/>
          <w:lang w:val="en-US"/>
        </w:rPr>
        <w:t> </w:t>
      </w:r>
      <w:hyperlink r:id="rId29">
        <w:r w:rsidR="0003713A" w:rsidRPr="00AF0C02">
          <w:rPr>
            <w:rStyle w:val="Hyperlink"/>
            <w:rFonts w:ascii="Times New Roman" w:hAnsi="Times New Roman" w:cs="Times New Roman"/>
            <w:color w:val="auto"/>
            <w:sz w:val="24"/>
            <w:szCs w:val="24"/>
            <w:lang w:val="en-US"/>
          </w:rPr>
          <w:t>About legal service providers who promise to release you from debt obligations</w:t>
        </w:r>
      </w:hyperlink>
      <w:r w:rsidR="005B0992" w:rsidRPr="00AF0C02">
        <w:rPr>
          <w:rFonts w:ascii="Times New Roman" w:hAnsi="Times New Roman" w:cs="Times New Roman"/>
          <w:sz w:val="24"/>
          <w:szCs w:val="24"/>
          <w:u w:val="single"/>
          <w:lang w:val="en-US"/>
        </w:rPr>
        <w:t>;</w:t>
      </w:r>
    </w:p>
    <w:p w14:paraId="2B91EB2F" w14:textId="334119F2" w:rsidR="00371303" w:rsidRPr="00AF0C02" w:rsidRDefault="00371303" w:rsidP="00D354BE">
      <w:pPr>
        <w:pStyle w:val="ListParagraph"/>
        <w:spacing w:before="0" w:after="0" w:line="240" w:lineRule="auto"/>
        <w:ind w:left="0" w:firstLine="567"/>
        <w:jc w:val="both"/>
        <w:rPr>
          <w:rStyle w:val="Hyperlink"/>
          <w:color w:val="auto"/>
          <w:lang w:val="en-US"/>
        </w:rPr>
      </w:pPr>
      <w:r w:rsidRPr="00AF0C02">
        <w:rPr>
          <w:rStyle w:val="Hyperlink"/>
          <w:color w:val="auto"/>
          <w:lang w:val="en-US"/>
        </w:rPr>
        <w:t>-</w:t>
      </w:r>
      <w:r w:rsidR="001D06D9" w:rsidRPr="00AF0C02">
        <w:rPr>
          <w:rStyle w:val="Hyperlink"/>
          <w:color w:val="auto"/>
          <w:lang w:val="en-US"/>
        </w:rPr>
        <w:t> </w:t>
      </w:r>
      <w:hyperlink r:id="rId30" w:history="1">
        <w:r w:rsidR="0003713A" w:rsidRPr="00AF0C02">
          <w:rPr>
            <w:rStyle w:val="Hyperlink"/>
            <w:rFonts w:ascii="Times New Roman" w:hAnsi="Times New Roman" w:cs="Times New Roman"/>
            <w:color w:val="auto"/>
            <w:sz w:val="24"/>
            <w:szCs w:val="24"/>
            <w:lang w:val="en-US"/>
          </w:rPr>
          <w:t>How insolvency proceedings affect a person's credit history</w:t>
        </w:r>
      </w:hyperlink>
      <w:r w:rsidR="0003713A" w:rsidRPr="00AF0C02">
        <w:rPr>
          <w:rStyle w:val="Hyperlink"/>
          <w:rFonts w:ascii="Times New Roman" w:hAnsi="Times New Roman" w:cs="Times New Roman"/>
          <w:color w:val="auto"/>
          <w:sz w:val="24"/>
          <w:szCs w:val="24"/>
          <w:lang w:val="en-US"/>
        </w:rPr>
        <w:t>;</w:t>
      </w:r>
    </w:p>
    <w:p w14:paraId="6A2F581C" w14:textId="646F54A5" w:rsidR="0003713A" w:rsidRPr="00335A27" w:rsidRDefault="00AA63FE" w:rsidP="0003713A">
      <w:pPr>
        <w:pStyle w:val="ListParagraph"/>
        <w:spacing w:before="0" w:after="0" w:line="240" w:lineRule="auto"/>
        <w:ind w:left="0" w:firstLine="567"/>
        <w:jc w:val="both"/>
        <w:rPr>
          <w:rFonts w:ascii="Times New Roman" w:hAnsi="Times New Roman" w:cs="Times New Roman"/>
          <w:sz w:val="24"/>
          <w:szCs w:val="24"/>
          <w:u w:val="single"/>
          <w:lang w:val="en-US"/>
        </w:rPr>
      </w:pPr>
      <w:r w:rsidRPr="00335A27">
        <w:rPr>
          <w:rFonts w:ascii="Times New Roman" w:hAnsi="Times New Roman" w:cs="Times New Roman"/>
          <w:sz w:val="24"/>
          <w:szCs w:val="24"/>
          <w:u w:val="single"/>
          <w:lang w:val="en-US"/>
        </w:rPr>
        <w:t>2</w:t>
      </w:r>
      <w:r w:rsidR="0072251E" w:rsidRPr="00335A27">
        <w:rPr>
          <w:rFonts w:ascii="Times New Roman" w:hAnsi="Times New Roman" w:cs="Times New Roman"/>
          <w:sz w:val="24"/>
          <w:szCs w:val="24"/>
          <w:u w:val="single"/>
          <w:lang w:val="en-US"/>
        </w:rPr>
        <w:t>)</w:t>
      </w:r>
      <w:r w:rsidR="0003713A" w:rsidRPr="00335A27">
        <w:rPr>
          <w:rFonts w:ascii="Times New Roman" w:hAnsi="Times New Roman" w:cs="Times New Roman"/>
          <w:sz w:val="24"/>
          <w:szCs w:val="24"/>
          <w:u w:val="single"/>
          <w:lang w:val="en-US"/>
        </w:rPr>
        <w:t> </w:t>
      </w:r>
      <w:hyperlink r:id="rId31" w:history="1">
        <w:r w:rsidR="0003713A" w:rsidRPr="00335A27">
          <w:rPr>
            <w:rStyle w:val="Hyperlink"/>
            <w:rFonts w:ascii="Times New Roman" w:hAnsi="Times New Roman" w:cs="Times New Roman"/>
            <w:color w:val="auto"/>
            <w:sz w:val="24"/>
            <w:szCs w:val="24"/>
            <w:lang w:val="en-US"/>
          </w:rPr>
          <w:t xml:space="preserve">Methodological instructions for using the </w:t>
        </w:r>
        <w:r w:rsidR="00CE4435" w:rsidRPr="00335A27">
          <w:rPr>
            <w:rStyle w:val="Hyperlink"/>
            <w:rFonts w:ascii="Times New Roman" w:hAnsi="Times New Roman" w:cs="Times New Roman"/>
            <w:color w:val="auto"/>
            <w:sz w:val="24"/>
            <w:szCs w:val="24"/>
            <w:lang w:val="en-US"/>
          </w:rPr>
          <w:t>E</w:t>
        </w:r>
        <w:r w:rsidR="0003713A" w:rsidRPr="00335A27">
          <w:rPr>
            <w:rStyle w:val="Hyperlink"/>
            <w:rFonts w:ascii="Times New Roman" w:hAnsi="Times New Roman" w:cs="Times New Roman"/>
            <w:color w:val="auto"/>
            <w:sz w:val="24"/>
            <w:szCs w:val="24"/>
            <w:lang w:val="en-US"/>
          </w:rPr>
          <w:t xml:space="preserve">lectronic </w:t>
        </w:r>
        <w:r w:rsidR="00CE4435" w:rsidRPr="00335A27">
          <w:rPr>
            <w:rStyle w:val="Hyperlink"/>
            <w:rFonts w:ascii="Times New Roman" w:hAnsi="Times New Roman" w:cs="Times New Roman"/>
            <w:color w:val="auto"/>
            <w:sz w:val="24"/>
            <w:szCs w:val="24"/>
            <w:lang w:val="en-US"/>
          </w:rPr>
          <w:t>I</w:t>
        </w:r>
        <w:r w:rsidR="0003713A" w:rsidRPr="00335A27">
          <w:rPr>
            <w:rStyle w:val="Hyperlink"/>
            <w:rFonts w:ascii="Times New Roman" w:hAnsi="Times New Roman" w:cs="Times New Roman"/>
            <w:color w:val="auto"/>
            <w:sz w:val="24"/>
            <w:szCs w:val="24"/>
            <w:lang w:val="en-US"/>
          </w:rPr>
          <w:t xml:space="preserve">nsolvency </w:t>
        </w:r>
        <w:r w:rsidR="00CE4435" w:rsidRPr="00335A27">
          <w:rPr>
            <w:rStyle w:val="Hyperlink"/>
            <w:rFonts w:ascii="Times New Roman" w:hAnsi="Times New Roman" w:cs="Times New Roman"/>
            <w:color w:val="auto"/>
            <w:sz w:val="24"/>
            <w:szCs w:val="24"/>
            <w:lang w:val="en-US"/>
          </w:rPr>
          <w:t>A</w:t>
        </w:r>
        <w:r w:rsidR="0003713A" w:rsidRPr="00335A27">
          <w:rPr>
            <w:rStyle w:val="Hyperlink"/>
            <w:rFonts w:ascii="Times New Roman" w:hAnsi="Times New Roman" w:cs="Times New Roman"/>
            <w:color w:val="auto"/>
            <w:sz w:val="24"/>
            <w:szCs w:val="24"/>
            <w:lang w:val="en-US"/>
          </w:rPr>
          <w:t xml:space="preserve">ccounting </w:t>
        </w:r>
        <w:r w:rsidR="00CE4435" w:rsidRPr="00335A27">
          <w:rPr>
            <w:rStyle w:val="Hyperlink"/>
            <w:rFonts w:ascii="Times New Roman" w:hAnsi="Times New Roman" w:cs="Times New Roman"/>
            <w:color w:val="auto"/>
            <w:sz w:val="24"/>
            <w:szCs w:val="24"/>
            <w:lang w:val="en-US"/>
          </w:rPr>
          <w:t>S</w:t>
        </w:r>
        <w:r w:rsidR="0003713A" w:rsidRPr="00335A27">
          <w:rPr>
            <w:rStyle w:val="Hyperlink"/>
            <w:rFonts w:ascii="Times New Roman" w:hAnsi="Times New Roman" w:cs="Times New Roman"/>
            <w:color w:val="auto"/>
            <w:sz w:val="24"/>
            <w:szCs w:val="24"/>
            <w:lang w:val="en-US"/>
          </w:rPr>
          <w:t>ystem e-service and entering information</w:t>
        </w:r>
      </w:hyperlink>
      <w:r w:rsidR="0003713A" w:rsidRPr="00335A27">
        <w:rPr>
          <w:rFonts w:ascii="Times New Roman" w:hAnsi="Times New Roman" w:cs="Times New Roman"/>
          <w:sz w:val="24"/>
          <w:szCs w:val="24"/>
          <w:u w:val="single"/>
          <w:lang w:val="en-US"/>
        </w:rPr>
        <w:t>;</w:t>
      </w:r>
    </w:p>
    <w:p w14:paraId="2002DE9E" w14:textId="215D5455" w:rsidR="0032029B" w:rsidRPr="00335A27" w:rsidRDefault="0032029B" w:rsidP="00D354BE">
      <w:pPr>
        <w:spacing w:before="0" w:after="0" w:line="240" w:lineRule="auto"/>
        <w:ind w:firstLine="567"/>
        <w:contextualSpacing/>
        <w:jc w:val="both"/>
        <w:rPr>
          <w:rFonts w:ascii="Times New Roman" w:eastAsia="Aptos" w:hAnsi="Times New Roman" w:cs="Times New Roman"/>
          <w:kern w:val="2"/>
          <w:sz w:val="24"/>
          <w:szCs w:val="24"/>
          <w:u w:val="single"/>
          <w:lang w:val="en-US" w:eastAsia="en-US"/>
          <w14:ligatures w14:val="standardContextual"/>
        </w:rPr>
      </w:pPr>
      <w:r w:rsidRPr="00335A27">
        <w:rPr>
          <w:rFonts w:ascii="Times New Roman" w:eastAsia="Aptos" w:hAnsi="Times New Roman" w:cs="Times New Roman"/>
          <w:color w:val="000000" w:themeColor="text1"/>
          <w:kern w:val="2"/>
          <w:sz w:val="24"/>
          <w:szCs w:val="24"/>
          <w:u w:val="single"/>
          <w:lang w:val="en-US" w:eastAsia="en-US"/>
          <w14:ligatures w14:val="standardContextual"/>
        </w:rPr>
        <w:t>3) </w:t>
      </w:r>
      <w:hyperlink r:id="rId32">
        <w:r w:rsidR="007E1C7A" w:rsidRPr="00335A27">
          <w:rPr>
            <w:rFonts w:ascii="Times New Roman" w:eastAsia="Aptos" w:hAnsi="Times New Roman" w:cs="Times New Roman"/>
            <w:kern w:val="2"/>
            <w:sz w:val="24"/>
            <w:szCs w:val="24"/>
            <w:u w:val="single"/>
            <w:lang w:val="en-US" w:eastAsia="en-US"/>
            <w14:ligatures w14:val="standardContextual"/>
          </w:rPr>
          <w:t>Explanations and findings of the Insolvency Control Service December 2023 – June 2024;</w:t>
        </w:r>
      </w:hyperlink>
    </w:p>
    <w:p w14:paraId="4D68B18C" w14:textId="77777777" w:rsidR="00F87B58" w:rsidRPr="00335A27" w:rsidRDefault="0032029B" w:rsidP="00F87B58">
      <w:pPr>
        <w:spacing w:before="0" w:after="0" w:line="240" w:lineRule="auto"/>
        <w:ind w:firstLine="567"/>
        <w:contextualSpacing/>
        <w:jc w:val="both"/>
        <w:rPr>
          <w:rFonts w:ascii="Times New Roman" w:eastAsia="Aptos" w:hAnsi="Times New Roman" w:cs="Times New Roman"/>
          <w:kern w:val="2"/>
          <w:sz w:val="24"/>
          <w:szCs w:val="24"/>
          <w:u w:val="single"/>
          <w:lang w:val="en-US" w:eastAsia="en-US"/>
          <w14:ligatures w14:val="standardContextual"/>
        </w:rPr>
      </w:pPr>
      <w:r w:rsidRPr="00335A27">
        <w:rPr>
          <w:rFonts w:ascii="Times New Roman" w:eastAsia="Aptos" w:hAnsi="Times New Roman" w:cs="Times New Roman"/>
          <w:kern w:val="2"/>
          <w:sz w:val="24"/>
          <w:szCs w:val="24"/>
          <w:u w:val="single"/>
          <w:lang w:val="en-US" w:eastAsia="en-US"/>
          <w14:ligatures w14:val="standardContextual"/>
        </w:rPr>
        <w:t>4)</w:t>
      </w:r>
      <w:r w:rsidR="007E1C7A" w:rsidRPr="00335A27">
        <w:rPr>
          <w:rFonts w:ascii="Times New Roman" w:eastAsia="Aptos" w:hAnsi="Times New Roman" w:cs="Times New Roman"/>
          <w:kern w:val="2"/>
          <w:sz w:val="24"/>
          <w:szCs w:val="24"/>
          <w:u w:val="single"/>
          <w:lang w:val="en-US" w:eastAsia="en-US"/>
          <w14:ligatures w14:val="standardContextual"/>
        </w:rPr>
        <w:t> </w:t>
      </w:r>
      <w:hyperlink r:id="rId33" w:history="1">
        <w:r w:rsidR="007E1C7A" w:rsidRPr="00335A27">
          <w:rPr>
            <w:rStyle w:val="Hyperlink"/>
            <w:rFonts w:ascii="Times New Roman" w:eastAsia="Aptos" w:hAnsi="Times New Roman" w:cs="Times New Roman"/>
            <w:color w:val="auto"/>
            <w:kern w:val="2"/>
            <w:sz w:val="24"/>
            <w:szCs w:val="24"/>
            <w:lang w:val="en-US" w:eastAsia="en-US"/>
            <w14:ligatures w14:val="standardContextual"/>
          </w:rPr>
          <w:t>Explanations and findings of the Insolvency Control Service July 2024 – November 2024</w:t>
        </w:r>
        <w:r w:rsidR="00303772" w:rsidRPr="00335A27">
          <w:rPr>
            <w:rStyle w:val="Hyperlink"/>
            <w:rFonts w:ascii="Times New Roman" w:eastAsia="Aptos" w:hAnsi="Times New Roman" w:cs="Times New Roman"/>
            <w:color w:val="auto"/>
            <w:kern w:val="2"/>
            <w:sz w:val="24"/>
            <w:szCs w:val="24"/>
            <w:lang w:val="en-US" w:eastAsia="en-US"/>
            <w14:ligatures w14:val="standardContextual"/>
          </w:rPr>
          <w:t>;</w:t>
        </w:r>
      </w:hyperlink>
    </w:p>
    <w:p w14:paraId="07B6DFF4" w14:textId="7C90BF18" w:rsidR="00F87B58" w:rsidRPr="00335A27" w:rsidRDefault="0032029B" w:rsidP="00F87B58">
      <w:pPr>
        <w:spacing w:before="0" w:after="0" w:line="240" w:lineRule="auto"/>
        <w:ind w:firstLine="567"/>
        <w:contextualSpacing/>
        <w:jc w:val="both"/>
        <w:rPr>
          <w:rFonts w:ascii="Times New Roman" w:eastAsia="Aptos" w:hAnsi="Times New Roman" w:cs="Times New Roman"/>
          <w:kern w:val="2"/>
          <w:sz w:val="24"/>
          <w:szCs w:val="24"/>
          <w:u w:val="single"/>
          <w:lang w:val="en-US" w:eastAsia="en-US"/>
          <w14:ligatures w14:val="standardContextual"/>
        </w:rPr>
      </w:pPr>
      <w:r w:rsidRPr="00335A27">
        <w:rPr>
          <w:rFonts w:ascii="Times New Roman" w:hAnsi="Times New Roman" w:cs="Times New Roman"/>
          <w:color w:val="000000" w:themeColor="text1"/>
          <w:sz w:val="24"/>
          <w:szCs w:val="24"/>
          <w:u w:val="single"/>
          <w:lang w:val="en-US"/>
        </w:rPr>
        <w:t>5</w:t>
      </w:r>
      <w:r w:rsidR="00F1288D" w:rsidRPr="00335A27">
        <w:rPr>
          <w:rFonts w:ascii="Times New Roman" w:hAnsi="Times New Roman" w:cs="Times New Roman"/>
          <w:color w:val="000000" w:themeColor="text1"/>
          <w:sz w:val="24"/>
          <w:szCs w:val="24"/>
          <w:u w:val="single"/>
          <w:lang w:val="en-US"/>
        </w:rPr>
        <w:t>) </w:t>
      </w:r>
      <w:r w:rsidR="00F87B58" w:rsidRPr="00335A27">
        <w:rPr>
          <w:rFonts w:ascii="Times New Roman" w:hAnsi="Times New Roman" w:cs="Times New Roman"/>
          <w:color w:val="000000" w:themeColor="text1"/>
          <w:sz w:val="24"/>
          <w:szCs w:val="24"/>
          <w:u w:val="single"/>
          <w:lang w:val="en-US"/>
        </w:rPr>
        <w:t>Infographic</w:t>
      </w:r>
      <w:r w:rsidR="00F87B58" w:rsidRPr="00335A27">
        <w:rPr>
          <w:rFonts w:ascii="Times New Roman" w:hAnsi="Times New Roman" w:cs="Times New Roman"/>
          <w:sz w:val="24"/>
          <w:szCs w:val="24"/>
          <w:u w:val="single"/>
          <w:lang w:val="en-US"/>
        </w:rPr>
        <w:t>: "</w:t>
      </w:r>
      <w:hyperlink r:id="rId34" w:history="1">
        <w:r w:rsidR="00F87B58" w:rsidRPr="00335A27">
          <w:rPr>
            <w:rStyle w:val="Hyperlink"/>
            <w:rFonts w:ascii="Times New Roman" w:hAnsi="Times New Roman" w:cs="Times New Roman"/>
            <w:color w:val="auto"/>
            <w:sz w:val="24"/>
            <w:szCs w:val="24"/>
            <w:lang w:val="en-US"/>
          </w:rPr>
          <w:t>Payment or refund of a deposit in the insolvency proceedings of a natural person</w:t>
        </w:r>
      </w:hyperlink>
      <w:r w:rsidR="00F87B58" w:rsidRPr="00335A27">
        <w:rPr>
          <w:rFonts w:ascii="Times New Roman" w:hAnsi="Times New Roman" w:cs="Times New Roman"/>
          <w:sz w:val="24"/>
          <w:szCs w:val="24"/>
          <w:u w:val="single"/>
          <w:lang w:val="en-US"/>
        </w:rPr>
        <w:t>".</w:t>
      </w:r>
    </w:p>
    <w:p w14:paraId="37112070" w14:textId="0DBA3B6E" w:rsidR="00F1288D" w:rsidRPr="00335A27" w:rsidRDefault="00F1288D" w:rsidP="00D354BE">
      <w:pPr>
        <w:pStyle w:val="ListParagraph"/>
        <w:spacing w:before="0" w:after="0" w:line="240" w:lineRule="auto"/>
        <w:ind w:left="0" w:firstLine="567"/>
        <w:jc w:val="both"/>
        <w:rPr>
          <w:rFonts w:ascii="Times New Roman" w:hAnsi="Times New Roman" w:cs="Times New Roman"/>
          <w:color w:val="5E5E5E" w:themeColor="text2"/>
          <w:sz w:val="24"/>
          <w:szCs w:val="24"/>
          <w:u w:val="single"/>
          <w:lang w:val="en-US"/>
        </w:rPr>
      </w:pPr>
    </w:p>
    <w:p w14:paraId="720659C1" w14:textId="5C8816A1" w:rsidR="00F25EEC" w:rsidRPr="00335A27" w:rsidRDefault="00F25EEC">
      <w:pPr>
        <w:rPr>
          <w:rFonts w:ascii="Times New Roman" w:hAnsi="Times New Roman" w:cs="Times New Roman"/>
          <w:sz w:val="24"/>
          <w:szCs w:val="24"/>
          <w:lang w:val="en-US"/>
        </w:rPr>
      </w:pPr>
      <w:r w:rsidRPr="00335A27">
        <w:rPr>
          <w:rFonts w:ascii="Times New Roman" w:hAnsi="Times New Roman" w:cs="Times New Roman"/>
          <w:sz w:val="24"/>
          <w:szCs w:val="24"/>
          <w:lang w:val="en-US"/>
        </w:rPr>
        <w:br w:type="page"/>
      </w:r>
    </w:p>
    <w:p w14:paraId="67D18A83" w14:textId="1ED8BD0B" w:rsidR="008116BC" w:rsidRPr="00335A27" w:rsidRDefault="0003348D" w:rsidP="001E6AA5">
      <w:pPr>
        <w:pStyle w:val="Heading2"/>
        <w:spacing w:before="0"/>
        <w:jc w:val="both"/>
        <w:rPr>
          <w:rFonts w:ascii="Times New Roman" w:hAnsi="Times New Roman" w:cs="Times New Roman"/>
          <w:b/>
          <w:color w:val="000000" w:themeColor="text1"/>
          <w:lang w:val="en-US"/>
        </w:rPr>
      </w:pPr>
      <w:bookmarkStart w:id="82" w:name="_Toc202530268"/>
      <w:r w:rsidRPr="00335A27">
        <w:rPr>
          <w:rFonts w:ascii="Times New Roman" w:hAnsi="Times New Roman" w:cs="Times New Roman"/>
          <w:b/>
          <w:bCs/>
          <w:color w:val="000000" w:themeColor="text1"/>
          <w:lang w:val="en-US"/>
        </w:rPr>
        <w:lastRenderedPageBreak/>
        <w:t>4.</w:t>
      </w:r>
      <w:r w:rsidR="00FB0E03" w:rsidRPr="00335A27">
        <w:rPr>
          <w:rFonts w:ascii="Times New Roman" w:hAnsi="Times New Roman" w:cs="Times New Roman"/>
          <w:b/>
          <w:bCs/>
          <w:color w:val="000000" w:themeColor="text1"/>
          <w:lang w:val="en-US"/>
        </w:rPr>
        <w:t>3</w:t>
      </w:r>
      <w:r w:rsidR="00CE6AF2" w:rsidRPr="00335A27">
        <w:rPr>
          <w:rFonts w:ascii="Times New Roman" w:hAnsi="Times New Roman" w:cs="Times New Roman"/>
          <w:b/>
          <w:bCs/>
          <w:color w:val="000000" w:themeColor="text1"/>
          <w:lang w:val="en-US"/>
        </w:rPr>
        <w:t>. </w:t>
      </w:r>
      <w:r w:rsidR="001E6AA5" w:rsidRPr="00335A27">
        <w:rPr>
          <w:rFonts w:ascii="Times New Roman" w:hAnsi="Times New Roman" w:cs="Times New Roman"/>
          <w:b/>
          <w:color w:val="000000" w:themeColor="text1"/>
          <w:lang w:val="en-US"/>
        </w:rPr>
        <w:t>Informati</w:t>
      </w:r>
      <w:r w:rsidR="00776FA5">
        <w:rPr>
          <w:rFonts w:ascii="Times New Roman" w:hAnsi="Times New Roman" w:cs="Times New Roman"/>
          <w:b/>
          <w:color w:val="000000" w:themeColor="text1"/>
          <w:lang w:val="en-US"/>
        </w:rPr>
        <w:t>ve</w:t>
      </w:r>
      <w:r w:rsidR="001E6AA5" w:rsidRPr="00335A27">
        <w:rPr>
          <w:rFonts w:ascii="Times New Roman" w:hAnsi="Times New Roman" w:cs="Times New Roman"/>
          <w:b/>
          <w:color w:val="000000" w:themeColor="text1"/>
          <w:lang w:val="en-US"/>
        </w:rPr>
        <w:t xml:space="preserve"> measures and materials for administrators and</w:t>
      </w:r>
      <w:r w:rsidR="00D15936">
        <w:rPr>
          <w:rFonts w:ascii="Times New Roman" w:hAnsi="Times New Roman" w:cs="Times New Roman"/>
          <w:b/>
          <w:color w:val="000000" w:themeColor="text1"/>
          <w:lang w:val="en-US"/>
        </w:rPr>
        <w:t xml:space="preserve"> LPP</w:t>
      </w:r>
      <w:r w:rsidR="001E6AA5" w:rsidRPr="00335A27">
        <w:rPr>
          <w:rFonts w:ascii="Times New Roman" w:hAnsi="Times New Roman" w:cs="Times New Roman"/>
          <w:b/>
          <w:color w:val="000000" w:themeColor="text1"/>
          <w:lang w:val="en-US"/>
        </w:rPr>
        <w:t xml:space="preserve"> supervisory persons</w:t>
      </w:r>
      <w:bookmarkEnd w:id="82"/>
    </w:p>
    <w:p w14:paraId="5A8178F2" w14:textId="0312F658" w:rsidR="004433B4" w:rsidRPr="00335A27" w:rsidRDefault="004433B4" w:rsidP="004433B4">
      <w:pPr>
        <w:spacing w:before="0" w:after="0" w:line="240" w:lineRule="auto"/>
        <w:ind w:firstLine="567"/>
        <w:jc w:val="both"/>
        <w:rPr>
          <w:rFonts w:ascii="Times New Roman" w:hAnsi="Times New Roman" w:cs="Times New Roman"/>
          <w:color w:val="000000" w:themeColor="text1"/>
          <w:sz w:val="24"/>
          <w:szCs w:val="24"/>
          <w:lang w:val="en-US"/>
        </w:rPr>
      </w:pPr>
      <w:r w:rsidRPr="00335A27">
        <w:rPr>
          <w:rFonts w:ascii="Times New Roman" w:hAnsi="Times New Roman" w:cs="Times New Roman"/>
          <w:color w:val="000000" w:themeColor="text1"/>
          <w:sz w:val="24"/>
          <w:szCs w:val="24"/>
          <w:lang w:val="en-US"/>
        </w:rPr>
        <w:t>As from 1</w:t>
      </w:r>
      <w:r w:rsidR="002F5813" w:rsidRPr="00335A27">
        <w:rPr>
          <w:rFonts w:ascii="Times New Roman" w:hAnsi="Times New Roman" w:cs="Times New Roman"/>
          <w:color w:val="000000" w:themeColor="text1"/>
          <w:sz w:val="24"/>
          <w:szCs w:val="24"/>
          <w:lang w:val="en-US"/>
        </w:rPr>
        <w:t> </w:t>
      </w:r>
      <w:r w:rsidRPr="00335A27">
        <w:rPr>
          <w:rFonts w:ascii="Times New Roman" w:hAnsi="Times New Roman" w:cs="Times New Roman"/>
          <w:color w:val="000000" w:themeColor="text1"/>
          <w:sz w:val="24"/>
          <w:szCs w:val="24"/>
          <w:lang w:val="en-US"/>
        </w:rPr>
        <w:t xml:space="preserve">May </w:t>
      </w:r>
      <w:r w:rsidRPr="00335A27">
        <w:rPr>
          <w:rFonts w:ascii="Times New Roman" w:hAnsi="Times New Roman" w:cs="Times New Roman"/>
          <w:sz w:val="24"/>
          <w:szCs w:val="24"/>
          <w:lang w:val="en-US"/>
        </w:rPr>
        <w:t>2024,</w:t>
      </w:r>
      <w:r w:rsidR="002F5813" w:rsidRPr="00335A27">
        <w:rPr>
          <w:rFonts w:ascii="Times New Roman" w:hAnsi="Times New Roman" w:cs="Times New Roman"/>
          <w:sz w:val="24"/>
          <w:szCs w:val="24"/>
          <w:lang w:val="en-US"/>
        </w:rPr>
        <w:t> </w:t>
      </w:r>
      <w:hyperlink r:id="rId35" w:history="1">
        <w:r w:rsidRPr="00335A27">
          <w:rPr>
            <w:rStyle w:val="Hyperlink"/>
            <w:rFonts w:ascii="Times New Roman" w:hAnsi="Times New Roman" w:cs="Times New Roman"/>
            <w:color w:val="auto"/>
            <w:sz w:val="24"/>
            <w:szCs w:val="24"/>
            <w:lang w:val="en-US"/>
          </w:rPr>
          <w:t xml:space="preserve">decisions adopted by the Insolvency Control Service and the </w:t>
        </w:r>
        <w:r w:rsidR="001720B0" w:rsidRPr="00335A27">
          <w:rPr>
            <w:rStyle w:val="Hyperlink"/>
            <w:rFonts w:ascii="Times New Roman" w:hAnsi="Times New Roman" w:cs="Times New Roman"/>
            <w:color w:val="auto"/>
            <w:sz w:val="24"/>
            <w:szCs w:val="24"/>
            <w:lang w:val="en-US"/>
          </w:rPr>
          <w:t xml:space="preserve">Commission of Disciplinary Matters </w:t>
        </w:r>
        <w:r w:rsidRPr="00335A27">
          <w:rPr>
            <w:rStyle w:val="Hyperlink"/>
            <w:rFonts w:ascii="Times New Roman" w:hAnsi="Times New Roman" w:cs="Times New Roman"/>
            <w:color w:val="auto"/>
            <w:sz w:val="24"/>
            <w:szCs w:val="24"/>
            <w:lang w:val="en-US"/>
          </w:rPr>
          <w:t xml:space="preserve">assessing the conduct of administrators and </w:t>
        </w:r>
        <w:r w:rsidR="001720B0" w:rsidRPr="00335A27">
          <w:rPr>
            <w:rStyle w:val="Hyperlink"/>
            <w:rFonts w:ascii="Times New Roman" w:hAnsi="Times New Roman" w:cs="Times New Roman"/>
            <w:color w:val="auto"/>
            <w:sz w:val="24"/>
            <w:szCs w:val="24"/>
            <w:lang w:val="en-US"/>
          </w:rPr>
          <w:t>LPP supervisory persons</w:t>
        </w:r>
        <w:r w:rsidRPr="00335A27">
          <w:rPr>
            <w:rStyle w:val="Hyperlink"/>
            <w:rFonts w:ascii="Times New Roman" w:hAnsi="Times New Roman" w:cs="Times New Roman"/>
            <w:color w:val="auto"/>
            <w:sz w:val="24"/>
            <w:szCs w:val="24"/>
            <w:lang w:val="en-US"/>
          </w:rPr>
          <w:t xml:space="preserve"> shall be published on the website of the Insolvency Control Service</w:t>
        </w:r>
      </w:hyperlink>
      <w:r w:rsidRPr="00335A27">
        <w:rPr>
          <w:rFonts w:ascii="Times New Roman" w:hAnsi="Times New Roman" w:cs="Times New Roman"/>
          <w:sz w:val="24"/>
          <w:szCs w:val="24"/>
          <w:lang w:val="en-US"/>
        </w:rPr>
        <w:t xml:space="preserve">. The purpose of publishing the decisions is to inform the public about the current practice </w:t>
      </w:r>
      <w:r w:rsidRPr="00335A27">
        <w:rPr>
          <w:rFonts w:ascii="Times New Roman" w:hAnsi="Times New Roman" w:cs="Times New Roman"/>
          <w:color w:val="000000" w:themeColor="text1"/>
          <w:sz w:val="24"/>
          <w:szCs w:val="24"/>
          <w:lang w:val="en-US"/>
        </w:rPr>
        <w:t xml:space="preserve">in cases of supervision and disciplinary offences of administrators and </w:t>
      </w:r>
      <w:r w:rsidR="00817E3C">
        <w:rPr>
          <w:rFonts w:ascii="Times New Roman" w:hAnsi="Times New Roman" w:cs="Times New Roman"/>
          <w:color w:val="000000" w:themeColor="text1"/>
          <w:sz w:val="24"/>
          <w:szCs w:val="24"/>
          <w:lang w:val="en-US"/>
        </w:rPr>
        <w:t>LPP supervisory persons</w:t>
      </w:r>
      <w:r w:rsidRPr="00335A27">
        <w:rPr>
          <w:rFonts w:ascii="Times New Roman" w:hAnsi="Times New Roman" w:cs="Times New Roman"/>
          <w:color w:val="000000" w:themeColor="text1"/>
          <w:sz w:val="24"/>
          <w:szCs w:val="24"/>
          <w:lang w:val="en-US"/>
        </w:rPr>
        <w:t>, to promote common understanding and uniform practice in the application of laws and regulations governing the insolvency sector, transparency of the conduct of the administrator as a public official and transparency of the activities of the Insolvency Control Service.</w:t>
      </w:r>
    </w:p>
    <w:p w14:paraId="78C80378" w14:textId="76395585" w:rsidR="0065382A" w:rsidRPr="00335A27" w:rsidRDefault="0065382A" w:rsidP="00D354BE">
      <w:pPr>
        <w:spacing w:before="0" w:after="0" w:line="240" w:lineRule="auto"/>
        <w:ind w:firstLine="567"/>
        <w:jc w:val="both"/>
        <w:rPr>
          <w:rFonts w:ascii="Times New Roman" w:hAnsi="Times New Roman" w:cs="Times New Roman"/>
          <w:color w:val="000000" w:themeColor="text1"/>
          <w:sz w:val="24"/>
          <w:szCs w:val="24"/>
          <w:lang w:val="en-US"/>
        </w:rPr>
      </w:pPr>
      <w:r w:rsidRPr="00335A27">
        <w:rPr>
          <w:rFonts w:ascii="Times New Roman" w:hAnsi="Times New Roman" w:cs="Times New Roman"/>
          <w:color w:val="000000" w:themeColor="text1"/>
          <w:sz w:val="24"/>
          <w:szCs w:val="24"/>
          <w:lang w:val="en-US"/>
        </w:rPr>
        <w:t xml:space="preserve">Clarification of compliance requirements is essential to achieve the </w:t>
      </w:r>
      <w:r w:rsidR="00776FA5">
        <w:rPr>
          <w:rFonts w:ascii="Times New Roman" w:hAnsi="Times New Roman" w:cs="Times New Roman"/>
          <w:color w:val="000000" w:themeColor="text1"/>
          <w:sz w:val="24"/>
          <w:szCs w:val="24"/>
          <w:lang w:val="en-US"/>
        </w:rPr>
        <w:t>supervision</w:t>
      </w:r>
      <w:r w:rsidRPr="00335A27">
        <w:rPr>
          <w:rFonts w:ascii="Times New Roman" w:hAnsi="Times New Roman" w:cs="Times New Roman"/>
          <w:color w:val="000000" w:themeColor="text1"/>
          <w:sz w:val="24"/>
          <w:szCs w:val="24"/>
          <w:lang w:val="en-US"/>
        </w:rPr>
        <w:t xml:space="preserve"> objective. </w:t>
      </w:r>
      <w:proofErr w:type="gramStart"/>
      <w:r w:rsidRPr="00335A27">
        <w:rPr>
          <w:rFonts w:ascii="Times New Roman" w:hAnsi="Times New Roman" w:cs="Times New Roman"/>
          <w:color w:val="000000" w:themeColor="text1"/>
          <w:sz w:val="24"/>
          <w:szCs w:val="24"/>
          <w:lang w:val="en-US"/>
        </w:rPr>
        <w:t>In order to</w:t>
      </w:r>
      <w:proofErr w:type="gramEnd"/>
      <w:r w:rsidRPr="00335A27">
        <w:rPr>
          <w:rFonts w:ascii="Times New Roman" w:hAnsi="Times New Roman" w:cs="Times New Roman"/>
          <w:color w:val="000000" w:themeColor="text1"/>
          <w:sz w:val="24"/>
          <w:szCs w:val="24"/>
          <w:lang w:val="en-US"/>
        </w:rPr>
        <w:t xml:space="preserve"> promote administrators' understanding of the application of the legal provisions, the Insolvency Control Service has developed informati</w:t>
      </w:r>
      <w:r w:rsidR="0020630F" w:rsidRPr="00335A27">
        <w:rPr>
          <w:rFonts w:ascii="Times New Roman" w:hAnsi="Times New Roman" w:cs="Times New Roman"/>
          <w:color w:val="000000" w:themeColor="text1"/>
          <w:sz w:val="24"/>
          <w:szCs w:val="24"/>
          <w:lang w:val="en-US"/>
        </w:rPr>
        <w:t>ve</w:t>
      </w:r>
      <w:r w:rsidRPr="00335A27">
        <w:rPr>
          <w:rFonts w:ascii="Times New Roman" w:hAnsi="Times New Roman" w:cs="Times New Roman"/>
          <w:color w:val="000000" w:themeColor="text1"/>
          <w:sz w:val="24"/>
          <w:szCs w:val="24"/>
          <w:lang w:val="en-US"/>
        </w:rPr>
        <w:t xml:space="preserve"> materials and </w:t>
      </w:r>
      <w:proofErr w:type="spellStart"/>
      <w:r w:rsidRPr="00335A27">
        <w:rPr>
          <w:rFonts w:ascii="Times New Roman" w:hAnsi="Times New Roman" w:cs="Times New Roman"/>
          <w:color w:val="000000" w:themeColor="text1"/>
          <w:sz w:val="24"/>
          <w:szCs w:val="24"/>
          <w:lang w:val="en-US"/>
        </w:rPr>
        <w:t>organised</w:t>
      </w:r>
      <w:proofErr w:type="spellEnd"/>
      <w:r w:rsidRPr="00335A27">
        <w:rPr>
          <w:rFonts w:ascii="Times New Roman" w:hAnsi="Times New Roman" w:cs="Times New Roman"/>
          <w:color w:val="000000" w:themeColor="text1"/>
          <w:sz w:val="24"/>
          <w:szCs w:val="24"/>
          <w:lang w:val="en-US"/>
        </w:rPr>
        <w:t xml:space="preserve"> the following events for administrators and </w:t>
      </w:r>
      <w:r w:rsidR="00207C83" w:rsidRPr="00335A27">
        <w:rPr>
          <w:rFonts w:ascii="Times New Roman" w:hAnsi="Times New Roman" w:cs="Times New Roman"/>
          <w:color w:val="000000" w:themeColor="text1"/>
          <w:sz w:val="24"/>
          <w:szCs w:val="24"/>
          <w:lang w:val="en-US"/>
        </w:rPr>
        <w:t>LPP supervisory persons</w:t>
      </w:r>
      <w:r w:rsidRPr="00335A27">
        <w:rPr>
          <w:rFonts w:ascii="Times New Roman" w:hAnsi="Times New Roman" w:cs="Times New Roman"/>
          <w:color w:val="000000" w:themeColor="text1"/>
          <w:sz w:val="24"/>
          <w:szCs w:val="24"/>
          <w:lang w:val="en-US"/>
        </w:rPr>
        <w:t xml:space="preserve"> in 2024:</w:t>
      </w:r>
    </w:p>
    <w:p w14:paraId="69F5B0CC" w14:textId="609130CA" w:rsidR="00906C33" w:rsidRPr="00335A27" w:rsidRDefault="00906C33" w:rsidP="00D354BE">
      <w:pPr>
        <w:spacing w:before="0" w:after="0" w:line="240" w:lineRule="auto"/>
        <w:ind w:firstLine="567"/>
        <w:jc w:val="both"/>
        <w:rPr>
          <w:rFonts w:ascii="Times New Roman" w:hAnsi="Times New Roman" w:cs="Times New Roman"/>
          <w:color w:val="000000" w:themeColor="text1"/>
          <w:sz w:val="24"/>
          <w:szCs w:val="24"/>
          <w:lang w:val="en-US"/>
        </w:rPr>
      </w:pPr>
      <w:r w:rsidRPr="00335A27">
        <w:rPr>
          <w:rFonts w:ascii="Times New Roman" w:hAnsi="Times New Roman" w:cs="Times New Roman"/>
          <w:color w:val="000000" w:themeColor="text1"/>
          <w:sz w:val="24"/>
          <w:szCs w:val="24"/>
          <w:lang w:val="en-US"/>
        </w:rPr>
        <w:t>1. </w:t>
      </w:r>
      <w:r w:rsidR="00406590" w:rsidRPr="00335A27">
        <w:rPr>
          <w:rFonts w:ascii="Times New Roman" w:hAnsi="Times New Roman" w:cs="Times New Roman"/>
          <w:color w:val="000000" w:themeColor="text1"/>
          <w:sz w:val="24"/>
          <w:szCs w:val="24"/>
          <w:lang w:val="en-US"/>
        </w:rPr>
        <w:t>16</w:t>
      </w:r>
      <w:r w:rsidR="00072EF8">
        <w:rPr>
          <w:rFonts w:ascii="Times New Roman" w:hAnsi="Times New Roman" w:cs="Times New Roman"/>
          <w:color w:val="000000" w:themeColor="text1"/>
          <w:sz w:val="24"/>
          <w:szCs w:val="24"/>
          <w:lang w:val="en-US"/>
        </w:rPr>
        <w:t> </w:t>
      </w:r>
      <w:r w:rsidR="00406590" w:rsidRPr="00335A27">
        <w:rPr>
          <w:rFonts w:ascii="Times New Roman" w:hAnsi="Times New Roman" w:cs="Times New Roman"/>
          <w:color w:val="000000" w:themeColor="text1"/>
          <w:sz w:val="24"/>
          <w:szCs w:val="24"/>
          <w:lang w:val="en-US"/>
        </w:rPr>
        <w:t>December 2024</w:t>
      </w:r>
      <w:r w:rsidR="00072EF8">
        <w:rPr>
          <w:rFonts w:ascii="Times New Roman" w:hAnsi="Times New Roman" w:cs="Times New Roman"/>
          <w:color w:val="000000" w:themeColor="text1"/>
          <w:sz w:val="24"/>
          <w:szCs w:val="24"/>
          <w:lang w:val="en-US"/>
        </w:rPr>
        <w:t> </w:t>
      </w:r>
      <w:r w:rsidR="00406590" w:rsidRPr="00335A27">
        <w:rPr>
          <w:rFonts w:ascii="Times New Roman" w:hAnsi="Times New Roman" w:cs="Times New Roman"/>
          <w:color w:val="000000" w:themeColor="text1"/>
          <w:sz w:val="24"/>
          <w:szCs w:val="24"/>
          <w:lang w:val="en-US"/>
        </w:rPr>
        <w:t>online informative event</w:t>
      </w:r>
      <w:r w:rsidR="002751BA">
        <w:rPr>
          <w:rFonts w:ascii="Times New Roman" w:hAnsi="Times New Roman" w:cs="Times New Roman"/>
          <w:color w:val="000000" w:themeColor="text1"/>
          <w:sz w:val="24"/>
          <w:szCs w:val="24"/>
          <w:lang w:val="en-US"/>
        </w:rPr>
        <w:t> </w:t>
      </w:r>
      <w:r w:rsidR="0051350F" w:rsidRPr="00335A27">
        <w:rPr>
          <w:rFonts w:ascii="Times New Roman" w:hAnsi="Times New Roman" w:cs="Times New Roman"/>
          <w:color w:val="000000" w:themeColor="text1"/>
          <w:sz w:val="24"/>
          <w:szCs w:val="24"/>
          <w:lang w:val="en-US"/>
        </w:rPr>
        <w:t>"</w:t>
      </w:r>
      <w:r w:rsidR="00406590" w:rsidRPr="00335A27">
        <w:rPr>
          <w:rFonts w:ascii="Times New Roman" w:hAnsi="Times New Roman" w:cs="Times New Roman"/>
          <w:color w:val="000000" w:themeColor="text1"/>
          <w:sz w:val="24"/>
          <w:szCs w:val="24"/>
          <w:lang w:val="en-US"/>
        </w:rPr>
        <w:t xml:space="preserve">On </w:t>
      </w:r>
      <w:r w:rsidR="0081185C" w:rsidRPr="0081185C">
        <w:rPr>
          <w:rFonts w:ascii="Times New Roman" w:hAnsi="Times New Roman" w:cs="Times New Roman"/>
          <w:color w:val="000000" w:themeColor="text1"/>
          <w:sz w:val="24"/>
          <w:szCs w:val="24"/>
          <w:lang w:val="en-US"/>
        </w:rPr>
        <w:t xml:space="preserve">supervision </w:t>
      </w:r>
      <w:r w:rsidR="00406590" w:rsidRPr="00335A27">
        <w:rPr>
          <w:rFonts w:ascii="Times New Roman" w:hAnsi="Times New Roman" w:cs="Times New Roman"/>
          <w:color w:val="000000" w:themeColor="text1"/>
          <w:sz w:val="24"/>
          <w:szCs w:val="24"/>
          <w:lang w:val="en-US"/>
        </w:rPr>
        <w:t>results</w:t>
      </w:r>
      <w:proofErr w:type="gramStart"/>
      <w:r w:rsidR="0051350F" w:rsidRPr="00335A27">
        <w:rPr>
          <w:rFonts w:ascii="Times New Roman" w:hAnsi="Times New Roman" w:cs="Times New Roman"/>
          <w:color w:val="000000" w:themeColor="text1"/>
          <w:sz w:val="24"/>
          <w:szCs w:val="24"/>
          <w:lang w:val="en-US"/>
        </w:rPr>
        <w:t>"</w:t>
      </w:r>
      <w:r w:rsidR="00406590" w:rsidRPr="00335A27">
        <w:rPr>
          <w:rFonts w:ascii="Times New Roman" w:hAnsi="Times New Roman" w:cs="Times New Roman"/>
          <w:color w:val="000000" w:themeColor="text1"/>
          <w:sz w:val="24"/>
          <w:szCs w:val="24"/>
          <w:lang w:val="en-US"/>
        </w:rPr>
        <w:t>;</w:t>
      </w:r>
      <w:proofErr w:type="gramEnd"/>
    </w:p>
    <w:p w14:paraId="118C5ECD" w14:textId="52B5129C" w:rsidR="00906C33" w:rsidRPr="00335A27" w:rsidRDefault="00906C33" w:rsidP="00D354BE">
      <w:pPr>
        <w:spacing w:before="0" w:after="0" w:line="240" w:lineRule="auto"/>
        <w:ind w:firstLine="567"/>
        <w:jc w:val="both"/>
        <w:rPr>
          <w:rFonts w:ascii="Times New Roman" w:hAnsi="Times New Roman" w:cs="Times New Roman"/>
          <w:color w:val="000000" w:themeColor="text1"/>
          <w:sz w:val="24"/>
          <w:szCs w:val="24"/>
          <w:lang w:val="en-US"/>
        </w:rPr>
      </w:pPr>
      <w:r w:rsidRPr="00335A27">
        <w:rPr>
          <w:rFonts w:ascii="Times New Roman" w:hAnsi="Times New Roman" w:cs="Times New Roman"/>
          <w:color w:val="000000" w:themeColor="text1"/>
          <w:sz w:val="24"/>
          <w:szCs w:val="24"/>
          <w:lang w:val="en-US"/>
        </w:rPr>
        <w:t>2. </w:t>
      </w:r>
      <w:r w:rsidR="0051350F" w:rsidRPr="00335A27">
        <w:rPr>
          <w:rFonts w:ascii="Times New Roman" w:hAnsi="Times New Roman" w:cs="Times New Roman"/>
          <w:color w:val="000000" w:themeColor="text1"/>
          <w:sz w:val="24"/>
          <w:szCs w:val="24"/>
          <w:lang w:val="en-US"/>
        </w:rPr>
        <w:t>24</w:t>
      </w:r>
      <w:r w:rsidR="00072EF8">
        <w:rPr>
          <w:rFonts w:ascii="Times New Roman" w:hAnsi="Times New Roman" w:cs="Times New Roman"/>
          <w:color w:val="000000" w:themeColor="text1"/>
          <w:sz w:val="24"/>
          <w:szCs w:val="24"/>
          <w:lang w:val="en-US"/>
        </w:rPr>
        <w:t> </w:t>
      </w:r>
      <w:r w:rsidR="0051350F" w:rsidRPr="00335A27">
        <w:rPr>
          <w:rFonts w:ascii="Times New Roman" w:hAnsi="Times New Roman" w:cs="Times New Roman"/>
          <w:color w:val="000000" w:themeColor="text1"/>
          <w:sz w:val="24"/>
          <w:szCs w:val="24"/>
          <w:lang w:val="en-US"/>
        </w:rPr>
        <w:t>October 2024</w:t>
      </w:r>
      <w:r w:rsidR="00072EF8">
        <w:rPr>
          <w:rFonts w:ascii="Times New Roman" w:hAnsi="Times New Roman" w:cs="Times New Roman"/>
          <w:color w:val="000000" w:themeColor="text1"/>
          <w:sz w:val="24"/>
          <w:szCs w:val="24"/>
          <w:lang w:val="en-US"/>
        </w:rPr>
        <w:t> </w:t>
      </w:r>
      <w:r w:rsidR="0051350F" w:rsidRPr="00335A27">
        <w:rPr>
          <w:rFonts w:ascii="Times New Roman" w:hAnsi="Times New Roman" w:cs="Times New Roman"/>
          <w:color w:val="000000" w:themeColor="text1"/>
          <w:sz w:val="24"/>
          <w:szCs w:val="24"/>
          <w:lang w:val="en-US"/>
        </w:rPr>
        <w:t xml:space="preserve">online informative event on employee claims and EMUS </w:t>
      </w:r>
      <w:proofErr w:type="gramStart"/>
      <w:r w:rsidR="0051350F" w:rsidRPr="00335A27">
        <w:rPr>
          <w:rFonts w:ascii="Times New Roman" w:hAnsi="Times New Roman" w:cs="Times New Roman"/>
          <w:color w:val="000000" w:themeColor="text1"/>
          <w:sz w:val="24"/>
          <w:szCs w:val="24"/>
          <w:lang w:val="en-US"/>
        </w:rPr>
        <w:t>updates</w:t>
      </w:r>
      <w:r w:rsidR="00EE56DA" w:rsidRPr="00335A27">
        <w:rPr>
          <w:rFonts w:ascii="Times New Roman" w:hAnsi="Times New Roman" w:cs="Times New Roman"/>
          <w:color w:val="000000" w:themeColor="text1"/>
          <w:sz w:val="24"/>
          <w:szCs w:val="24"/>
          <w:lang w:val="en-US"/>
        </w:rPr>
        <w:t>;</w:t>
      </w:r>
      <w:proofErr w:type="gramEnd"/>
    </w:p>
    <w:p w14:paraId="511D8609" w14:textId="7E714D13" w:rsidR="00906C33" w:rsidRPr="00335A27" w:rsidRDefault="00906C33" w:rsidP="00D354BE">
      <w:pPr>
        <w:pStyle w:val="ListParagraph"/>
        <w:spacing w:before="0" w:after="0" w:line="240" w:lineRule="auto"/>
        <w:ind w:left="0" w:firstLine="567"/>
        <w:jc w:val="both"/>
        <w:rPr>
          <w:rFonts w:ascii="Times New Roman" w:hAnsi="Times New Roman" w:cs="Times New Roman"/>
          <w:color w:val="000000" w:themeColor="text1"/>
          <w:sz w:val="24"/>
          <w:szCs w:val="24"/>
          <w:lang w:val="en-US"/>
        </w:rPr>
      </w:pPr>
      <w:r w:rsidRPr="00335A27">
        <w:rPr>
          <w:rFonts w:ascii="Times New Roman" w:hAnsi="Times New Roman" w:cs="Times New Roman"/>
          <w:color w:val="000000" w:themeColor="text1"/>
          <w:sz w:val="24"/>
          <w:szCs w:val="24"/>
          <w:lang w:val="en-US"/>
        </w:rPr>
        <w:t>3. </w:t>
      </w:r>
      <w:r w:rsidR="0051350F" w:rsidRPr="00335A27">
        <w:rPr>
          <w:rFonts w:ascii="Times New Roman" w:hAnsi="Times New Roman" w:cs="Times New Roman"/>
          <w:color w:val="000000" w:themeColor="text1"/>
          <w:sz w:val="24"/>
          <w:szCs w:val="24"/>
          <w:lang w:val="en-US"/>
        </w:rPr>
        <w:t>20</w:t>
      </w:r>
      <w:r w:rsidR="00072EF8">
        <w:rPr>
          <w:rFonts w:ascii="Times New Roman" w:hAnsi="Times New Roman" w:cs="Times New Roman"/>
          <w:color w:val="000000" w:themeColor="text1"/>
          <w:sz w:val="24"/>
          <w:szCs w:val="24"/>
          <w:lang w:val="en-US"/>
        </w:rPr>
        <w:t> </w:t>
      </w:r>
      <w:r w:rsidR="0051350F" w:rsidRPr="00335A27">
        <w:rPr>
          <w:rFonts w:ascii="Times New Roman" w:hAnsi="Times New Roman" w:cs="Times New Roman"/>
          <w:color w:val="000000" w:themeColor="text1"/>
          <w:sz w:val="24"/>
          <w:szCs w:val="24"/>
          <w:lang w:val="en-US"/>
        </w:rPr>
        <w:t>June 2024</w:t>
      </w:r>
      <w:r w:rsidR="00072EF8">
        <w:rPr>
          <w:rFonts w:ascii="Times New Roman" w:hAnsi="Times New Roman" w:cs="Times New Roman"/>
          <w:color w:val="000000" w:themeColor="text1"/>
          <w:sz w:val="24"/>
          <w:szCs w:val="24"/>
          <w:lang w:val="en-US"/>
        </w:rPr>
        <w:t> </w:t>
      </w:r>
      <w:r w:rsidR="0051350F" w:rsidRPr="00335A27">
        <w:rPr>
          <w:rFonts w:ascii="Times New Roman" w:hAnsi="Times New Roman" w:cs="Times New Roman"/>
          <w:color w:val="000000" w:themeColor="text1"/>
          <w:sz w:val="24"/>
          <w:szCs w:val="24"/>
          <w:lang w:val="en-US"/>
        </w:rPr>
        <w:t>online seminar</w:t>
      </w:r>
      <w:r w:rsidR="002751BA">
        <w:rPr>
          <w:rFonts w:ascii="Times New Roman" w:hAnsi="Times New Roman" w:cs="Times New Roman"/>
          <w:color w:val="000000" w:themeColor="text1"/>
          <w:sz w:val="24"/>
          <w:szCs w:val="24"/>
          <w:lang w:val="en-US"/>
        </w:rPr>
        <w:t> </w:t>
      </w:r>
      <w:r w:rsidR="0051350F" w:rsidRPr="00335A27">
        <w:rPr>
          <w:rFonts w:ascii="Times New Roman" w:hAnsi="Times New Roman" w:cs="Times New Roman"/>
          <w:color w:val="000000" w:themeColor="text1"/>
          <w:sz w:val="24"/>
          <w:szCs w:val="24"/>
          <w:lang w:val="en-US"/>
        </w:rPr>
        <w:t>"Legal aspects of challenging transactions</w:t>
      </w:r>
      <w:proofErr w:type="gramStart"/>
      <w:r w:rsidR="0051350F" w:rsidRPr="00335A27">
        <w:rPr>
          <w:rFonts w:ascii="Times New Roman" w:hAnsi="Times New Roman" w:cs="Times New Roman"/>
          <w:color w:val="000000" w:themeColor="text1"/>
          <w:sz w:val="24"/>
          <w:szCs w:val="24"/>
          <w:lang w:val="en-US"/>
        </w:rPr>
        <w:t>";</w:t>
      </w:r>
      <w:proofErr w:type="gramEnd"/>
    </w:p>
    <w:p w14:paraId="13D04B86" w14:textId="326BC68C" w:rsidR="0051350F" w:rsidRPr="00335A27" w:rsidRDefault="0051350F" w:rsidP="00D354BE">
      <w:pPr>
        <w:pStyle w:val="ListParagraph"/>
        <w:spacing w:before="0" w:after="0" w:line="240" w:lineRule="auto"/>
        <w:ind w:left="0" w:firstLine="567"/>
        <w:jc w:val="both"/>
        <w:rPr>
          <w:rFonts w:ascii="Times New Roman" w:hAnsi="Times New Roman" w:cs="Times New Roman"/>
          <w:color w:val="000000" w:themeColor="text1"/>
          <w:sz w:val="24"/>
          <w:szCs w:val="24"/>
          <w:lang w:val="en-US"/>
        </w:rPr>
      </w:pPr>
      <w:r w:rsidRPr="00335A27">
        <w:rPr>
          <w:rFonts w:ascii="Times New Roman" w:hAnsi="Times New Roman" w:cs="Times New Roman"/>
          <w:color w:val="000000" w:themeColor="text1"/>
          <w:sz w:val="24"/>
          <w:szCs w:val="24"/>
          <w:lang w:val="en-US"/>
        </w:rPr>
        <w:t>4.</w:t>
      </w:r>
      <w:r w:rsidR="00072EF8">
        <w:rPr>
          <w:rFonts w:ascii="Times New Roman" w:hAnsi="Times New Roman" w:cs="Times New Roman"/>
          <w:color w:val="000000" w:themeColor="text1"/>
          <w:sz w:val="24"/>
          <w:szCs w:val="24"/>
          <w:lang w:val="en-US"/>
        </w:rPr>
        <w:t> </w:t>
      </w:r>
      <w:r w:rsidRPr="00335A27">
        <w:rPr>
          <w:rFonts w:ascii="Times New Roman" w:hAnsi="Times New Roman" w:cs="Times New Roman"/>
          <w:color w:val="000000" w:themeColor="text1"/>
          <w:sz w:val="24"/>
          <w:szCs w:val="24"/>
          <w:lang w:val="en-US"/>
        </w:rPr>
        <w:t>6</w:t>
      </w:r>
      <w:r w:rsidR="00072EF8">
        <w:rPr>
          <w:rFonts w:ascii="Times New Roman" w:hAnsi="Times New Roman" w:cs="Times New Roman"/>
          <w:color w:val="000000" w:themeColor="text1"/>
          <w:sz w:val="24"/>
          <w:szCs w:val="24"/>
          <w:lang w:val="en-US"/>
        </w:rPr>
        <w:t> </w:t>
      </w:r>
      <w:r w:rsidRPr="00335A27">
        <w:rPr>
          <w:rFonts w:ascii="Times New Roman" w:hAnsi="Times New Roman" w:cs="Times New Roman"/>
          <w:color w:val="000000" w:themeColor="text1"/>
          <w:sz w:val="24"/>
          <w:szCs w:val="24"/>
          <w:lang w:val="en-US"/>
        </w:rPr>
        <w:t>June 2024</w:t>
      </w:r>
      <w:r w:rsidR="00072EF8">
        <w:rPr>
          <w:rFonts w:ascii="Times New Roman" w:hAnsi="Times New Roman" w:cs="Times New Roman"/>
          <w:color w:val="000000" w:themeColor="text1"/>
          <w:sz w:val="24"/>
          <w:szCs w:val="24"/>
          <w:lang w:val="en-US"/>
        </w:rPr>
        <w:t> </w:t>
      </w:r>
      <w:r w:rsidRPr="00335A27">
        <w:rPr>
          <w:rFonts w:ascii="Times New Roman" w:hAnsi="Times New Roman" w:cs="Times New Roman"/>
          <w:color w:val="000000" w:themeColor="text1"/>
          <w:sz w:val="24"/>
          <w:szCs w:val="24"/>
          <w:lang w:val="en-US"/>
        </w:rPr>
        <w:t>online seminar</w:t>
      </w:r>
      <w:r w:rsidR="002751BA">
        <w:rPr>
          <w:rFonts w:ascii="Times New Roman" w:hAnsi="Times New Roman" w:cs="Times New Roman"/>
          <w:color w:val="000000" w:themeColor="text1"/>
          <w:sz w:val="24"/>
          <w:szCs w:val="24"/>
          <w:lang w:val="en-US"/>
        </w:rPr>
        <w:t> </w:t>
      </w:r>
      <w:r w:rsidRPr="00335A27">
        <w:rPr>
          <w:rFonts w:ascii="Times New Roman" w:hAnsi="Times New Roman" w:cs="Times New Roman"/>
          <w:color w:val="000000" w:themeColor="text1"/>
          <w:sz w:val="24"/>
          <w:szCs w:val="24"/>
          <w:lang w:val="en-US"/>
        </w:rPr>
        <w:t>"European Digital Tools for Insolvency</w:t>
      </w:r>
      <w:proofErr w:type="gramStart"/>
      <w:r w:rsidRPr="00335A27">
        <w:rPr>
          <w:rFonts w:ascii="Times New Roman" w:hAnsi="Times New Roman" w:cs="Times New Roman"/>
          <w:color w:val="000000" w:themeColor="text1"/>
          <w:sz w:val="24"/>
          <w:szCs w:val="24"/>
          <w:lang w:val="en-US"/>
        </w:rPr>
        <w:t>";</w:t>
      </w:r>
      <w:proofErr w:type="gramEnd"/>
    </w:p>
    <w:p w14:paraId="1190A699" w14:textId="238EAA23" w:rsidR="002E56E7" w:rsidRPr="00335A27" w:rsidRDefault="00906C33" w:rsidP="002E56E7">
      <w:pPr>
        <w:pStyle w:val="ListParagraph"/>
        <w:spacing w:before="0" w:after="0" w:line="240" w:lineRule="auto"/>
        <w:ind w:left="0" w:firstLine="567"/>
        <w:jc w:val="both"/>
        <w:rPr>
          <w:rFonts w:ascii="Times New Roman" w:hAnsi="Times New Roman" w:cs="Times New Roman"/>
          <w:sz w:val="24"/>
          <w:szCs w:val="24"/>
          <w:lang w:val="en-US"/>
        </w:rPr>
      </w:pPr>
      <w:r w:rsidRPr="00335A27">
        <w:rPr>
          <w:rFonts w:ascii="Times New Roman" w:hAnsi="Times New Roman" w:cs="Times New Roman"/>
          <w:color w:val="000000" w:themeColor="text1"/>
          <w:sz w:val="24"/>
          <w:szCs w:val="24"/>
          <w:lang w:val="en-US"/>
        </w:rPr>
        <w:t>5. </w:t>
      </w:r>
      <w:r w:rsidR="002E56E7" w:rsidRPr="00335A27">
        <w:rPr>
          <w:rFonts w:ascii="Times New Roman" w:hAnsi="Times New Roman" w:cs="Times New Roman"/>
          <w:color w:val="000000" w:themeColor="text1"/>
          <w:sz w:val="24"/>
          <w:szCs w:val="24"/>
          <w:lang w:val="en-US"/>
        </w:rPr>
        <w:t>15</w:t>
      </w:r>
      <w:r w:rsidR="00072EF8">
        <w:rPr>
          <w:rFonts w:ascii="Times New Roman" w:hAnsi="Times New Roman" w:cs="Times New Roman"/>
          <w:color w:val="000000" w:themeColor="text1"/>
          <w:sz w:val="24"/>
          <w:szCs w:val="24"/>
          <w:lang w:val="en-US"/>
        </w:rPr>
        <w:t> </w:t>
      </w:r>
      <w:r w:rsidR="002E56E7" w:rsidRPr="00335A27">
        <w:rPr>
          <w:rFonts w:ascii="Times New Roman" w:hAnsi="Times New Roman" w:cs="Times New Roman"/>
          <w:color w:val="000000" w:themeColor="text1"/>
          <w:sz w:val="24"/>
          <w:szCs w:val="24"/>
          <w:lang w:val="en-US"/>
        </w:rPr>
        <w:t>May 2024</w:t>
      </w:r>
      <w:r w:rsidR="00072EF8">
        <w:rPr>
          <w:rFonts w:ascii="Times New Roman" w:hAnsi="Times New Roman" w:cs="Times New Roman"/>
          <w:color w:val="000000" w:themeColor="text1"/>
          <w:sz w:val="24"/>
          <w:szCs w:val="24"/>
          <w:lang w:val="en-US"/>
        </w:rPr>
        <w:t> </w:t>
      </w:r>
      <w:r w:rsidR="002E56E7" w:rsidRPr="00335A27">
        <w:rPr>
          <w:rFonts w:ascii="Times New Roman" w:hAnsi="Times New Roman" w:cs="Times New Roman"/>
          <w:color w:val="000000" w:themeColor="text1"/>
          <w:sz w:val="24"/>
          <w:szCs w:val="24"/>
          <w:lang w:val="en-US"/>
        </w:rPr>
        <w:t>online informati</w:t>
      </w:r>
      <w:r w:rsidR="002751BA">
        <w:rPr>
          <w:rFonts w:ascii="Times New Roman" w:hAnsi="Times New Roman" w:cs="Times New Roman"/>
          <w:color w:val="000000" w:themeColor="text1"/>
          <w:sz w:val="24"/>
          <w:szCs w:val="24"/>
          <w:lang w:val="en-US"/>
        </w:rPr>
        <w:t>ve</w:t>
      </w:r>
      <w:r w:rsidR="002E56E7" w:rsidRPr="00335A27">
        <w:rPr>
          <w:rFonts w:ascii="Times New Roman" w:hAnsi="Times New Roman" w:cs="Times New Roman"/>
          <w:color w:val="000000" w:themeColor="text1"/>
          <w:sz w:val="24"/>
          <w:szCs w:val="24"/>
          <w:lang w:val="en-US"/>
        </w:rPr>
        <w:t xml:space="preserve"> event</w:t>
      </w:r>
      <w:r w:rsidR="002751BA">
        <w:rPr>
          <w:rFonts w:ascii="Times New Roman" w:hAnsi="Times New Roman" w:cs="Times New Roman"/>
          <w:color w:val="000000" w:themeColor="text1"/>
          <w:sz w:val="24"/>
          <w:szCs w:val="24"/>
          <w:lang w:val="en-US"/>
        </w:rPr>
        <w:t> </w:t>
      </w:r>
      <w:r w:rsidR="002E56E7" w:rsidRPr="00335A27">
        <w:rPr>
          <w:rFonts w:ascii="Times New Roman" w:hAnsi="Times New Roman" w:cs="Times New Roman"/>
          <w:color w:val="000000" w:themeColor="text1"/>
          <w:sz w:val="24"/>
          <w:szCs w:val="24"/>
          <w:lang w:val="en-US"/>
        </w:rPr>
        <w:t xml:space="preserve">"On international and national sanctions </w:t>
      </w:r>
      <w:r w:rsidR="002E56E7" w:rsidRPr="00335A27">
        <w:rPr>
          <w:rFonts w:ascii="Times New Roman" w:hAnsi="Times New Roman" w:cs="Times New Roman"/>
          <w:sz w:val="24"/>
          <w:szCs w:val="24"/>
          <w:lang w:val="en-US"/>
        </w:rPr>
        <w:t>enforcement issues and the application of the principle of openness in insolvency proceedings</w:t>
      </w:r>
      <w:proofErr w:type="gramStart"/>
      <w:r w:rsidR="00EE1106" w:rsidRPr="00335A27">
        <w:rPr>
          <w:rFonts w:ascii="Times New Roman" w:hAnsi="Times New Roman" w:cs="Times New Roman"/>
          <w:sz w:val="24"/>
          <w:szCs w:val="24"/>
          <w:lang w:val="en-US"/>
        </w:rPr>
        <w:t>"</w:t>
      </w:r>
      <w:r w:rsidR="002E56E7" w:rsidRPr="00335A27">
        <w:rPr>
          <w:rFonts w:ascii="Times New Roman" w:hAnsi="Times New Roman" w:cs="Times New Roman"/>
          <w:sz w:val="24"/>
          <w:szCs w:val="24"/>
          <w:lang w:val="en-US"/>
        </w:rPr>
        <w:t>;</w:t>
      </w:r>
      <w:proofErr w:type="gramEnd"/>
    </w:p>
    <w:p w14:paraId="28AA1D42" w14:textId="53901F30" w:rsidR="00906C33" w:rsidRPr="00335A27" w:rsidRDefault="00906C33" w:rsidP="002E56E7">
      <w:pPr>
        <w:pStyle w:val="ListParagraph"/>
        <w:spacing w:before="0" w:after="0" w:line="240" w:lineRule="auto"/>
        <w:ind w:left="0"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6. </w:t>
      </w:r>
      <w:r w:rsidR="0079213F" w:rsidRPr="00335A27">
        <w:rPr>
          <w:rFonts w:ascii="Times New Roman" w:hAnsi="Times New Roman" w:cs="Times New Roman"/>
          <w:sz w:val="24"/>
          <w:szCs w:val="24"/>
          <w:lang w:val="en-US"/>
        </w:rPr>
        <w:t>30</w:t>
      </w:r>
      <w:r w:rsidR="00070E2F">
        <w:rPr>
          <w:rFonts w:ascii="Times New Roman" w:hAnsi="Times New Roman" w:cs="Times New Roman"/>
          <w:sz w:val="24"/>
          <w:szCs w:val="24"/>
          <w:lang w:val="en-US"/>
        </w:rPr>
        <w:t> </w:t>
      </w:r>
      <w:r w:rsidR="0079213F" w:rsidRPr="00335A27">
        <w:rPr>
          <w:rFonts w:ascii="Times New Roman" w:hAnsi="Times New Roman" w:cs="Times New Roman"/>
          <w:sz w:val="24"/>
          <w:szCs w:val="24"/>
          <w:lang w:val="en-US"/>
        </w:rPr>
        <w:t>April 2024</w:t>
      </w:r>
      <w:r w:rsidR="00070E2F">
        <w:rPr>
          <w:rFonts w:ascii="Times New Roman" w:hAnsi="Times New Roman" w:cs="Times New Roman"/>
          <w:sz w:val="24"/>
          <w:szCs w:val="24"/>
          <w:lang w:val="en-US"/>
        </w:rPr>
        <w:t> </w:t>
      </w:r>
      <w:r w:rsidR="0079213F" w:rsidRPr="00335A27">
        <w:rPr>
          <w:rFonts w:ascii="Times New Roman" w:hAnsi="Times New Roman" w:cs="Times New Roman"/>
          <w:sz w:val="24"/>
          <w:szCs w:val="24"/>
          <w:lang w:val="en-US"/>
        </w:rPr>
        <w:t>online seminar</w:t>
      </w:r>
      <w:r w:rsidR="002751BA">
        <w:rPr>
          <w:rFonts w:ascii="Times New Roman" w:hAnsi="Times New Roman" w:cs="Times New Roman"/>
          <w:sz w:val="24"/>
          <w:szCs w:val="24"/>
          <w:lang w:val="en-US"/>
        </w:rPr>
        <w:t> </w:t>
      </w:r>
      <w:r w:rsidR="0079213F" w:rsidRPr="00335A27">
        <w:rPr>
          <w:rFonts w:ascii="Times New Roman" w:hAnsi="Times New Roman" w:cs="Times New Roman"/>
          <w:sz w:val="24"/>
          <w:szCs w:val="24"/>
          <w:lang w:val="en-US"/>
        </w:rPr>
        <w:t>"Formal restructuring in Latvia - available solutions and latest developments</w:t>
      </w:r>
      <w:proofErr w:type="gramStart"/>
      <w:r w:rsidR="0079213F" w:rsidRPr="00335A27">
        <w:rPr>
          <w:rFonts w:ascii="Times New Roman" w:hAnsi="Times New Roman" w:cs="Times New Roman"/>
          <w:sz w:val="24"/>
          <w:szCs w:val="24"/>
          <w:lang w:val="en-US"/>
        </w:rPr>
        <w:t>";</w:t>
      </w:r>
      <w:proofErr w:type="gramEnd"/>
    </w:p>
    <w:p w14:paraId="7D674CE3" w14:textId="43A891A6" w:rsidR="0079213F" w:rsidRPr="00335A27" w:rsidRDefault="00906C33" w:rsidP="0079213F">
      <w:pPr>
        <w:pStyle w:val="ListParagraph"/>
        <w:spacing w:before="0" w:after="0" w:line="240" w:lineRule="auto"/>
        <w:ind w:left="0"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7. </w:t>
      </w:r>
      <w:r w:rsidR="0079213F" w:rsidRPr="00335A27">
        <w:rPr>
          <w:rFonts w:ascii="Times New Roman" w:hAnsi="Times New Roman" w:cs="Times New Roman"/>
          <w:sz w:val="24"/>
          <w:szCs w:val="24"/>
          <w:lang w:val="en-US"/>
        </w:rPr>
        <w:t>16</w:t>
      </w:r>
      <w:r w:rsidR="00070E2F">
        <w:rPr>
          <w:rFonts w:ascii="Times New Roman" w:hAnsi="Times New Roman" w:cs="Times New Roman"/>
          <w:sz w:val="24"/>
          <w:szCs w:val="24"/>
          <w:lang w:val="en-US"/>
        </w:rPr>
        <w:t> </w:t>
      </w:r>
      <w:r w:rsidR="0079213F" w:rsidRPr="00335A27">
        <w:rPr>
          <w:rFonts w:ascii="Times New Roman" w:hAnsi="Times New Roman" w:cs="Times New Roman"/>
          <w:sz w:val="24"/>
          <w:szCs w:val="24"/>
          <w:lang w:val="en-US"/>
        </w:rPr>
        <w:t>April 2024</w:t>
      </w:r>
      <w:r w:rsidR="00070E2F">
        <w:rPr>
          <w:rFonts w:ascii="Times New Roman" w:hAnsi="Times New Roman" w:cs="Times New Roman"/>
          <w:sz w:val="24"/>
          <w:szCs w:val="24"/>
          <w:lang w:val="en-US"/>
        </w:rPr>
        <w:t> </w:t>
      </w:r>
      <w:r w:rsidR="0079213F" w:rsidRPr="00335A27">
        <w:rPr>
          <w:rFonts w:ascii="Times New Roman" w:hAnsi="Times New Roman" w:cs="Times New Roman"/>
          <w:sz w:val="24"/>
          <w:szCs w:val="24"/>
          <w:lang w:val="en-US"/>
        </w:rPr>
        <w:t>online seminar on</w:t>
      </w:r>
      <w:r w:rsidR="002751BA">
        <w:rPr>
          <w:rFonts w:ascii="Times New Roman" w:hAnsi="Times New Roman" w:cs="Times New Roman"/>
          <w:sz w:val="24"/>
          <w:szCs w:val="24"/>
          <w:lang w:val="en-US"/>
        </w:rPr>
        <w:t> </w:t>
      </w:r>
      <w:r w:rsidR="0079213F" w:rsidRPr="00335A27">
        <w:rPr>
          <w:rFonts w:ascii="Times New Roman" w:hAnsi="Times New Roman" w:cs="Times New Roman"/>
          <w:sz w:val="24"/>
          <w:szCs w:val="24"/>
          <w:lang w:val="en-US"/>
        </w:rPr>
        <w:t>"Basic principles of personal data protection and their practical application</w:t>
      </w:r>
      <w:proofErr w:type="gramStart"/>
      <w:r w:rsidR="0079213F" w:rsidRPr="00335A27">
        <w:rPr>
          <w:rFonts w:ascii="Times New Roman" w:hAnsi="Times New Roman" w:cs="Times New Roman"/>
          <w:sz w:val="24"/>
          <w:szCs w:val="24"/>
          <w:lang w:val="en-US"/>
        </w:rPr>
        <w:t>";</w:t>
      </w:r>
      <w:proofErr w:type="gramEnd"/>
    </w:p>
    <w:p w14:paraId="25A2253F" w14:textId="511BF17E" w:rsidR="00906C33" w:rsidRPr="0036624D" w:rsidRDefault="000B6829" w:rsidP="0079213F">
      <w:pPr>
        <w:pStyle w:val="ListParagraph"/>
        <w:spacing w:before="0" w:after="0" w:line="240" w:lineRule="auto"/>
        <w:ind w:left="0"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8</w:t>
      </w:r>
      <w:r w:rsidR="00906C33" w:rsidRPr="00335A27">
        <w:rPr>
          <w:rFonts w:ascii="Times New Roman" w:hAnsi="Times New Roman" w:cs="Times New Roman"/>
          <w:sz w:val="24"/>
          <w:szCs w:val="24"/>
          <w:lang w:val="en-US"/>
        </w:rPr>
        <w:t>. </w:t>
      </w:r>
      <w:r w:rsidR="00D81EFC" w:rsidRPr="0036624D">
        <w:rPr>
          <w:rFonts w:ascii="Times New Roman" w:hAnsi="Times New Roman" w:cs="Times New Roman"/>
          <w:sz w:val="24"/>
          <w:szCs w:val="24"/>
          <w:lang w:val="en-US"/>
        </w:rPr>
        <w:t>Informative material:</w:t>
      </w:r>
      <w:r w:rsidR="002751BA" w:rsidRPr="0036624D">
        <w:rPr>
          <w:rFonts w:ascii="Times New Roman" w:hAnsi="Times New Roman" w:cs="Times New Roman"/>
          <w:sz w:val="24"/>
          <w:szCs w:val="24"/>
          <w:lang w:val="en-US"/>
        </w:rPr>
        <w:t> </w:t>
      </w:r>
      <w:r w:rsidR="00D81EFC" w:rsidRPr="0036624D">
        <w:rPr>
          <w:rFonts w:ascii="Times New Roman" w:hAnsi="Times New Roman" w:cs="Times New Roman"/>
          <w:sz w:val="24"/>
          <w:szCs w:val="24"/>
          <w:lang w:val="en-US"/>
        </w:rPr>
        <w:t>"</w:t>
      </w:r>
      <w:hyperlink r:id="rId36" w:anchor="informativs-materials-par-atklatibas-principa-nodrosinasanu-maksatnespejas-procesa" w:history="1">
        <w:r w:rsidR="00D81EFC" w:rsidRPr="0036624D">
          <w:rPr>
            <w:rStyle w:val="Hyperlink"/>
            <w:rFonts w:ascii="Times New Roman" w:hAnsi="Times New Roman" w:cs="Times New Roman"/>
            <w:color w:val="auto"/>
            <w:sz w:val="24"/>
            <w:szCs w:val="24"/>
            <w:lang w:val="en-US"/>
          </w:rPr>
          <w:t>On ensuring the principle of transparency in insolvency proceedings</w:t>
        </w:r>
      </w:hyperlink>
      <w:r w:rsidR="00D81EFC" w:rsidRPr="0036624D">
        <w:rPr>
          <w:rFonts w:ascii="Times New Roman" w:hAnsi="Times New Roman" w:cs="Times New Roman"/>
          <w:sz w:val="24"/>
          <w:szCs w:val="24"/>
          <w:lang w:val="en-US"/>
        </w:rPr>
        <w:t>";</w:t>
      </w:r>
    </w:p>
    <w:p w14:paraId="1DB841ED" w14:textId="3815A374" w:rsidR="00906C33" w:rsidRPr="00335A27" w:rsidRDefault="000B6829" w:rsidP="00D354BE">
      <w:pPr>
        <w:pStyle w:val="ListParagraph"/>
        <w:spacing w:before="0" w:after="0" w:line="240" w:lineRule="auto"/>
        <w:ind w:left="0" w:firstLine="567"/>
        <w:jc w:val="both"/>
        <w:rPr>
          <w:rFonts w:ascii="Times New Roman" w:hAnsi="Times New Roman" w:cs="Times New Roman"/>
          <w:sz w:val="24"/>
          <w:szCs w:val="24"/>
          <w:lang w:val="en-US"/>
        </w:rPr>
      </w:pPr>
      <w:r w:rsidRPr="0036624D">
        <w:rPr>
          <w:rFonts w:ascii="Times New Roman" w:hAnsi="Times New Roman" w:cs="Times New Roman"/>
          <w:sz w:val="24"/>
          <w:szCs w:val="24"/>
          <w:lang w:val="en-US"/>
        </w:rPr>
        <w:t>9</w:t>
      </w:r>
      <w:r w:rsidR="00906C33" w:rsidRPr="0036624D">
        <w:rPr>
          <w:rFonts w:ascii="Times New Roman" w:hAnsi="Times New Roman" w:cs="Times New Roman"/>
          <w:sz w:val="24"/>
          <w:szCs w:val="24"/>
          <w:lang w:val="en-US"/>
        </w:rPr>
        <w:t>. </w:t>
      </w:r>
      <w:r w:rsidR="00FC34A0" w:rsidRPr="0036624D">
        <w:rPr>
          <w:rFonts w:ascii="Times New Roman" w:hAnsi="Times New Roman" w:cs="Times New Roman"/>
          <w:sz w:val="24"/>
          <w:szCs w:val="24"/>
          <w:lang w:val="en-US"/>
        </w:rPr>
        <w:t>Infographic</w:t>
      </w:r>
      <w:r w:rsidR="00906C33" w:rsidRPr="0036624D">
        <w:rPr>
          <w:rFonts w:ascii="Times New Roman" w:hAnsi="Times New Roman" w:cs="Times New Roman"/>
          <w:sz w:val="24"/>
          <w:szCs w:val="24"/>
          <w:lang w:val="en-US"/>
        </w:rPr>
        <w:t>:</w:t>
      </w:r>
      <w:r w:rsidR="0076671B" w:rsidRPr="0036624D">
        <w:rPr>
          <w:rFonts w:ascii="Times New Roman" w:hAnsi="Times New Roman" w:cs="Times New Roman"/>
          <w:sz w:val="24"/>
          <w:szCs w:val="24"/>
          <w:lang w:val="en-US"/>
        </w:rPr>
        <w:t> </w:t>
      </w:r>
      <w:hyperlink r:id="rId37" w:history="1">
        <w:r w:rsidR="00C71E31" w:rsidRPr="00335A27">
          <w:rPr>
            <w:rStyle w:val="Hyperlink"/>
            <w:rFonts w:ascii="Times New Roman" w:hAnsi="Times New Roman" w:cs="Times New Roman"/>
            <w:color w:val="auto"/>
            <w:sz w:val="24"/>
            <w:szCs w:val="24"/>
            <w:lang w:val="en-US"/>
          </w:rPr>
          <w:t>What you need to know if you want to be a LPP supervisory person;</w:t>
        </w:r>
      </w:hyperlink>
    </w:p>
    <w:p w14:paraId="40C5E356" w14:textId="19589943" w:rsidR="00906C33" w:rsidRPr="00335A27" w:rsidRDefault="00A458C6" w:rsidP="00D354BE">
      <w:pPr>
        <w:pStyle w:val="ListParagraph"/>
        <w:spacing w:before="0" w:after="0" w:line="240" w:lineRule="auto"/>
        <w:ind w:left="0"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10</w:t>
      </w:r>
      <w:r w:rsidR="00906C33" w:rsidRPr="00335A27">
        <w:rPr>
          <w:rFonts w:ascii="Times New Roman" w:hAnsi="Times New Roman" w:cs="Times New Roman"/>
          <w:sz w:val="24"/>
          <w:szCs w:val="24"/>
          <w:lang w:val="en-US"/>
        </w:rPr>
        <w:t>. </w:t>
      </w:r>
      <w:r w:rsidR="00FC34A0" w:rsidRPr="00335A27">
        <w:rPr>
          <w:rFonts w:ascii="Times New Roman" w:hAnsi="Times New Roman" w:cs="Times New Roman"/>
          <w:sz w:val="24"/>
          <w:szCs w:val="24"/>
          <w:lang w:val="en-US"/>
        </w:rPr>
        <w:t>Infographic</w:t>
      </w:r>
      <w:r w:rsidR="00FE628E" w:rsidRPr="00335A27">
        <w:rPr>
          <w:rFonts w:ascii="Times New Roman" w:hAnsi="Times New Roman" w:cs="Times New Roman"/>
          <w:sz w:val="24"/>
          <w:szCs w:val="24"/>
          <w:lang w:val="en-US"/>
        </w:rPr>
        <w:t>:</w:t>
      </w:r>
      <w:r w:rsidR="00800248">
        <w:rPr>
          <w:rFonts w:ascii="Times New Roman" w:hAnsi="Times New Roman" w:cs="Times New Roman"/>
          <w:sz w:val="24"/>
          <w:szCs w:val="24"/>
          <w:lang w:val="en-US"/>
        </w:rPr>
        <w:t> </w:t>
      </w:r>
      <w:hyperlink r:id="rId38" w:history="1">
        <w:r w:rsidR="00FE628E" w:rsidRPr="00335A27">
          <w:rPr>
            <w:rStyle w:val="Hyperlink"/>
            <w:rFonts w:ascii="Times New Roman" w:hAnsi="Times New Roman" w:cs="Times New Roman"/>
            <w:color w:val="auto"/>
            <w:sz w:val="24"/>
            <w:szCs w:val="24"/>
            <w:lang w:val="en-US"/>
          </w:rPr>
          <w:t>Instructions for administrators - what to do if an employee submits information on employee claims outside the Electronic Insolvency Accounting System</w:t>
        </w:r>
      </w:hyperlink>
      <w:r w:rsidR="00FE628E" w:rsidRPr="00335A27">
        <w:rPr>
          <w:rFonts w:ascii="Times New Roman" w:hAnsi="Times New Roman" w:cs="Times New Roman"/>
          <w:sz w:val="24"/>
          <w:szCs w:val="24"/>
          <w:lang w:val="en-US"/>
        </w:rPr>
        <w:t>.</w:t>
      </w:r>
    </w:p>
    <w:p w14:paraId="3A3EF8FB" w14:textId="77777777" w:rsidR="00374741" w:rsidRPr="00335A27" w:rsidRDefault="00374741" w:rsidP="008D0E04">
      <w:pPr>
        <w:pStyle w:val="ListParagraph"/>
        <w:spacing w:before="0" w:after="0" w:line="240" w:lineRule="auto"/>
        <w:ind w:left="0" w:firstLine="567"/>
        <w:rPr>
          <w:rFonts w:ascii="Times New Roman" w:hAnsi="Times New Roman" w:cs="Times New Roman"/>
          <w:color w:val="5E5E5E" w:themeColor="text2"/>
          <w:sz w:val="24"/>
          <w:szCs w:val="24"/>
          <w:lang w:val="en-US"/>
        </w:rPr>
      </w:pPr>
    </w:p>
    <w:p w14:paraId="455AD670" w14:textId="2921D9D9" w:rsidR="008F03BE" w:rsidRPr="00335A27" w:rsidRDefault="0003348D" w:rsidP="007B2FEE">
      <w:pPr>
        <w:pStyle w:val="Heading2"/>
        <w:spacing w:before="0"/>
        <w:jc w:val="both"/>
        <w:rPr>
          <w:rFonts w:ascii="Times New Roman" w:hAnsi="Times New Roman" w:cs="Times New Roman"/>
          <w:b/>
          <w:bCs/>
          <w:color w:val="000000" w:themeColor="text1"/>
          <w:lang w:val="en-US"/>
        </w:rPr>
      </w:pPr>
      <w:bookmarkStart w:id="83" w:name="_Toc454981148"/>
      <w:bookmarkStart w:id="84" w:name="_Toc482266347"/>
      <w:bookmarkStart w:id="85" w:name="_Toc485890025"/>
      <w:bookmarkStart w:id="86" w:name="_Toc485904514"/>
      <w:bookmarkStart w:id="87" w:name="_Toc518486633"/>
      <w:bookmarkStart w:id="88" w:name="_Toc193890706"/>
      <w:bookmarkStart w:id="89" w:name="_Toc202530269"/>
      <w:bookmarkStart w:id="90" w:name="_Hlk73429872"/>
      <w:r w:rsidRPr="00335A27">
        <w:rPr>
          <w:rFonts w:ascii="Times New Roman" w:hAnsi="Times New Roman" w:cs="Times New Roman"/>
          <w:b/>
          <w:bCs/>
          <w:color w:val="000000" w:themeColor="text1"/>
          <w:lang w:val="en-US"/>
        </w:rPr>
        <w:t>4.</w:t>
      </w:r>
      <w:r w:rsidR="00FB0E03" w:rsidRPr="00335A27">
        <w:rPr>
          <w:rFonts w:ascii="Times New Roman" w:hAnsi="Times New Roman" w:cs="Times New Roman"/>
          <w:b/>
          <w:bCs/>
          <w:color w:val="000000" w:themeColor="text1"/>
          <w:lang w:val="en-US"/>
        </w:rPr>
        <w:t>4</w:t>
      </w:r>
      <w:r w:rsidR="00247D45" w:rsidRPr="00335A27">
        <w:rPr>
          <w:rFonts w:ascii="Times New Roman" w:hAnsi="Times New Roman" w:cs="Times New Roman"/>
          <w:b/>
          <w:bCs/>
          <w:color w:val="000000" w:themeColor="text1"/>
          <w:lang w:val="en-US"/>
        </w:rPr>
        <w:t>.</w:t>
      </w:r>
      <w:r w:rsidR="00891AEC" w:rsidRPr="00335A27">
        <w:rPr>
          <w:rFonts w:ascii="Times New Roman" w:hAnsi="Times New Roman" w:cs="Times New Roman"/>
          <w:b/>
          <w:bCs/>
          <w:color w:val="000000" w:themeColor="text1"/>
          <w:lang w:val="en-US"/>
        </w:rPr>
        <w:t> </w:t>
      </w:r>
      <w:bookmarkEnd w:id="83"/>
      <w:bookmarkEnd w:id="84"/>
      <w:bookmarkEnd w:id="85"/>
      <w:bookmarkEnd w:id="86"/>
      <w:bookmarkEnd w:id="87"/>
      <w:bookmarkEnd w:id="88"/>
      <w:r w:rsidR="001E6AA5" w:rsidRPr="00335A27">
        <w:rPr>
          <w:rFonts w:ascii="Times New Roman" w:hAnsi="Times New Roman" w:cs="Times New Roman"/>
          <w:b/>
          <w:bCs/>
          <w:color w:val="000000" w:themeColor="text1"/>
          <w:lang w:val="en-US"/>
        </w:rPr>
        <w:t>Public assessment of the quality of the work of the Insolvency Control Service</w:t>
      </w:r>
      <w:bookmarkEnd w:id="89"/>
    </w:p>
    <w:p w14:paraId="12A2D967" w14:textId="132EE160" w:rsidR="001F0A5D" w:rsidRPr="00335A27" w:rsidRDefault="001F0A5D" w:rsidP="00D354BE">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The Insolvency Control Service appreciates that it has a large following on social networks, and statistics show that people are actively reading, are interested in insolvency, in their rights and obligations, and are willing to share what they read. The active cooperation between journalists and LV portal with the Insolvency Control Service also shows that the public is interested and that the opinion of the Insolvency Control Service is important. Currently, every interested person and reader can express his or her opinion on the topicality of what he or she has read and on the activities of the Insolvency Control Service, both on the publications published on media pages and on the articles posted on the social network accounts of the Insolvency Control Service.</w:t>
      </w:r>
    </w:p>
    <w:p w14:paraId="7FC39539" w14:textId="76783B71" w:rsidR="004159ED" w:rsidRPr="00335A27" w:rsidRDefault="004159ED" w:rsidP="00D354BE">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 xml:space="preserve">Between 4 and 16 April 2025, the Insolvency Service carried out a survey to find out administrators' views on </w:t>
      </w:r>
      <w:r w:rsidR="00AB5FDA" w:rsidRPr="00335A27">
        <w:rPr>
          <w:rFonts w:ascii="Times New Roman" w:hAnsi="Times New Roman" w:cs="Times New Roman"/>
          <w:sz w:val="24"/>
          <w:szCs w:val="24"/>
          <w:lang w:val="en-US"/>
        </w:rPr>
        <w:t xml:space="preserve">cooperation </w:t>
      </w:r>
      <w:r w:rsidRPr="00335A27">
        <w:rPr>
          <w:rFonts w:ascii="Times New Roman" w:hAnsi="Times New Roman" w:cs="Times New Roman"/>
          <w:sz w:val="24"/>
          <w:szCs w:val="24"/>
          <w:lang w:val="en-US"/>
        </w:rPr>
        <w:t xml:space="preserve">with the </w:t>
      </w:r>
      <w:r w:rsidR="00AB5FDA" w:rsidRPr="00335A27">
        <w:rPr>
          <w:rFonts w:ascii="Times New Roman" w:hAnsi="Times New Roman" w:cs="Times New Roman"/>
          <w:sz w:val="24"/>
          <w:szCs w:val="24"/>
          <w:lang w:val="en-US"/>
        </w:rPr>
        <w:t xml:space="preserve">Insolvency Control Service </w:t>
      </w:r>
      <w:r w:rsidRPr="00335A27">
        <w:rPr>
          <w:rFonts w:ascii="Times New Roman" w:hAnsi="Times New Roman" w:cs="Times New Roman"/>
          <w:sz w:val="24"/>
          <w:szCs w:val="24"/>
          <w:lang w:val="en-US"/>
        </w:rPr>
        <w:t>in 2024.</w:t>
      </w:r>
    </w:p>
    <w:p w14:paraId="6A318228" w14:textId="542FFF76" w:rsidR="00127F39" w:rsidRPr="00335A27" w:rsidRDefault="00127F39" w:rsidP="00D354BE">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The survey shows that 79</w:t>
      </w:r>
      <w:r w:rsidR="00C23590">
        <w:rPr>
          <w:rFonts w:ascii="Times New Roman" w:hAnsi="Times New Roman" w:cs="Times New Roman"/>
          <w:sz w:val="24"/>
          <w:szCs w:val="24"/>
          <w:lang w:val="en-US"/>
        </w:rPr>
        <w:t> </w:t>
      </w:r>
      <w:r w:rsidRPr="00335A27">
        <w:rPr>
          <w:rFonts w:ascii="Times New Roman" w:hAnsi="Times New Roman" w:cs="Times New Roman"/>
          <w:sz w:val="24"/>
          <w:szCs w:val="24"/>
          <w:lang w:val="en-US"/>
        </w:rPr>
        <w:t>%</w:t>
      </w:r>
      <w:r w:rsidR="00C23590">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of administrators rate their cooperation with the </w:t>
      </w:r>
      <w:r w:rsidR="00C60766" w:rsidRPr="00335A27">
        <w:rPr>
          <w:rFonts w:ascii="Times New Roman" w:hAnsi="Times New Roman" w:cs="Times New Roman"/>
          <w:sz w:val="24"/>
          <w:szCs w:val="24"/>
          <w:lang w:val="en-US"/>
        </w:rPr>
        <w:t xml:space="preserve">Insolvency Control Service </w:t>
      </w:r>
      <w:r w:rsidRPr="00335A27">
        <w:rPr>
          <w:rFonts w:ascii="Times New Roman" w:hAnsi="Times New Roman" w:cs="Times New Roman"/>
          <w:sz w:val="24"/>
          <w:szCs w:val="24"/>
          <w:lang w:val="en-US"/>
        </w:rPr>
        <w:t xml:space="preserve">as positive or rather positive. Most administrators noted an improvement in communication (especially on EMUS issues), a quicker response to problems and a consultative rather than punitive approach. The most positive comments from administrators were the procedure for handling deposit applications and deposit disbursements, as well as the off-site inspections carried out under the supervision of the Insolvency Control Service. </w:t>
      </w:r>
      <w:proofErr w:type="gramStart"/>
      <w:r w:rsidRPr="00335A27">
        <w:rPr>
          <w:rFonts w:ascii="Times New Roman" w:hAnsi="Times New Roman" w:cs="Times New Roman"/>
          <w:sz w:val="24"/>
          <w:szCs w:val="24"/>
          <w:lang w:val="en-US"/>
        </w:rPr>
        <w:t>The majority of</w:t>
      </w:r>
      <w:proofErr w:type="gramEnd"/>
      <w:r w:rsidRPr="00335A27">
        <w:rPr>
          <w:rFonts w:ascii="Times New Roman" w:hAnsi="Times New Roman" w:cs="Times New Roman"/>
          <w:sz w:val="24"/>
          <w:szCs w:val="24"/>
          <w:lang w:val="en-US"/>
        </w:rPr>
        <w:t xml:space="preserve"> respondents also stated that they were satisfied with the handling of complaints, </w:t>
      </w:r>
      <w:r w:rsidRPr="00335A27">
        <w:rPr>
          <w:rFonts w:ascii="Times New Roman" w:hAnsi="Times New Roman" w:cs="Times New Roman"/>
          <w:sz w:val="24"/>
          <w:szCs w:val="24"/>
          <w:lang w:val="en-US"/>
        </w:rPr>
        <w:lastRenderedPageBreak/>
        <w:t>indicating that the Insolvency Control Service's decisions resulting from the handling of complaints are objective and well-founded.</w:t>
      </w:r>
    </w:p>
    <w:p w14:paraId="2884AE7A" w14:textId="2E953805" w:rsidR="00452170" w:rsidRPr="00335A27" w:rsidRDefault="00452170" w:rsidP="00D354BE">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 xml:space="preserve">At the same time, the administrators consider that there is potential for further streamlining of processes, </w:t>
      </w:r>
      <w:r w:rsidR="00290266" w:rsidRPr="00335A27">
        <w:rPr>
          <w:rFonts w:ascii="Times New Roman" w:hAnsi="Times New Roman" w:cs="Times New Roman"/>
          <w:sz w:val="24"/>
          <w:szCs w:val="24"/>
          <w:lang w:val="en-US"/>
        </w:rPr>
        <w:t>including</w:t>
      </w:r>
      <w:r w:rsidRPr="00335A27">
        <w:rPr>
          <w:rFonts w:ascii="Times New Roman" w:hAnsi="Times New Roman" w:cs="Times New Roman"/>
          <w:sz w:val="24"/>
          <w:szCs w:val="24"/>
          <w:lang w:val="en-US"/>
        </w:rPr>
        <w:t xml:space="preserve"> simplifying certain administrative requirements. Several respondents pointed to the need to change the regulatory framework for the payment of the deposit, so that </w:t>
      </w:r>
      <w:r w:rsidR="00A33E84" w:rsidRPr="00335A27">
        <w:rPr>
          <w:rFonts w:ascii="Times New Roman" w:hAnsi="Times New Roman" w:cs="Times New Roman"/>
          <w:sz w:val="24"/>
          <w:szCs w:val="24"/>
          <w:lang w:val="en-US"/>
        </w:rPr>
        <w:t>most of</w:t>
      </w:r>
      <w:r w:rsidRPr="00335A27">
        <w:rPr>
          <w:rFonts w:ascii="Times New Roman" w:hAnsi="Times New Roman" w:cs="Times New Roman"/>
          <w:sz w:val="24"/>
          <w:szCs w:val="24"/>
          <w:lang w:val="en-US"/>
        </w:rPr>
        <w:t xml:space="preserve"> the total amount of the deposit in the insolvency proceedings of a natural person would be paid after the bankruptcy proceedings have been completed. There were also </w:t>
      </w:r>
      <w:proofErr w:type="gramStart"/>
      <w:r w:rsidRPr="00335A27">
        <w:rPr>
          <w:rFonts w:ascii="Times New Roman" w:hAnsi="Times New Roman" w:cs="Times New Roman"/>
          <w:sz w:val="24"/>
          <w:szCs w:val="24"/>
          <w:lang w:val="en-US"/>
        </w:rPr>
        <w:t>a number of</w:t>
      </w:r>
      <w:proofErr w:type="gramEnd"/>
      <w:r w:rsidRPr="00335A27">
        <w:rPr>
          <w:rFonts w:ascii="Times New Roman" w:hAnsi="Times New Roman" w:cs="Times New Roman"/>
          <w:sz w:val="24"/>
          <w:szCs w:val="24"/>
          <w:lang w:val="en-US"/>
        </w:rPr>
        <w:t xml:space="preserve"> suggestions for improving </w:t>
      </w:r>
      <w:proofErr w:type="gramStart"/>
      <w:r w:rsidRPr="00335A27">
        <w:rPr>
          <w:rFonts w:ascii="Times New Roman" w:hAnsi="Times New Roman" w:cs="Times New Roman"/>
          <w:sz w:val="24"/>
          <w:szCs w:val="24"/>
          <w:lang w:val="en-US"/>
        </w:rPr>
        <w:t>EMUS ,</w:t>
      </w:r>
      <w:proofErr w:type="gramEnd"/>
      <w:r w:rsidRPr="00335A27">
        <w:rPr>
          <w:rFonts w:ascii="Times New Roman" w:hAnsi="Times New Roman" w:cs="Times New Roman"/>
          <w:sz w:val="24"/>
          <w:szCs w:val="24"/>
          <w:lang w:val="en-US"/>
        </w:rPr>
        <w:t xml:space="preserve"> such as the creation of a </w:t>
      </w:r>
      <w:r w:rsidR="00DF753E" w:rsidRPr="00335A27">
        <w:rPr>
          <w:rFonts w:ascii="Times New Roman" w:hAnsi="Times New Roman" w:cs="Times New Roman"/>
          <w:sz w:val="24"/>
          <w:szCs w:val="24"/>
          <w:lang w:val="en-US"/>
        </w:rPr>
        <w:t>f</w:t>
      </w:r>
      <w:r w:rsidRPr="00335A27">
        <w:rPr>
          <w:rFonts w:ascii="Times New Roman" w:hAnsi="Times New Roman" w:cs="Times New Roman"/>
          <w:sz w:val="24"/>
          <w:szCs w:val="24"/>
          <w:lang w:val="en-US"/>
        </w:rPr>
        <w:t xml:space="preserve">requently </w:t>
      </w:r>
      <w:r w:rsidR="00DF753E" w:rsidRPr="00335A27">
        <w:rPr>
          <w:rFonts w:ascii="Times New Roman" w:hAnsi="Times New Roman" w:cs="Times New Roman"/>
          <w:sz w:val="24"/>
          <w:szCs w:val="24"/>
          <w:lang w:val="en-US"/>
        </w:rPr>
        <w:t>a</w:t>
      </w:r>
      <w:r w:rsidRPr="00335A27">
        <w:rPr>
          <w:rFonts w:ascii="Times New Roman" w:hAnsi="Times New Roman" w:cs="Times New Roman"/>
          <w:sz w:val="24"/>
          <w:szCs w:val="24"/>
          <w:lang w:val="en-US"/>
        </w:rPr>
        <w:t xml:space="preserve">sked </w:t>
      </w:r>
      <w:r w:rsidR="00DF753E" w:rsidRPr="00335A27">
        <w:rPr>
          <w:rFonts w:ascii="Times New Roman" w:hAnsi="Times New Roman" w:cs="Times New Roman"/>
          <w:sz w:val="24"/>
          <w:szCs w:val="24"/>
          <w:lang w:val="en-US"/>
        </w:rPr>
        <w:t>q</w:t>
      </w:r>
      <w:r w:rsidRPr="00335A27">
        <w:rPr>
          <w:rFonts w:ascii="Times New Roman" w:hAnsi="Times New Roman" w:cs="Times New Roman"/>
          <w:sz w:val="24"/>
          <w:szCs w:val="24"/>
          <w:lang w:val="en-US"/>
        </w:rPr>
        <w:t>uestions section.</w:t>
      </w:r>
    </w:p>
    <w:p w14:paraId="4A342C4B" w14:textId="4046784C" w:rsidR="00015B66" w:rsidRPr="00335A27" w:rsidRDefault="00015B66" w:rsidP="00D354BE">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The Insolvency Control Service appreciates the feedback. All suggestions will be carefully assessed in terms of their usefulness, compliance with the regulatory framework, available budget and technical capacity, and put into practice as far as possible. As part of the work on the implementation of the proposals, a solution to the procedure for the payment of the deposit in the insolvency proceedings of a natural person, which provides that 80</w:t>
      </w:r>
      <w:r w:rsidR="00F8529F">
        <w:rPr>
          <w:rFonts w:ascii="Times New Roman" w:hAnsi="Times New Roman" w:cs="Times New Roman"/>
          <w:sz w:val="24"/>
          <w:szCs w:val="24"/>
          <w:lang w:val="en-US"/>
        </w:rPr>
        <w:t> </w:t>
      </w:r>
      <w:r w:rsidRPr="00335A27">
        <w:rPr>
          <w:rFonts w:ascii="Times New Roman" w:hAnsi="Times New Roman" w:cs="Times New Roman"/>
          <w:sz w:val="24"/>
          <w:szCs w:val="24"/>
          <w:lang w:val="en-US"/>
        </w:rPr>
        <w:t>% of the total amount of the deposit is paid upon completion of the bankruptcy proceedings and the remaining 20</w:t>
      </w:r>
      <w:r w:rsidR="00C23590">
        <w:rPr>
          <w:rFonts w:ascii="Times New Roman" w:hAnsi="Times New Roman" w:cs="Times New Roman"/>
          <w:sz w:val="24"/>
          <w:szCs w:val="24"/>
          <w:lang w:val="en-US"/>
        </w:rPr>
        <w:t> </w:t>
      </w:r>
      <w:r w:rsidRPr="00335A27">
        <w:rPr>
          <w:rFonts w:ascii="Times New Roman" w:hAnsi="Times New Roman" w:cs="Times New Roman"/>
          <w:sz w:val="24"/>
          <w:szCs w:val="24"/>
          <w:lang w:val="en-US"/>
        </w:rPr>
        <w:t>%</w:t>
      </w:r>
      <w:r w:rsidR="00C23590">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upon completion of the discharge procedure, has been included in the draft law </w:t>
      </w:r>
      <w:r w:rsidR="0053401C" w:rsidRPr="00335A27">
        <w:rPr>
          <w:rFonts w:ascii="Times New Roman" w:hAnsi="Times New Roman" w:cs="Times New Roman"/>
          <w:sz w:val="24"/>
          <w:szCs w:val="24"/>
          <w:lang w:val="en-US"/>
        </w:rPr>
        <w:t>"</w:t>
      </w:r>
      <w:r w:rsidRPr="00335A27">
        <w:rPr>
          <w:rFonts w:ascii="Times New Roman" w:hAnsi="Times New Roman" w:cs="Times New Roman"/>
          <w:sz w:val="24"/>
          <w:szCs w:val="24"/>
          <w:lang w:val="en-US"/>
        </w:rPr>
        <w:t>Amendments to the Insolvency Law</w:t>
      </w:r>
      <w:r w:rsidR="0053401C" w:rsidRPr="00335A27">
        <w:rPr>
          <w:rFonts w:ascii="Times New Roman" w:hAnsi="Times New Roman" w:cs="Times New Roman"/>
          <w:sz w:val="24"/>
          <w:szCs w:val="24"/>
          <w:lang w:val="en-US"/>
        </w:rPr>
        <w:t>"</w:t>
      </w:r>
      <w:r w:rsidRPr="00335A27">
        <w:rPr>
          <w:rFonts w:ascii="Times New Roman" w:hAnsi="Times New Roman" w:cs="Times New Roman"/>
          <w:sz w:val="24"/>
          <w:szCs w:val="24"/>
          <w:lang w:val="en-US"/>
        </w:rPr>
        <w:t xml:space="preserve"> No.</w:t>
      </w:r>
      <w:r w:rsidR="0053401C" w:rsidRPr="00335A27">
        <w:rPr>
          <w:rFonts w:ascii="Times New Roman" w:hAnsi="Times New Roman" w:cs="Times New Roman"/>
          <w:sz w:val="24"/>
          <w:szCs w:val="24"/>
          <w:lang w:val="en-US"/>
        </w:rPr>
        <w:t> 24-TA-1137.</w:t>
      </w:r>
      <w:r w:rsidR="00C23590">
        <w:rPr>
          <w:rFonts w:ascii="Times New Roman" w:hAnsi="Times New Roman" w:cs="Times New Roman"/>
          <w:sz w:val="24"/>
          <w:szCs w:val="24"/>
          <w:lang w:val="en-US"/>
        </w:rPr>
        <w:t> </w:t>
      </w:r>
      <w:r w:rsidRPr="00335A27">
        <w:rPr>
          <w:rFonts w:ascii="Times New Roman" w:hAnsi="Times New Roman" w:cs="Times New Roman"/>
          <w:sz w:val="24"/>
          <w:szCs w:val="24"/>
          <w:lang w:val="en-US"/>
        </w:rPr>
        <w:t>At the same time, the Insolvency Control Service has addressed the Ministry of Justice with a proposal to include in the said draft law proposals providing that a creditors' meeting need not be convened if the costs exceeding 5</w:t>
      </w:r>
      <w:r w:rsidR="00DB0326">
        <w:rPr>
          <w:rFonts w:ascii="Times New Roman" w:hAnsi="Times New Roman" w:cs="Times New Roman"/>
          <w:sz w:val="24"/>
          <w:szCs w:val="24"/>
          <w:lang w:val="en-US"/>
        </w:rPr>
        <w:t> </w:t>
      </w:r>
      <w:r w:rsidRPr="00335A27">
        <w:rPr>
          <w:rFonts w:ascii="Times New Roman" w:hAnsi="Times New Roman" w:cs="Times New Roman"/>
          <w:sz w:val="24"/>
          <w:szCs w:val="24"/>
          <w:lang w:val="en-US"/>
        </w:rPr>
        <w:t>%</w:t>
      </w:r>
      <w:r w:rsidR="00DB0326">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of the value of the debtor's assets result from legislation and/or </w:t>
      </w:r>
      <w:r w:rsidR="008A2FA7" w:rsidRPr="00335A27">
        <w:rPr>
          <w:rFonts w:ascii="Times New Roman" w:hAnsi="Times New Roman" w:cs="Times New Roman"/>
          <w:sz w:val="24"/>
          <w:szCs w:val="24"/>
          <w:lang w:val="en-US"/>
        </w:rPr>
        <w:t>court</w:t>
      </w:r>
      <w:r w:rsidRPr="00335A27">
        <w:rPr>
          <w:rFonts w:ascii="Times New Roman" w:hAnsi="Times New Roman" w:cs="Times New Roman"/>
          <w:sz w:val="24"/>
          <w:szCs w:val="24"/>
          <w:lang w:val="en-US"/>
        </w:rPr>
        <w:t xml:space="preserve"> judgment. Work is also underway to introduce </w:t>
      </w:r>
      <w:r w:rsidR="008A2FA7" w:rsidRPr="00335A27">
        <w:rPr>
          <w:rFonts w:ascii="Times New Roman" w:hAnsi="Times New Roman" w:cs="Times New Roman"/>
          <w:sz w:val="24"/>
          <w:szCs w:val="24"/>
          <w:lang w:val="en-US"/>
        </w:rPr>
        <w:t>several</w:t>
      </w:r>
      <w:r w:rsidRPr="00335A27">
        <w:rPr>
          <w:rFonts w:ascii="Times New Roman" w:hAnsi="Times New Roman" w:cs="Times New Roman"/>
          <w:sz w:val="24"/>
          <w:szCs w:val="24"/>
          <w:lang w:val="en-US"/>
        </w:rPr>
        <w:t xml:space="preserve"> other proposals.</w:t>
      </w:r>
    </w:p>
    <w:p w14:paraId="2BA8B64B" w14:textId="4B29BF12" w:rsidR="00CA4E4E" w:rsidRPr="00335A27" w:rsidRDefault="00CA4E4E" w:rsidP="00D354BE">
      <w:pPr>
        <w:spacing w:before="0" w:after="0" w:line="240" w:lineRule="auto"/>
        <w:ind w:firstLine="567"/>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The survey helps to identify priority areas for improvement and to improve cooperation with administrators in the future.</w:t>
      </w:r>
    </w:p>
    <w:p w14:paraId="3CD2A333" w14:textId="77777777" w:rsidR="00B47071" w:rsidRPr="00335A27" w:rsidRDefault="00B47071" w:rsidP="008D0E04">
      <w:pPr>
        <w:pStyle w:val="ListParagraph"/>
        <w:spacing w:before="0" w:after="0" w:line="240" w:lineRule="auto"/>
        <w:ind w:left="0"/>
        <w:rPr>
          <w:rFonts w:ascii="Times New Roman" w:hAnsi="Times New Roman" w:cs="Times New Roman"/>
          <w:sz w:val="24"/>
          <w:szCs w:val="24"/>
          <w:lang w:val="en-US"/>
        </w:rPr>
      </w:pPr>
    </w:p>
    <w:p w14:paraId="7C4D2DAA" w14:textId="5EF3150D" w:rsidR="001C4D87" w:rsidRPr="00335A27" w:rsidRDefault="00D40495" w:rsidP="008D0E04">
      <w:pPr>
        <w:pStyle w:val="ListParagraph"/>
        <w:spacing w:before="0" w:after="0" w:line="240" w:lineRule="auto"/>
        <w:ind w:left="0"/>
        <w:rPr>
          <w:rFonts w:ascii="Times New Roman" w:hAnsi="Times New Roman" w:cs="Times New Roman"/>
          <w:i/>
          <w:iCs/>
          <w:sz w:val="22"/>
          <w:szCs w:val="22"/>
          <w:lang w:val="en-US"/>
        </w:rPr>
      </w:pPr>
      <w:r w:rsidRPr="00335A27">
        <w:rPr>
          <w:rFonts w:ascii="Times New Roman" w:hAnsi="Times New Roman" w:cs="Times New Roman"/>
          <w:i/>
          <w:iCs/>
          <w:sz w:val="22"/>
          <w:szCs w:val="22"/>
          <w:lang w:val="en-US"/>
        </w:rPr>
        <w:t>Communication strategy indicators met in 2024</w:t>
      </w:r>
    </w:p>
    <w:tbl>
      <w:tblPr>
        <w:tblStyle w:val="TableGrid"/>
        <w:tblW w:w="5000" w:type="pct"/>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ook w:val="04A0" w:firstRow="1" w:lastRow="0" w:firstColumn="1" w:lastColumn="0" w:noHBand="0" w:noVBand="1"/>
      </w:tblPr>
      <w:tblGrid>
        <w:gridCol w:w="2967"/>
        <w:gridCol w:w="2968"/>
        <w:gridCol w:w="2966"/>
      </w:tblGrid>
      <w:tr w:rsidR="00693281" w:rsidRPr="00335A27" w14:paraId="1F3234A0" w14:textId="77777777" w:rsidTr="00593A8F">
        <w:trPr>
          <w:trHeight w:val="300"/>
        </w:trPr>
        <w:tc>
          <w:tcPr>
            <w:tcW w:w="1667" w:type="pct"/>
          </w:tcPr>
          <w:p w14:paraId="0BB8F38C" w14:textId="1D197659" w:rsidR="00693281" w:rsidRPr="00335A27" w:rsidRDefault="00693281" w:rsidP="00693281">
            <w:pPr>
              <w:pStyle w:val="ListParagraph"/>
              <w:spacing w:before="0" w:after="0" w:line="240" w:lineRule="auto"/>
              <w:ind w:left="0"/>
              <w:jc w:val="both"/>
              <w:rPr>
                <w:rFonts w:ascii="Times New Roman" w:hAnsi="Times New Roman" w:cs="Times New Roman"/>
                <w:lang w:val="en-US"/>
              </w:rPr>
            </w:pPr>
            <w:r w:rsidRPr="00335A27">
              <w:rPr>
                <w:rFonts w:ascii="Times New Roman" w:hAnsi="Times New Roman" w:cs="Times New Roman"/>
                <w:b/>
                <w:bCs/>
                <w:lang w:val="en-US"/>
              </w:rPr>
              <w:t>Indicator</w:t>
            </w:r>
          </w:p>
        </w:tc>
        <w:tc>
          <w:tcPr>
            <w:tcW w:w="1667" w:type="pct"/>
          </w:tcPr>
          <w:p w14:paraId="5163E8E5" w14:textId="5E8693D8" w:rsidR="00693281" w:rsidRPr="00335A27" w:rsidRDefault="00693281" w:rsidP="00693281">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Target indicator value in 2024</w:t>
            </w:r>
          </w:p>
        </w:tc>
        <w:tc>
          <w:tcPr>
            <w:tcW w:w="1666" w:type="pct"/>
          </w:tcPr>
          <w:p w14:paraId="40F2018C" w14:textId="66F74B09" w:rsidR="00693281" w:rsidRPr="00335A27" w:rsidRDefault="00693281" w:rsidP="00693281">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Performance in 2024</w:t>
            </w:r>
          </w:p>
        </w:tc>
      </w:tr>
      <w:tr w:rsidR="00930FF7" w:rsidRPr="00335A27" w14:paraId="57F5179D" w14:textId="77777777" w:rsidTr="00593A8F">
        <w:trPr>
          <w:trHeight w:val="300"/>
        </w:trPr>
        <w:tc>
          <w:tcPr>
            <w:tcW w:w="1667" w:type="pct"/>
          </w:tcPr>
          <w:p w14:paraId="44EDA75E" w14:textId="3AE68D39" w:rsidR="00930FF7" w:rsidRPr="00335A27" w:rsidRDefault="001D6760" w:rsidP="00E0615E">
            <w:pPr>
              <w:pStyle w:val="ListParagraph"/>
              <w:spacing w:before="0" w:after="0" w:line="240" w:lineRule="auto"/>
              <w:ind w:left="0"/>
              <w:jc w:val="both"/>
              <w:rPr>
                <w:rFonts w:ascii="Times New Roman" w:hAnsi="Times New Roman" w:cs="Times New Roman"/>
                <w:lang w:val="en-US"/>
              </w:rPr>
            </w:pPr>
            <w:r w:rsidRPr="00335A27">
              <w:rPr>
                <w:rFonts w:ascii="Times New Roman" w:hAnsi="Times New Roman" w:cs="Times New Roman"/>
                <w:lang w:val="en-US"/>
              </w:rPr>
              <w:t>2.2.</w:t>
            </w:r>
            <w:r w:rsidR="00EC24DA" w:rsidRPr="00335A27">
              <w:rPr>
                <w:rFonts w:ascii="Times New Roman" w:hAnsi="Times New Roman" w:cs="Times New Roman"/>
                <w:lang w:val="en-US"/>
              </w:rPr>
              <w:t> </w:t>
            </w:r>
            <w:r w:rsidR="00E0615E" w:rsidRPr="00335A27">
              <w:rPr>
                <w:rFonts w:ascii="Times New Roman" w:hAnsi="Times New Roman" w:cs="Times New Roman"/>
                <w:lang w:val="en-US"/>
              </w:rPr>
              <w:t xml:space="preserve">Satisfaction with the functioning of the </w:t>
            </w:r>
            <w:r w:rsidR="00771B55">
              <w:rPr>
                <w:rFonts w:ascii="Times New Roman" w:hAnsi="Times New Roman" w:cs="Times New Roman"/>
                <w:lang w:val="en-US"/>
              </w:rPr>
              <w:t>Insolvency Control Service</w:t>
            </w:r>
            <w:r w:rsidR="00E0615E" w:rsidRPr="00335A27">
              <w:rPr>
                <w:rFonts w:ascii="Times New Roman" w:hAnsi="Times New Roman" w:cs="Times New Roman"/>
                <w:lang w:val="en-US"/>
              </w:rPr>
              <w:t xml:space="preserve"> increases year on year</w:t>
            </w:r>
          </w:p>
        </w:tc>
        <w:tc>
          <w:tcPr>
            <w:tcW w:w="1667" w:type="pct"/>
            <w:vAlign w:val="center"/>
          </w:tcPr>
          <w:p w14:paraId="5E2E2496" w14:textId="77777777" w:rsidR="00930FF7" w:rsidRPr="00335A27" w:rsidRDefault="00FE4AC0" w:rsidP="008D0E04">
            <w:pPr>
              <w:pStyle w:val="ListParagraph"/>
              <w:tabs>
                <w:tab w:val="left" w:pos="1005"/>
                <w:tab w:val="center" w:pos="1309"/>
              </w:tabs>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88 %</w:t>
            </w:r>
          </w:p>
          <w:p w14:paraId="1D4AA540" w14:textId="0A0653EB" w:rsidR="004704DF" w:rsidRPr="00335A27" w:rsidRDefault="0077310D" w:rsidP="008D0E04">
            <w:pPr>
              <w:pStyle w:val="ListParagraph"/>
              <w:tabs>
                <w:tab w:val="left" w:pos="1005"/>
                <w:tab w:val="center" w:pos="1309"/>
              </w:tabs>
              <w:spacing w:before="0" w:after="0" w:line="240" w:lineRule="auto"/>
              <w:ind w:left="0"/>
              <w:jc w:val="center"/>
              <w:rPr>
                <w:rFonts w:ascii="Times New Roman" w:hAnsi="Times New Roman" w:cs="Times New Roman"/>
                <w:lang w:val="en-US"/>
              </w:rPr>
            </w:pPr>
            <w:r w:rsidRPr="00335A27">
              <w:rPr>
                <w:rFonts w:ascii="Times New Roman" w:hAnsi="Times New Roman" w:cs="Times New Roman"/>
                <w:lang w:val="en-US"/>
              </w:rPr>
              <w:t xml:space="preserve">administrators rate the cooperation with the </w:t>
            </w:r>
            <w:r w:rsidR="00771B55">
              <w:rPr>
                <w:rFonts w:ascii="Times New Roman" w:hAnsi="Times New Roman" w:cs="Times New Roman"/>
                <w:lang w:val="en-US"/>
              </w:rPr>
              <w:t>Insolvency Control Service</w:t>
            </w:r>
            <w:r w:rsidRPr="00335A27">
              <w:rPr>
                <w:rFonts w:ascii="Times New Roman" w:hAnsi="Times New Roman" w:cs="Times New Roman"/>
                <w:lang w:val="en-US"/>
              </w:rPr>
              <w:t xml:space="preserve"> as positive or rather positive</w:t>
            </w:r>
          </w:p>
        </w:tc>
        <w:tc>
          <w:tcPr>
            <w:tcW w:w="1666" w:type="pct"/>
            <w:vAlign w:val="center"/>
          </w:tcPr>
          <w:p w14:paraId="134C46F7" w14:textId="77777777" w:rsidR="00930FF7" w:rsidRPr="00335A27" w:rsidRDefault="00486FDD" w:rsidP="008D0E04">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b/>
                <w:bCs/>
                <w:lang w:val="en-US"/>
              </w:rPr>
              <w:t>79</w:t>
            </w:r>
            <w:r w:rsidR="004C0A08" w:rsidRPr="00335A27">
              <w:rPr>
                <w:rFonts w:ascii="Times New Roman" w:hAnsi="Times New Roman" w:cs="Times New Roman"/>
                <w:b/>
                <w:bCs/>
                <w:lang w:val="en-US"/>
              </w:rPr>
              <w:t> %</w:t>
            </w:r>
          </w:p>
          <w:p w14:paraId="7B64754D" w14:textId="0ECBE4D0" w:rsidR="004C0A08" w:rsidRPr="00335A27" w:rsidRDefault="0077310D" w:rsidP="008D0E04">
            <w:pPr>
              <w:pStyle w:val="ListParagraph"/>
              <w:spacing w:before="0" w:after="0" w:line="240" w:lineRule="auto"/>
              <w:ind w:left="0"/>
              <w:jc w:val="center"/>
              <w:rPr>
                <w:rFonts w:ascii="Times New Roman" w:hAnsi="Times New Roman" w:cs="Times New Roman"/>
                <w:b/>
                <w:bCs/>
                <w:lang w:val="en-US"/>
              </w:rPr>
            </w:pPr>
            <w:r w:rsidRPr="00335A27">
              <w:rPr>
                <w:rFonts w:ascii="Times New Roman" w:hAnsi="Times New Roman" w:cs="Times New Roman"/>
                <w:lang w:val="en-US"/>
              </w:rPr>
              <w:t xml:space="preserve">administrators rate the cooperation with the </w:t>
            </w:r>
            <w:r w:rsidR="00771B55">
              <w:rPr>
                <w:rFonts w:ascii="Times New Roman" w:hAnsi="Times New Roman" w:cs="Times New Roman"/>
                <w:lang w:val="en-US"/>
              </w:rPr>
              <w:t>Insolvency Control Service</w:t>
            </w:r>
            <w:r w:rsidRPr="00335A27">
              <w:rPr>
                <w:rFonts w:ascii="Times New Roman" w:hAnsi="Times New Roman" w:cs="Times New Roman"/>
                <w:lang w:val="en-US"/>
              </w:rPr>
              <w:t xml:space="preserve"> as positive or rather positive</w:t>
            </w:r>
          </w:p>
        </w:tc>
      </w:tr>
      <w:tr w:rsidR="009E412D" w:rsidRPr="00335A27" w14:paraId="101EEA2F" w14:textId="77777777" w:rsidTr="00593A8F">
        <w:trPr>
          <w:trHeight w:val="300"/>
        </w:trPr>
        <w:tc>
          <w:tcPr>
            <w:tcW w:w="1667" w:type="pct"/>
          </w:tcPr>
          <w:p w14:paraId="4DDC5A19" w14:textId="67DF3DF9" w:rsidR="009E412D" w:rsidRPr="00335A27" w:rsidRDefault="009E412D" w:rsidP="00BD76C3">
            <w:pPr>
              <w:pStyle w:val="ListParagraph"/>
              <w:spacing w:before="0" w:after="0" w:line="240" w:lineRule="auto"/>
              <w:ind w:left="0"/>
              <w:jc w:val="both"/>
              <w:rPr>
                <w:rFonts w:ascii="Times New Roman" w:hAnsi="Times New Roman" w:cs="Times New Roman"/>
                <w:lang w:val="en-US"/>
              </w:rPr>
            </w:pPr>
            <w:r w:rsidRPr="00335A27">
              <w:rPr>
                <w:rFonts w:ascii="Times New Roman" w:hAnsi="Times New Roman" w:cs="Times New Roman"/>
                <w:lang w:val="en-US"/>
              </w:rPr>
              <w:t>2.4. </w:t>
            </w:r>
            <w:r w:rsidR="00BD76C3" w:rsidRPr="00335A27">
              <w:rPr>
                <w:rFonts w:ascii="Times New Roman" w:hAnsi="Times New Roman" w:cs="Times New Roman"/>
                <w:lang w:val="en-US"/>
              </w:rPr>
              <w:t>Awareness raised on insolvency proceedings and relevant insolvency issues</w:t>
            </w:r>
          </w:p>
        </w:tc>
        <w:tc>
          <w:tcPr>
            <w:tcW w:w="1667" w:type="pct"/>
            <w:vAlign w:val="center"/>
          </w:tcPr>
          <w:p w14:paraId="6ECBA5F4" w14:textId="77777777" w:rsidR="00520D2B" w:rsidRPr="00335A27" w:rsidRDefault="00FA21F1" w:rsidP="008D0E04">
            <w:pPr>
              <w:pStyle w:val="ListParagraph"/>
              <w:tabs>
                <w:tab w:val="left" w:pos="1005"/>
                <w:tab w:val="center" w:pos="1309"/>
              </w:tabs>
              <w:spacing w:before="0" w:after="0" w:line="240" w:lineRule="auto"/>
              <w:ind w:left="0"/>
              <w:contextualSpacing w:val="0"/>
              <w:jc w:val="center"/>
              <w:rPr>
                <w:rFonts w:ascii="Times New Roman" w:hAnsi="Times New Roman" w:cs="Times New Roman"/>
                <w:b/>
                <w:bCs/>
                <w:lang w:val="en-US"/>
              </w:rPr>
            </w:pPr>
            <w:r w:rsidRPr="00335A27">
              <w:rPr>
                <w:rFonts w:ascii="Times New Roman" w:hAnsi="Times New Roman" w:cs="Times New Roman"/>
                <w:b/>
                <w:bCs/>
                <w:lang w:val="en-US"/>
              </w:rPr>
              <w:t>5</w:t>
            </w:r>
          </w:p>
          <w:p w14:paraId="19793D36" w14:textId="3DBB6730" w:rsidR="009E412D" w:rsidRPr="00335A27" w:rsidRDefault="00607C4D" w:rsidP="008D0E04">
            <w:pPr>
              <w:pStyle w:val="ListParagraph"/>
              <w:tabs>
                <w:tab w:val="left" w:pos="1005"/>
                <w:tab w:val="center" w:pos="1309"/>
              </w:tabs>
              <w:spacing w:before="0" w:after="120" w:line="240" w:lineRule="auto"/>
              <w:ind w:left="0"/>
              <w:contextualSpacing w:val="0"/>
              <w:jc w:val="center"/>
              <w:rPr>
                <w:rFonts w:ascii="Times New Roman" w:hAnsi="Times New Roman" w:cs="Times New Roman"/>
                <w:b/>
                <w:bCs/>
                <w:lang w:val="en-US"/>
              </w:rPr>
            </w:pPr>
            <w:r w:rsidRPr="00335A27">
              <w:rPr>
                <w:rFonts w:ascii="Times New Roman" w:hAnsi="Times New Roman" w:cs="Times New Roman"/>
                <w:lang w:val="en-US"/>
              </w:rPr>
              <w:t>informative events</w:t>
            </w:r>
            <w:r w:rsidR="00FA21F1" w:rsidRPr="00335A27">
              <w:rPr>
                <w:rFonts w:ascii="Times New Roman" w:hAnsi="Times New Roman" w:cs="Times New Roman"/>
                <w:lang w:val="en-US"/>
              </w:rPr>
              <w:t xml:space="preserve"> </w:t>
            </w:r>
          </w:p>
        </w:tc>
        <w:tc>
          <w:tcPr>
            <w:tcW w:w="1666" w:type="pct"/>
            <w:vAlign w:val="center"/>
          </w:tcPr>
          <w:p w14:paraId="56CD14B5" w14:textId="5C01C443" w:rsidR="003F6C03" w:rsidRPr="00335A27" w:rsidRDefault="003F6C03" w:rsidP="008D0E04">
            <w:pPr>
              <w:pStyle w:val="ListParagraph"/>
              <w:tabs>
                <w:tab w:val="left" w:pos="1005"/>
                <w:tab w:val="center" w:pos="1309"/>
              </w:tabs>
              <w:spacing w:before="0" w:after="0" w:line="240" w:lineRule="auto"/>
              <w:ind w:left="0"/>
              <w:contextualSpacing w:val="0"/>
              <w:jc w:val="center"/>
              <w:rPr>
                <w:rFonts w:ascii="Times New Roman" w:hAnsi="Times New Roman" w:cs="Times New Roman"/>
                <w:lang w:val="en-US"/>
              </w:rPr>
            </w:pPr>
            <w:r w:rsidRPr="00335A27">
              <w:rPr>
                <w:rFonts w:ascii="Times New Roman" w:hAnsi="Times New Roman" w:cs="Times New Roman"/>
                <w:lang w:val="en-US"/>
              </w:rPr>
              <w:t>organized</w:t>
            </w:r>
          </w:p>
          <w:p w14:paraId="46C32025" w14:textId="698963F8" w:rsidR="00B7593D" w:rsidRPr="00335A27" w:rsidRDefault="00B7593D" w:rsidP="008D0E04">
            <w:pPr>
              <w:pStyle w:val="ListParagraph"/>
              <w:tabs>
                <w:tab w:val="left" w:pos="1005"/>
                <w:tab w:val="center" w:pos="1309"/>
              </w:tabs>
              <w:spacing w:before="0" w:after="0" w:line="240" w:lineRule="auto"/>
              <w:ind w:left="0"/>
              <w:contextualSpacing w:val="0"/>
              <w:jc w:val="center"/>
              <w:rPr>
                <w:rFonts w:ascii="Times New Roman" w:hAnsi="Times New Roman" w:cs="Times New Roman"/>
                <w:b/>
                <w:bCs/>
                <w:lang w:val="en-US"/>
              </w:rPr>
            </w:pPr>
            <w:r w:rsidRPr="00335A27">
              <w:rPr>
                <w:rFonts w:ascii="Times New Roman" w:hAnsi="Times New Roman" w:cs="Times New Roman"/>
                <w:b/>
                <w:bCs/>
                <w:lang w:val="en-US"/>
              </w:rPr>
              <w:t>7</w:t>
            </w:r>
          </w:p>
          <w:p w14:paraId="5B2E0912" w14:textId="1F30EFF0" w:rsidR="009E412D" w:rsidRPr="00335A27" w:rsidRDefault="003F6C03" w:rsidP="008D0E04">
            <w:pPr>
              <w:pStyle w:val="ListParagraph"/>
              <w:tabs>
                <w:tab w:val="left" w:pos="1005"/>
                <w:tab w:val="center" w:pos="1309"/>
              </w:tabs>
              <w:spacing w:before="0" w:after="120" w:line="240" w:lineRule="auto"/>
              <w:ind w:left="0"/>
              <w:contextualSpacing w:val="0"/>
              <w:jc w:val="center"/>
              <w:rPr>
                <w:rFonts w:ascii="Times New Roman" w:hAnsi="Times New Roman" w:cs="Times New Roman"/>
                <w:b/>
                <w:bCs/>
                <w:lang w:val="en-US"/>
              </w:rPr>
            </w:pPr>
            <w:r w:rsidRPr="00335A27">
              <w:rPr>
                <w:rFonts w:ascii="Times New Roman" w:hAnsi="Times New Roman" w:cs="Times New Roman"/>
                <w:lang w:val="en-US"/>
              </w:rPr>
              <w:t>i</w:t>
            </w:r>
            <w:r w:rsidR="00520D2B" w:rsidRPr="00335A27">
              <w:rPr>
                <w:rFonts w:ascii="Times New Roman" w:hAnsi="Times New Roman" w:cs="Times New Roman"/>
                <w:lang w:val="en-US"/>
              </w:rPr>
              <w:t>nformat</w:t>
            </w:r>
            <w:r w:rsidRPr="00335A27">
              <w:rPr>
                <w:rFonts w:ascii="Times New Roman" w:hAnsi="Times New Roman" w:cs="Times New Roman"/>
                <w:lang w:val="en-US"/>
              </w:rPr>
              <w:t>ive events</w:t>
            </w:r>
          </w:p>
        </w:tc>
      </w:tr>
      <w:bookmarkEnd w:id="90"/>
    </w:tbl>
    <w:p w14:paraId="0A4DA81B" w14:textId="2409ABF4" w:rsidR="2B177BFB" w:rsidRPr="00335A27" w:rsidRDefault="2B177BFB" w:rsidP="008D0E04">
      <w:pPr>
        <w:spacing w:before="0" w:after="0" w:line="240" w:lineRule="auto"/>
        <w:ind w:firstLine="567"/>
        <w:rPr>
          <w:rFonts w:ascii="Times New Roman" w:hAnsi="Times New Roman" w:cs="Times New Roman"/>
          <w:sz w:val="24"/>
          <w:szCs w:val="24"/>
          <w:lang w:val="en-US"/>
        </w:rPr>
      </w:pPr>
    </w:p>
    <w:p w14:paraId="1F0BF50C" w14:textId="0207C51F" w:rsidR="00BE0601" w:rsidRPr="00335A27" w:rsidRDefault="0003348D" w:rsidP="008D0E04">
      <w:pPr>
        <w:pStyle w:val="Heading2"/>
        <w:spacing w:before="0"/>
        <w:rPr>
          <w:rFonts w:ascii="Times New Roman" w:hAnsi="Times New Roman" w:cs="Times New Roman"/>
          <w:b/>
          <w:bCs/>
          <w:color w:val="000000" w:themeColor="text1"/>
          <w:lang w:val="en-US"/>
        </w:rPr>
      </w:pPr>
      <w:bookmarkStart w:id="91" w:name="_Toc454981149"/>
      <w:bookmarkStart w:id="92" w:name="_Toc482266348"/>
      <w:bookmarkStart w:id="93" w:name="_Toc485890026"/>
      <w:bookmarkStart w:id="94" w:name="_Toc485904515"/>
      <w:bookmarkStart w:id="95" w:name="_Toc518486634"/>
      <w:bookmarkStart w:id="96" w:name="_Toc193890707"/>
      <w:bookmarkStart w:id="97" w:name="_Toc202530270"/>
      <w:bookmarkStart w:id="98" w:name="_Hlk107302036"/>
      <w:r w:rsidRPr="00335A27">
        <w:rPr>
          <w:rFonts w:ascii="Times New Roman" w:hAnsi="Times New Roman" w:cs="Times New Roman"/>
          <w:b/>
          <w:bCs/>
          <w:color w:val="000000" w:themeColor="text1"/>
          <w:lang w:val="en-US"/>
        </w:rPr>
        <w:t>4.</w:t>
      </w:r>
      <w:r w:rsidR="00FB0E03" w:rsidRPr="00335A27">
        <w:rPr>
          <w:rFonts w:ascii="Times New Roman" w:hAnsi="Times New Roman" w:cs="Times New Roman"/>
          <w:b/>
          <w:bCs/>
          <w:color w:val="000000" w:themeColor="text1"/>
          <w:lang w:val="en-US"/>
        </w:rPr>
        <w:t>5</w:t>
      </w:r>
      <w:r w:rsidR="008F03BE" w:rsidRPr="00335A27">
        <w:rPr>
          <w:rFonts w:ascii="Times New Roman" w:hAnsi="Times New Roman" w:cs="Times New Roman"/>
          <w:b/>
          <w:bCs/>
          <w:color w:val="000000" w:themeColor="text1"/>
          <w:lang w:val="en-US"/>
        </w:rPr>
        <w:t>.</w:t>
      </w:r>
      <w:r w:rsidR="00501DF1" w:rsidRPr="00335A27">
        <w:rPr>
          <w:rFonts w:ascii="Times New Roman" w:hAnsi="Times New Roman" w:cs="Times New Roman"/>
          <w:b/>
          <w:bCs/>
          <w:color w:val="000000" w:themeColor="text1"/>
          <w:lang w:val="en-US"/>
        </w:rPr>
        <w:t> </w:t>
      </w:r>
      <w:bookmarkEnd w:id="91"/>
      <w:bookmarkEnd w:id="92"/>
      <w:bookmarkEnd w:id="93"/>
      <w:bookmarkEnd w:id="94"/>
      <w:bookmarkEnd w:id="95"/>
      <w:bookmarkEnd w:id="96"/>
      <w:r w:rsidR="007B2FEE" w:rsidRPr="00335A27">
        <w:rPr>
          <w:rFonts w:ascii="Times New Roman" w:hAnsi="Times New Roman" w:cs="Times New Roman"/>
          <w:b/>
          <w:bCs/>
          <w:color w:val="000000" w:themeColor="text1"/>
          <w:lang w:val="en-US"/>
        </w:rPr>
        <w:t>Cooperation with the non-governmental sector</w:t>
      </w:r>
      <w:bookmarkEnd w:id="97"/>
    </w:p>
    <w:p w14:paraId="6998EF2F" w14:textId="77777777" w:rsidR="00114EE4" w:rsidRPr="00335A27" w:rsidRDefault="00114EE4" w:rsidP="00D354BE">
      <w:pPr>
        <w:spacing w:before="0" w:after="0" w:line="240" w:lineRule="auto"/>
        <w:ind w:firstLine="567"/>
        <w:jc w:val="both"/>
        <w:rPr>
          <w:rFonts w:ascii="Times New Roman" w:hAnsi="Times New Roman" w:cs="Times New Roman"/>
          <w:sz w:val="24"/>
          <w:szCs w:val="24"/>
          <w:lang w:val="en-US" w:eastAsia="en-GB"/>
        </w:rPr>
      </w:pPr>
      <w:r w:rsidRPr="00335A27">
        <w:rPr>
          <w:rFonts w:ascii="Times New Roman" w:hAnsi="Times New Roman" w:cs="Times New Roman"/>
          <w:sz w:val="24"/>
          <w:szCs w:val="24"/>
          <w:lang w:val="en-US" w:eastAsia="en-GB"/>
        </w:rPr>
        <w:t>During the reporting period, the Insolvency Control Service pursued targeted cooperation with representatives of the non-governmental sector, ensuring a regular and multifaceted dialogue on insolvency developments and topical issues:</w:t>
      </w:r>
    </w:p>
    <w:p w14:paraId="3AE6C127" w14:textId="30C6AF9D" w:rsidR="008E39E4" w:rsidRPr="00335A27" w:rsidRDefault="00CD5ED6" w:rsidP="00D354BE">
      <w:pPr>
        <w:spacing w:before="0" w:after="0" w:line="240" w:lineRule="auto"/>
        <w:ind w:firstLine="567"/>
        <w:jc w:val="both"/>
        <w:rPr>
          <w:rFonts w:ascii="Times New Roman" w:hAnsi="Times New Roman" w:cs="Times New Roman"/>
          <w:sz w:val="24"/>
          <w:szCs w:val="24"/>
          <w:lang w:val="en-US" w:eastAsia="en-GB"/>
        </w:rPr>
      </w:pPr>
      <w:r w:rsidRPr="00335A27">
        <w:rPr>
          <w:rFonts w:ascii="Times New Roman" w:hAnsi="Times New Roman" w:cs="Times New Roman"/>
          <w:sz w:val="24"/>
          <w:szCs w:val="24"/>
          <w:lang w:val="en-US" w:eastAsia="en-GB"/>
        </w:rPr>
        <w:t>1)</w:t>
      </w:r>
      <w:r w:rsidR="008E39E4" w:rsidRPr="00335A27">
        <w:rPr>
          <w:rFonts w:ascii="Times New Roman" w:hAnsi="Times New Roman" w:cs="Times New Roman"/>
          <w:sz w:val="24"/>
          <w:szCs w:val="24"/>
          <w:lang w:val="en-US" w:eastAsia="en-GB"/>
        </w:rPr>
        <w:t> </w:t>
      </w:r>
      <w:r w:rsidR="0083377E" w:rsidRPr="00335A27">
        <w:rPr>
          <w:rFonts w:ascii="Times New Roman" w:hAnsi="Times New Roman" w:cs="Times New Roman"/>
          <w:sz w:val="24"/>
          <w:szCs w:val="24"/>
          <w:lang w:val="en-US" w:eastAsia="en-GB"/>
        </w:rPr>
        <w:t>On 27</w:t>
      </w:r>
      <w:r w:rsidR="007D1494">
        <w:rPr>
          <w:rFonts w:ascii="Times New Roman" w:hAnsi="Times New Roman" w:cs="Times New Roman"/>
          <w:sz w:val="24"/>
          <w:szCs w:val="24"/>
          <w:lang w:val="en-US" w:eastAsia="en-GB"/>
        </w:rPr>
        <w:t> </w:t>
      </w:r>
      <w:r w:rsidR="0083377E" w:rsidRPr="00335A27">
        <w:rPr>
          <w:rFonts w:ascii="Times New Roman" w:hAnsi="Times New Roman" w:cs="Times New Roman"/>
          <w:sz w:val="24"/>
          <w:szCs w:val="24"/>
          <w:lang w:val="en-US" w:eastAsia="en-GB"/>
        </w:rPr>
        <w:t>March 2024,</w:t>
      </w:r>
      <w:r w:rsidR="007D1494">
        <w:rPr>
          <w:rFonts w:ascii="Times New Roman" w:hAnsi="Times New Roman" w:cs="Times New Roman"/>
          <w:sz w:val="24"/>
          <w:szCs w:val="24"/>
          <w:lang w:val="en-US" w:eastAsia="en-GB"/>
        </w:rPr>
        <w:t> </w:t>
      </w:r>
      <w:r w:rsidR="0083377E" w:rsidRPr="00335A27">
        <w:rPr>
          <w:rFonts w:ascii="Times New Roman" w:hAnsi="Times New Roman" w:cs="Times New Roman"/>
          <w:sz w:val="24"/>
          <w:szCs w:val="24"/>
          <w:lang w:val="en-US" w:eastAsia="en-GB"/>
        </w:rPr>
        <w:t xml:space="preserve">the Advisory Council on Insolvency matters met. The Council's activities aim, inter alia, to contribute to the development and implementation of policy on insolvency issues and is composed of </w:t>
      </w:r>
      <w:r w:rsidR="00B35DEB" w:rsidRPr="00335A27">
        <w:rPr>
          <w:rFonts w:ascii="Times New Roman" w:hAnsi="Times New Roman" w:cs="Times New Roman"/>
          <w:sz w:val="24"/>
          <w:szCs w:val="24"/>
          <w:lang w:val="en-US" w:eastAsia="en-GB"/>
        </w:rPr>
        <w:t>a few</w:t>
      </w:r>
      <w:r w:rsidR="0083377E" w:rsidRPr="00335A27">
        <w:rPr>
          <w:rFonts w:ascii="Times New Roman" w:hAnsi="Times New Roman" w:cs="Times New Roman"/>
          <w:sz w:val="24"/>
          <w:szCs w:val="24"/>
          <w:lang w:val="en-US" w:eastAsia="en-GB"/>
        </w:rPr>
        <w:t xml:space="preserve"> non-governmental </w:t>
      </w:r>
      <w:proofErr w:type="spellStart"/>
      <w:proofErr w:type="gramStart"/>
      <w:r w:rsidR="0083377E" w:rsidRPr="00335A27">
        <w:rPr>
          <w:rFonts w:ascii="Times New Roman" w:hAnsi="Times New Roman" w:cs="Times New Roman"/>
          <w:sz w:val="24"/>
          <w:szCs w:val="24"/>
          <w:lang w:val="en-US" w:eastAsia="en-GB"/>
        </w:rPr>
        <w:t>organisations</w:t>
      </w:r>
      <w:proofErr w:type="spellEnd"/>
      <w:r w:rsidR="00352F00" w:rsidRPr="00335A27">
        <w:rPr>
          <w:rFonts w:ascii="Times New Roman" w:hAnsi="Times New Roman" w:cs="Times New Roman"/>
          <w:sz w:val="24"/>
          <w:szCs w:val="24"/>
          <w:lang w:val="en-US" w:eastAsia="en-GB"/>
        </w:rPr>
        <w:t>;</w:t>
      </w:r>
      <w:proofErr w:type="gramEnd"/>
    </w:p>
    <w:p w14:paraId="7454D776" w14:textId="097D2A12" w:rsidR="00CD5ED6" w:rsidRPr="00335A27" w:rsidRDefault="00A141B5" w:rsidP="00D354BE">
      <w:pPr>
        <w:spacing w:before="0" w:after="0" w:line="240" w:lineRule="auto"/>
        <w:ind w:firstLine="567"/>
        <w:jc w:val="both"/>
        <w:rPr>
          <w:rFonts w:ascii="Times New Roman" w:hAnsi="Times New Roman" w:cs="Times New Roman"/>
          <w:sz w:val="24"/>
          <w:szCs w:val="24"/>
          <w:lang w:val="en-US" w:eastAsia="en-GB"/>
        </w:rPr>
      </w:pPr>
      <w:r w:rsidRPr="00335A27">
        <w:rPr>
          <w:rFonts w:ascii="Times New Roman" w:hAnsi="Times New Roman" w:cs="Times New Roman"/>
          <w:sz w:val="24"/>
          <w:szCs w:val="24"/>
          <w:lang w:val="en-US" w:eastAsia="en-GB"/>
        </w:rPr>
        <w:t>2)</w:t>
      </w:r>
      <w:r w:rsidR="009631D5" w:rsidRPr="00335A27">
        <w:rPr>
          <w:rFonts w:ascii="Times New Roman" w:hAnsi="Times New Roman" w:cs="Times New Roman"/>
          <w:sz w:val="24"/>
          <w:szCs w:val="24"/>
          <w:lang w:val="en-US" w:eastAsia="en-GB"/>
        </w:rPr>
        <w:t> </w:t>
      </w:r>
      <w:r w:rsidR="002E2949" w:rsidRPr="00335A27">
        <w:rPr>
          <w:rFonts w:ascii="Times New Roman" w:hAnsi="Times New Roman" w:cs="Times New Roman"/>
          <w:sz w:val="24"/>
          <w:szCs w:val="24"/>
          <w:lang w:val="en-US" w:eastAsia="en-GB"/>
        </w:rPr>
        <w:t>8</w:t>
      </w:r>
      <w:r w:rsidR="00A16903">
        <w:rPr>
          <w:rFonts w:ascii="Times New Roman" w:hAnsi="Times New Roman" w:cs="Times New Roman"/>
          <w:sz w:val="24"/>
          <w:szCs w:val="24"/>
          <w:lang w:val="en-US" w:eastAsia="en-GB"/>
        </w:rPr>
        <w:t> </w:t>
      </w:r>
      <w:r w:rsidR="002E2949" w:rsidRPr="00335A27">
        <w:rPr>
          <w:rFonts w:ascii="Times New Roman" w:hAnsi="Times New Roman" w:cs="Times New Roman"/>
          <w:sz w:val="24"/>
          <w:szCs w:val="24"/>
          <w:lang w:val="en-US" w:eastAsia="en-GB"/>
        </w:rPr>
        <w:t>May 2024</w:t>
      </w:r>
      <w:r w:rsidR="00A16903">
        <w:rPr>
          <w:rFonts w:ascii="Times New Roman" w:hAnsi="Times New Roman" w:cs="Times New Roman"/>
          <w:sz w:val="24"/>
          <w:szCs w:val="24"/>
          <w:lang w:val="en-US" w:eastAsia="en-GB"/>
        </w:rPr>
        <w:t> </w:t>
      </w:r>
      <w:r w:rsidR="002E2949" w:rsidRPr="00335A27">
        <w:rPr>
          <w:rFonts w:ascii="Times New Roman" w:hAnsi="Times New Roman" w:cs="Times New Roman"/>
          <w:sz w:val="24"/>
          <w:szCs w:val="24"/>
          <w:lang w:val="en-US" w:eastAsia="en-GB"/>
        </w:rPr>
        <w:t xml:space="preserve">meeting with representatives of the Foreign Investors </w:t>
      </w:r>
      <w:r w:rsidR="00F179A8" w:rsidRPr="00335A27">
        <w:rPr>
          <w:rFonts w:ascii="Times New Roman" w:hAnsi="Times New Roman" w:cs="Times New Roman"/>
          <w:sz w:val="24"/>
          <w:szCs w:val="24"/>
          <w:lang w:val="en-US" w:eastAsia="en-GB"/>
        </w:rPr>
        <w:t xml:space="preserve">Council </w:t>
      </w:r>
      <w:r w:rsidR="002E2949" w:rsidRPr="00335A27">
        <w:rPr>
          <w:rFonts w:ascii="Times New Roman" w:hAnsi="Times New Roman" w:cs="Times New Roman"/>
          <w:sz w:val="24"/>
          <w:szCs w:val="24"/>
          <w:lang w:val="en-US" w:eastAsia="en-GB"/>
        </w:rPr>
        <w:t xml:space="preserve">in </w:t>
      </w:r>
      <w:proofErr w:type="gramStart"/>
      <w:r w:rsidR="002E2949" w:rsidRPr="00335A27">
        <w:rPr>
          <w:rFonts w:ascii="Times New Roman" w:hAnsi="Times New Roman" w:cs="Times New Roman"/>
          <w:sz w:val="24"/>
          <w:szCs w:val="24"/>
          <w:lang w:val="en-US" w:eastAsia="en-GB"/>
        </w:rPr>
        <w:t>Latvia</w:t>
      </w:r>
      <w:r w:rsidR="00CD5ED6" w:rsidRPr="00335A27">
        <w:rPr>
          <w:rFonts w:ascii="Times New Roman" w:hAnsi="Times New Roman" w:cs="Times New Roman"/>
          <w:sz w:val="24"/>
          <w:szCs w:val="24"/>
          <w:lang w:val="en-US" w:eastAsia="en-GB"/>
        </w:rPr>
        <w:t>;</w:t>
      </w:r>
      <w:proofErr w:type="gramEnd"/>
    </w:p>
    <w:p w14:paraId="27D8779F" w14:textId="56DEA2AD" w:rsidR="00352F00" w:rsidRPr="00335A27" w:rsidRDefault="00A141B5" w:rsidP="00D354BE">
      <w:pPr>
        <w:spacing w:before="0" w:after="0" w:line="240" w:lineRule="auto"/>
        <w:ind w:firstLine="567"/>
        <w:jc w:val="both"/>
        <w:rPr>
          <w:rFonts w:ascii="Times New Roman" w:hAnsi="Times New Roman" w:cs="Times New Roman"/>
          <w:sz w:val="24"/>
          <w:szCs w:val="24"/>
          <w:lang w:val="en-US" w:eastAsia="en-GB"/>
        </w:rPr>
      </w:pPr>
      <w:r w:rsidRPr="00335A27">
        <w:rPr>
          <w:rFonts w:ascii="Times New Roman" w:hAnsi="Times New Roman" w:cs="Times New Roman"/>
          <w:sz w:val="24"/>
          <w:szCs w:val="24"/>
          <w:lang w:val="en-US" w:eastAsia="en-GB"/>
        </w:rPr>
        <w:t>3</w:t>
      </w:r>
      <w:r w:rsidR="00CD5ED6" w:rsidRPr="00335A27">
        <w:rPr>
          <w:rFonts w:ascii="Times New Roman" w:hAnsi="Times New Roman" w:cs="Times New Roman"/>
          <w:sz w:val="24"/>
          <w:szCs w:val="24"/>
          <w:lang w:val="en-US" w:eastAsia="en-GB"/>
        </w:rPr>
        <w:t>) </w:t>
      </w:r>
      <w:r w:rsidR="00983A86" w:rsidRPr="00335A27">
        <w:rPr>
          <w:rFonts w:ascii="Times New Roman" w:hAnsi="Times New Roman" w:cs="Times New Roman"/>
          <w:sz w:val="24"/>
          <w:szCs w:val="24"/>
          <w:lang w:val="en-US" w:eastAsia="en-GB"/>
        </w:rPr>
        <w:t>27</w:t>
      </w:r>
      <w:r w:rsidR="00A16903">
        <w:rPr>
          <w:rFonts w:ascii="Times New Roman" w:hAnsi="Times New Roman" w:cs="Times New Roman"/>
          <w:sz w:val="24"/>
          <w:szCs w:val="24"/>
          <w:lang w:val="en-US" w:eastAsia="en-GB"/>
        </w:rPr>
        <w:t> </w:t>
      </w:r>
      <w:r w:rsidR="00983A86" w:rsidRPr="00335A27">
        <w:rPr>
          <w:rFonts w:ascii="Times New Roman" w:hAnsi="Times New Roman" w:cs="Times New Roman"/>
          <w:sz w:val="24"/>
          <w:szCs w:val="24"/>
          <w:lang w:val="en-US" w:eastAsia="en-GB"/>
        </w:rPr>
        <w:t>May 2024</w:t>
      </w:r>
      <w:r w:rsidR="00A16903">
        <w:rPr>
          <w:rFonts w:ascii="Times New Roman" w:hAnsi="Times New Roman" w:cs="Times New Roman"/>
          <w:sz w:val="24"/>
          <w:szCs w:val="24"/>
          <w:lang w:val="en-US" w:eastAsia="en-GB"/>
        </w:rPr>
        <w:t> </w:t>
      </w:r>
      <w:r w:rsidR="00983A86" w:rsidRPr="00335A27">
        <w:rPr>
          <w:rFonts w:ascii="Times New Roman" w:hAnsi="Times New Roman" w:cs="Times New Roman"/>
          <w:sz w:val="24"/>
          <w:szCs w:val="24"/>
          <w:lang w:val="en-US" w:eastAsia="en-GB"/>
        </w:rPr>
        <w:t xml:space="preserve">meeting with representatives of the Finance Latvia </w:t>
      </w:r>
      <w:proofErr w:type="gramStart"/>
      <w:r w:rsidR="00983A86" w:rsidRPr="00335A27">
        <w:rPr>
          <w:rFonts w:ascii="Times New Roman" w:hAnsi="Times New Roman" w:cs="Times New Roman"/>
          <w:sz w:val="24"/>
          <w:szCs w:val="24"/>
          <w:lang w:val="en-US" w:eastAsia="en-GB"/>
        </w:rPr>
        <w:t>Association</w:t>
      </w:r>
      <w:r w:rsidR="000E761D" w:rsidRPr="00335A27">
        <w:rPr>
          <w:rFonts w:ascii="Times New Roman" w:hAnsi="Times New Roman" w:cs="Times New Roman"/>
          <w:sz w:val="24"/>
          <w:szCs w:val="24"/>
          <w:lang w:val="en-US" w:eastAsia="en-GB"/>
        </w:rPr>
        <w:t>;</w:t>
      </w:r>
      <w:proofErr w:type="gramEnd"/>
    </w:p>
    <w:p w14:paraId="6FE87897" w14:textId="15838218" w:rsidR="000B7BA9" w:rsidRPr="00335A27" w:rsidRDefault="00352F00" w:rsidP="00D354BE">
      <w:pPr>
        <w:spacing w:before="0" w:after="0" w:line="240" w:lineRule="auto"/>
        <w:ind w:firstLine="567"/>
        <w:jc w:val="both"/>
        <w:rPr>
          <w:rFonts w:ascii="Times New Roman" w:hAnsi="Times New Roman" w:cs="Times New Roman"/>
          <w:sz w:val="24"/>
          <w:szCs w:val="24"/>
          <w:lang w:val="en-US" w:eastAsia="en-GB"/>
        </w:rPr>
      </w:pPr>
      <w:r w:rsidRPr="00335A27">
        <w:rPr>
          <w:rFonts w:ascii="Times New Roman" w:hAnsi="Times New Roman" w:cs="Times New Roman"/>
          <w:sz w:val="24"/>
          <w:szCs w:val="24"/>
          <w:lang w:val="en-US" w:eastAsia="en-GB"/>
        </w:rPr>
        <w:t>4) </w:t>
      </w:r>
      <w:r w:rsidR="00085892" w:rsidRPr="00335A27">
        <w:rPr>
          <w:rFonts w:ascii="Times New Roman" w:hAnsi="Times New Roman" w:cs="Times New Roman"/>
          <w:sz w:val="24"/>
          <w:szCs w:val="24"/>
          <w:lang w:val="en-US" w:eastAsia="en-GB"/>
        </w:rPr>
        <w:t>28</w:t>
      </w:r>
      <w:r w:rsidR="00A16903">
        <w:rPr>
          <w:rFonts w:ascii="Times New Roman" w:hAnsi="Times New Roman" w:cs="Times New Roman"/>
          <w:sz w:val="24"/>
          <w:szCs w:val="24"/>
          <w:lang w:val="en-US" w:eastAsia="en-GB"/>
        </w:rPr>
        <w:t> </w:t>
      </w:r>
      <w:r w:rsidR="00085892" w:rsidRPr="00335A27">
        <w:rPr>
          <w:rFonts w:ascii="Times New Roman" w:hAnsi="Times New Roman" w:cs="Times New Roman"/>
          <w:sz w:val="24"/>
          <w:szCs w:val="24"/>
          <w:lang w:val="en-US" w:eastAsia="en-GB"/>
        </w:rPr>
        <w:t>May 2024</w:t>
      </w:r>
      <w:r w:rsidR="00A16903">
        <w:rPr>
          <w:rFonts w:ascii="Times New Roman" w:hAnsi="Times New Roman" w:cs="Times New Roman"/>
          <w:sz w:val="24"/>
          <w:szCs w:val="24"/>
          <w:lang w:val="en-US" w:eastAsia="en-GB"/>
        </w:rPr>
        <w:t> </w:t>
      </w:r>
      <w:r w:rsidR="00085892" w:rsidRPr="00335A27">
        <w:rPr>
          <w:rFonts w:ascii="Times New Roman" w:hAnsi="Times New Roman" w:cs="Times New Roman"/>
          <w:sz w:val="24"/>
          <w:szCs w:val="24"/>
          <w:lang w:val="en-US" w:eastAsia="en-GB"/>
        </w:rPr>
        <w:t xml:space="preserve">meeting with representatives of the Employers' Confederation of </w:t>
      </w:r>
      <w:proofErr w:type="gramStart"/>
      <w:r w:rsidR="00085892" w:rsidRPr="00335A27">
        <w:rPr>
          <w:rFonts w:ascii="Times New Roman" w:hAnsi="Times New Roman" w:cs="Times New Roman"/>
          <w:sz w:val="24"/>
          <w:szCs w:val="24"/>
          <w:lang w:val="en-US" w:eastAsia="en-GB"/>
        </w:rPr>
        <w:t>Latvia</w:t>
      </w:r>
      <w:r w:rsidR="007E5830" w:rsidRPr="00335A27">
        <w:rPr>
          <w:rFonts w:ascii="Times New Roman" w:hAnsi="Times New Roman" w:cs="Times New Roman"/>
          <w:sz w:val="24"/>
          <w:szCs w:val="24"/>
          <w:lang w:val="en-US" w:eastAsia="en-GB"/>
        </w:rPr>
        <w:t>;</w:t>
      </w:r>
      <w:proofErr w:type="gramEnd"/>
    </w:p>
    <w:p w14:paraId="57485477" w14:textId="40BDCBA6" w:rsidR="0059138D" w:rsidRPr="00335A27" w:rsidRDefault="000B7BA9" w:rsidP="00D354BE">
      <w:pPr>
        <w:spacing w:before="0" w:after="0" w:line="240" w:lineRule="auto"/>
        <w:ind w:firstLine="567"/>
        <w:jc w:val="both"/>
        <w:rPr>
          <w:rFonts w:ascii="Times New Roman" w:hAnsi="Times New Roman" w:cs="Times New Roman"/>
          <w:sz w:val="24"/>
          <w:szCs w:val="24"/>
          <w:lang w:val="en-US" w:eastAsia="en-GB"/>
        </w:rPr>
      </w:pPr>
      <w:r w:rsidRPr="00335A27">
        <w:rPr>
          <w:rFonts w:ascii="Times New Roman" w:hAnsi="Times New Roman" w:cs="Times New Roman"/>
          <w:sz w:val="24"/>
          <w:szCs w:val="24"/>
          <w:lang w:val="en-US" w:eastAsia="en-GB"/>
        </w:rPr>
        <w:t>5) </w:t>
      </w:r>
      <w:r w:rsidR="004622D4" w:rsidRPr="00335A27">
        <w:rPr>
          <w:rFonts w:ascii="Times New Roman" w:hAnsi="Times New Roman" w:cs="Times New Roman"/>
          <w:sz w:val="24"/>
          <w:szCs w:val="24"/>
          <w:lang w:val="en-US" w:eastAsia="en-GB"/>
        </w:rPr>
        <w:t>30</w:t>
      </w:r>
      <w:r w:rsidR="00A16903">
        <w:rPr>
          <w:rFonts w:ascii="Times New Roman" w:hAnsi="Times New Roman" w:cs="Times New Roman"/>
          <w:sz w:val="24"/>
          <w:szCs w:val="24"/>
          <w:lang w:val="en-US" w:eastAsia="en-GB"/>
        </w:rPr>
        <w:t> </w:t>
      </w:r>
      <w:r w:rsidR="004622D4" w:rsidRPr="00335A27">
        <w:rPr>
          <w:rFonts w:ascii="Times New Roman" w:hAnsi="Times New Roman" w:cs="Times New Roman"/>
          <w:sz w:val="24"/>
          <w:szCs w:val="24"/>
          <w:lang w:val="en-US" w:eastAsia="en-GB"/>
        </w:rPr>
        <w:t>May 2024</w:t>
      </w:r>
      <w:r w:rsidR="00A16903">
        <w:rPr>
          <w:rFonts w:ascii="Times New Roman" w:hAnsi="Times New Roman" w:cs="Times New Roman"/>
          <w:sz w:val="24"/>
          <w:szCs w:val="24"/>
          <w:lang w:val="en-US" w:eastAsia="en-GB"/>
        </w:rPr>
        <w:t> </w:t>
      </w:r>
      <w:r w:rsidR="004622D4" w:rsidRPr="00335A27">
        <w:rPr>
          <w:rFonts w:ascii="Times New Roman" w:hAnsi="Times New Roman" w:cs="Times New Roman"/>
          <w:sz w:val="24"/>
          <w:szCs w:val="24"/>
          <w:lang w:val="en-US" w:eastAsia="en-GB"/>
        </w:rPr>
        <w:t xml:space="preserve">meeting with representatives of the Latvian Chamber of Commerce and </w:t>
      </w:r>
      <w:proofErr w:type="gramStart"/>
      <w:r w:rsidR="004622D4" w:rsidRPr="00335A27">
        <w:rPr>
          <w:rFonts w:ascii="Times New Roman" w:hAnsi="Times New Roman" w:cs="Times New Roman"/>
          <w:sz w:val="24"/>
          <w:szCs w:val="24"/>
          <w:lang w:val="en-US" w:eastAsia="en-GB"/>
        </w:rPr>
        <w:t>Industry</w:t>
      </w:r>
      <w:r w:rsidR="007E5830" w:rsidRPr="00335A27">
        <w:rPr>
          <w:rFonts w:ascii="Times New Roman" w:hAnsi="Times New Roman" w:cs="Times New Roman"/>
          <w:sz w:val="24"/>
          <w:szCs w:val="24"/>
          <w:lang w:val="en-US" w:eastAsia="en-GB"/>
        </w:rPr>
        <w:t>;</w:t>
      </w:r>
      <w:proofErr w:type="gramEnd"/>
    </w:p>
    <w:p w14:paraId="02ECAA74" w14:textId="619B4700" w:rsidR="007E5830" w:rsidRPr="00335A27" w:rsidRDefault="0059138D" w:rsidP="00D354BE">
      <w:pPr>
        <w:spacing w:before="0" w:after="0" w:line="240" w:lineRule="auto"/>
        <w:ind w:firstLine="567"/>
        <w:jc w:val="both"/>
        <w:rPr>
          <w:rFonts w:ascii="Times New Roman" w:hAnsi="Times New Roman" w:cs="Times New Roman"/>
          <w:sz w:val="24"/>
          <w:szCs w:val="24"/>
          <w:lang w:val="en-US" w:eastAsia="en-GB"/>
        </w:rPr>
      </w:pPr>
      <w:r w:rsidRPr="00335A27">
        <w:rPr>
          <w:rFonts w:ascii="Times New Roman" w:hAnsi="Times New Roman" w:cs="Times New Roman"/>
          <w:sz w:val="24"/>
          <w:szCs w:val="24"/>
          <w:lang w:val="en-US" w:eastAsia="en-GB"/>
        </w:rPr>
        <w:t>6) </w:t>
      </w:r>
      <w:r w:rsidR="00B97BAF" w:rsidRPr="00335A27">
        <w:rPr>
          <w:rFonts w:ascii="Times New Roman" w:hAnsi="Times New Roman" w:cs="Times New Roman"/>
          <w:sz w:val="24"/>
          <w:szCs w:val="24"/>
          <w:lang w:val="en-US" w:eastAsia="en-GB"/>
        </w:rPr>
        <w:t>4</w:t>
      </w:r>
      <w:r w:rsidR="00A16903">
        <w:rPr>
          <w:rFonts w:ascii="Times New Roman" w:hAnsi="Times New Roman" w:cs="Times New Roman"/>
          <w:sz w:val="24"/>
          <w:szCs w:val="24"/>
          <w:lang w:val="en-US" w:eastAsia="en-GB"/>
        </w:rPr>
        <w:t> </w:t>
      </w:r>
      <w:r w:rsidR="00B97BAF" w:rsidRPr="00335A27">
        <w:rPr>
          <w:rFonts w:ascii="Times New Roman" w:hAnsi="Times New Roman" w:cs="Times New Roman"/>
          <w:sz w:val="24"/>
          <w:szCs w:val="24"/>
          <w:lang w:val="en-US" w:eastAsia="en-GB"/>
        </w:rPr>
        <w:t>June 2024</w:t>
      </w:r>
      <w:r w:rsidR="00A16903">
        <w:rPr>
          <w:rFonts w:ascii="Times New Roman" w:hAnsi="Times New Roman" w:cs="Times New Roman"/>
          <w:sz w:val="24"/>
          <w:szCs w:val="24"/>
          <w:lang w:val="en-US" w:eastAsia="en-GB"/>
        </w:rPr>
        <w:t> </w:t>
      </w:r>
      <w:r w:rsidR="00B97BAF" w:rsidRPr="00335A27">
        <w:rPr>
          <w:rFonts w:ascii="Times New Roman" w:hAnsi="Times New Roman" w:cs="Times New Roman"/>
          <w:sz w:val="24"/>
          <w:szCs w:val="24"/>
          <w:lang w:val="en-US" w:eastAsia="en-GB"/>
        </w:rPr>
        <w:t>meeting with representatives of the Latvian</w:t>
      </w:r>
      <w:r w:rsidR="00D03FCD" w:rsidRPr="00335A27">
        <w:rPr>
          <w:rFonts w:ascii="Times New Roman" w:hAnsi="Times New Roman" w:cs="Times New Roman"/>
          <w:sz w:val="24"/>
          <w:szCs w:val="24"/>
          <w:lang w:val="en-US" w:eastAsia="en-GB"/>
        </w:rPr>
        <w:t xml:space="preserve"> Confederation of</w:t>
      </w:r>
      <w:r w:rsidR="00B97BAF" w:rsidRPr="00335A27">
        <w:rPr>
          <w:rFonts w:ascii="Times New Roman" w:hAnsi="Times New Roman" w:cs="Times New Roman"/>
          <w:sz w:val="24"/>
          <w:szCs w:val="24"/>
          <w:lang w:val="en-US" w:eastAsia="en-GB"/>
        </w:rPr>
        <w:t xml:space="preserve"> Free Trade </w:t>
      </w:r>
      <w:proofErr w:type="gramStart"/>
      <w:r w:rsidR="00B97BAF" w:rsidRPr="00335A27">
        <w:rPr>
          <w:rFonts w:ascii="Times New Roman" w:hAnsi="Times New Roman" w:cs="Times New Roman"/>
          <w:sz w:val="24"/>
          <w:szCs w:val="24"/>
          <w:lang w:val="en-US" w:eastAsia="en-GB"/>
        </w:rPr>
        <w:t>Union</w:t>
      </w:r>
      <w:r w:rsidR="002D3085" w:rsidRPr="00335A27">
        <w:rPr>
          <w:rFonts w:ascii="Times New Roman" w:hAnsi="Times New Roman" w:cs="Times New Roman"/>
          <w:sz w:val="24"/>
          <w:szCs w:val="24"/>
          <w:lang w:val="en-US" w:eastAsia="en-GB"/>
        </w:rPr>
        <w:t>;</w:t>
      </w:r>
      <w:proofErr w:type="gramEnd"/>
    </w:p>
    <w:p w14:paraId="16324C08" w14:textId="4C2D2F1F" w:rsidR="0059138D" w:rsidRPr="00335A27" w:rsidRDefault="008756FA" w:rsidP="00D354BE">
      <w:pPr>
        <w:spacing w:before="0" w:after="0" w:line="240" w:lineRule="auto"/>
        <w:ind w:firstLine="567"/>
        <w:jc w:val="both"/>
        <w:rPr>
          <w:rFonts w:ascii="Times New Roman" w:hAnsi="Times New Roman" w:cs="Times New Roman"/>
          <w:sz w:val="24"/>
          <w:szCs w:val="24"/>
          <w:lang w:val="en-US" w:eastAsia="en-GB"/>
        </w:rPr>
      </w:pPr>
      <w:r w:rsidRPr="00335A27">
        <w:rPr>
          <w:rFonts w:ascii="Times New Roman" w:hAnsi="Times New Roman" w:cs="Times New Roman"/>
          <w:sz w:val="24"/>
          <w:szCs w:val="24"/>
          <w:lang w:val="en-US" w:eastAsia="en-GB"/>
        </w:rPr>
        <w:t>7) </w:t>
      </w:r>
      <w:r w:rsidR="00E65441" w:rsidRPr="00335A27">
        <w:rPr>
          <w:rFonts w:ascii="Times New Roman" w:hAnsi="Times New Roman" w:cs="Times New Roman"/>
          <w:sz w:val="24"/>
          <w:szCs w:val="24"/>
          <w:lang w:val="en-US" w:eastAsia="en-GB"/>
        </w:rPr>
        <w:t>22</w:t>
      </w:r>
      <w:r w:rsidR="00A16903">
        <w:rPr>
          <w:rFonts w:ascii="Times New Roman" w:hAnsi="Times New Roman" w:cs="Times New Roman"/>
          <w:sz w:val="24"/>
          <w:szCs w:val="24"/>
          <w:lang w:val="en-US" w:eastAsia="en-GB"/>
        </w:rPr>
        <w:t> </w:t>
      </w:r>
      <w:r w:rsidR="00E65441" w:rsidRPr="00335A27">
        <w:rPr>
          <w:rFonts w:ascii="Times New Roman" w:hAnsi="Times New Roman" w:cs="Times New Roman"/>
          <w:sz w:val="24"/>
          <w:szCs w:val="24"/>
          <w:lang w:val="en-US" w:eastAsia="en-GB"/>
        </w:rPr>
        <w:t>February 2024</w:t>
      </w:r>
      <w:r w:rsidR="00A16903">
        <w:rPr>
          <w:rFonts w:ascii="Times New Roman" w:hAnsi="Times New Roman" w:cs="Times New Roman"/>
          <w:sz w:val="24"/>
          <w:szCs w:val="24"/>
          <w:lang w:val="en-US" w:eastAsia="en-GB"/>
        </w:rPr>
        <w:t> </w:t>
      </w:r>
      <w:r w:rsidR="00E65441" w:rsidRPr="00335A27">
        <w:rPr>
          <w:rFonts w:ascii="Times New Roman" w:hAnsi="Times New Roman" w:cs="Times New Roman"/>
          <w:sz w:val="24"/>
          <w:szCs w:val="24"/>
          <w:lang w:val="en-US" w:eastAsia="en-GB"/>
        </w:rPr>
        <w:t>and 10</w:t>
      </w:r>
      <w:r w:rsidR="00A16903">
        <w:rPr>
          <w:rFonts w:ascii="Times New Roman" w:hAnsi="Times New Roman" w:cs="Times New Roman"/>
          <w:sz w:val="24"/>
          <w:szCs w:val="24"/>
          <w:lang w:val="en-US" w:eastAsia="en-GB"/>
        </w:rPr>
        <w:t> </w:t>
      </w:r>
      <w:r w:rsidR="00E65441" w:rsidRPr="00335A27">
        <w:rPr>
          <w:rFonts w:ascii="Times New Roman" w:hAnsi="Times New Roman" w:cs="Times New Roman"/>
          <w:sz w:val="24"/>
          <w:szCs w:val="24"/>
          <w:lang w:val="en-US" w:eastAsia="en-GB"/>
        </w:rPr>
        <w:t>October 2024</w:t>
      </w:r>
      <w:r w:rsidR="00A16903">
        <w:rPr>
          <w:rFonts w:ascii="Times New Roman" w:hAnsi="Times New Roman" w:cs="Times New Roman"/>
          <w:sz w:val="24"/>
          <w:szCs w:val="24"/>
          <w:lang w:val="en-US" w:eastAsia="en-GB"/>
        </w:rPr>
        <w:t> </w:t>
      </w:r>
      <w:r w:rsidR="00E65441" w:rsidRPr="00335A27">
        <w:rPr>
          <w:rFonts w:ascii="Times New Roman" w:hAnsi="Times New Roman" w:cs="Times New Roman"/>
          <w:sz w:val="24"/>
          <w:szCs w:val="24"/>
          <w:lang w:val="en-US" w:eastAsia="en-GB"/>
        </w:rPr>
        <w:t>meetings with representatives of the Latvian Association of Insolvency Administrators</w:t>
      </w:r>
      <w:r w:rsidRPr="00335A27">
        <w:rPr>
          <w:rFonts w:ascii="Times New Roman" w:hAnsi="Times New Roman" w:cs="Times New Roman"/>
          <w:sz w:val="24"/>
          <w:szCs w:val="24"/>
          <w:lang w:val="en-US" w:eastAsia="en-GB"/>
        </w:rPr>
        <w:t>.</w:t>
      </w:r>
    </w:p>
    <w:p w14:paraId="016366FB" w14:textId="562F962D" w:rsidR="00CF76F0" w:rsidRPr="00335A27" w:rsidRDefault="006112F2" w:rsidP="00D354BE">
      <w:pPr>
        <w:spacing w:before="0" w:after="0" w:line="240" w:lineRule="auto"/>
        <w:ind w:firstLine="567"/>
        <w:jc w:val="both"/>
        <w:rPr>
          <w:rFonts w:ascii="Times New Roman" w:hAnsi="Times New Roman" w:cs="Times New Roman"/>
          <w:sz w:val="24"/>
          <w:szCs w:val="24"/>
          <w:lang w:val="en-US" w:eastAsia="en-GB"/>
        </w:rPr>
      </w:pPr>
      <w:r w:rsidRPr="00335A27">
        <w:rPr>
          <w:rFonts w:ascii="Times New Roman" w:hAnsi="Times New Roman" w:cs="Times New Roman"/>
          <w:sz w:val="24"/>
          <w:szCs w:val="24"/>
          <w:lang w:val="en-US" w:eastAsia="en-GB"/>
        </w:rPr>
        <w:lastRenderedPageBreak/>
        <w:t xml:space="preserve">Cooperation with these </w:t>
      </w:r>
      <w:proofErr w:type="spellStart"/>
      <w:r w:rsidRPr="00335A27">
        <w:rPr>
          <w:rFonts w:ascii="Times New Roman" w:hAnsi="Times New Roman" w:cs="Times New Roman"/>
          <w:sz w:val="24"/>
          <w:szCs w:val="24"/>
          <w:lang w:val="en-US" w:eastAsia="en-GB"/>
        </w:rPr>
        <w:t>organisations</w:t>
      </w:r>
      <w:proofErr w:type="spellEnd"/>
      <w:r w:rsidRPr="00335A27">
        <w:rPr>
          <w:rFonts w:ascii="Times New Roman" w:hAnsi="Times New Roman" w:cs="Times New Roman"/>
          <w:sz w:val="24"/>
          <w:szCs w:val="24"/>
          <w:lang w:val="en-US" w:eastAsia="en-GB"/>
        </w:rPr>
        <w:t xml:space="preserve"> - including professional associations, employers' and employees' representatives, as well as foreign investors' representatives - facilitated exchanges of views, strengthened mutual understanding and contributed to more effective implementation of insolvency policies. This approach demonstrates the </w:t>
      </w:r>
      <w:r w:rsidR="00BC1A1C" w:rsidRPr="00335A27">
        <w:rPr>
          <w:rFonts w:ascii="Times New Roman" w:hAnsi="Times New Roman" w:cs="Times New Roman"/>
          <w:sz w:val="24"/>
          <w:szCs w:val="24"/>
          <w:lang w:val="en-US" w:eastAsia="en-GB"/>
        </w:rPr>
        <w:t xml:space="preserve">Insolvency control </w:t>
      </w:r>
      <w:r w:rsidRPr="00335A27">
        <w:rPr>
          <w:rFonts w:ascii="Times New Roman" w:hAnsi="Times New Roman" w:cs="Times New Roman"/>
          <w:sz w:val="24"/>
          <w:szCs w:val="24"/>
          <w:lang w:val="en-US" w:eastAsia="en-GB"/>
        </w:rPr>
        <w:t>Service's openness to public involvement and its commitment to sustainable and inclusive governance</w:t>
      </w:r>
      <w:r w:rsidR="00CF76F0" w:rsidRPr="00335A27">
        <w:rPr>
          <w:rFonts w:ascii="Times New Roman" w:hAnsi="Times New Roman" w:cs="Times New Roman"/>
          <w:sz w:val="24"/>
          <w:szCs w:val="24"/>
          <w:lang w:val="en-US" w:eastAsia="en-GB"/>
        </w:rPr>
        <w:t>.</w:t>
      </w:r>
    </w:p>
    <w:p w14:paraId="50C82423" w14:textId="77777777" w:rsidR="008046CA" w:rsidRPr="00335A27" w:rsidRDefault="008046CA" w:rsidP="008D0E04">
      <w:pPr>
        <w:spacing w:before="0" w:after="0" w:line="240" w:lineRule="auto"/>
        <w:ind w:firstLine="567"/>
        <w:rPr>
          <w:rFonts w:ascii="Times New Roman" w:hAnsi="Times New Roman" w:cs="Times New Roman"/>
          <w:sz w:val="24"/>
          <w:szCs w:val="24"/>
          <w:lang w:val="en-US" w:eastAsia="en-GB"/>
        </w:rPr>
      </w:pPr>
    </w:p>
    <w:p w14:paraId="79A16757" w14:textId="60A8DE7B" w:rsidR="00301FEA" w:rsidRPr="00335A27" w:rsidRDefault="0003348D" w:rsidP="008D0E04">
      <w:pPr>
        <w:pStyle w:val="Heading1"/>
        <w:spacing w:before="0"/>
        <w:rPr>
          <w:rFonts w:cs="Times New Roman"/>
          <w:lang w:val="en-US"/>
        </w:rPr>
      </w:pPr>
      <w:bookmarkStart w:id="99" w:name="_Toc202530271"/>
      <w:r w:rsidRPr="00335A27">
        <w:rPr>
          <w:rFonts w:cs="Times New Roman"/>
          <w:lang w:val="en-US"/>
        </w:rPr>
        <w:t>5</w:t>
      </w:r>
      <w:r w:rsidR="00301FEA" w:rsidRPr="00335A27">
        <w:rPr>
          <w:rFonts w:cs="Times New Roman"/>
          <w:lang w:val="en-US"/>
        </w:rPr>
        <w:t>. </w:t>
      </w:r>
      <w:r w:rsidR="007B2FEE" w:rsidRPr="00335A27">
        <w:rPr>
          <w:rFonts w:cs="Times New Roman"/>
          <w:lang w:val="en-US"/>
        </w:rPr>
        <w:t>iNSOLVENCY INDUSTRY UPDATES</w:t>
      </w:r>
      <w:bookmarkEnd w:id="99"/>
    </w:p>
    <w:p w14:paraId="7C956F3F" w14:textId="77777777" w:rsidR="00F25EEC" w:rsidRPr="00335A27" w:rsidRDefault="00F25EEC" w:rsidP="00BE5AC5">
      <w:pPr>
        <w:spacing w:before="0" w:after="0" w:line="240" w:lineRule="auto"/>
        <w:ind w:firstLine="720"/>
        <w:jc w:val="both"/>
        <w:rPr>
          <w:rFonts w:ascii="Times New Roman" w:hAnsi="Times New Roman" w:cs="Times New Roman"/>
          <w:sz w:val="24"/>
          <w:szCs w:val="24"/>
          <w:shd w:val="clear" w:color="auto" w:fill="FFFFFF"/>
          <w:lang w:val="en-US"/>
        </w:rPr>
      </w:pPr>
    </w:p>
    <w:p w14:paraId="4917CFFF" w14:textId="01E7138F" w:rsidR="00477C37" w:rsidRPr="00335A27" w:rsidRDefault="007E29AD" w:rsidP="00477C37">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shd w:val="clear" w:color="auto" w:fill="FFFFFF"/>
          <w:lang w:val="en-US"/>
        </w:rPr>
        <w:t>The Insolvency Service has compiled a set of performance indicators for the insolvency sector for 2024</w:t>
      </w:r>
      <w:r w:rsidR="000244CE" w:rsidRPr="00335A27">
        <w:rPr>
          <w:rFonts w:ascii="Times New Roman" w:hAnsi="Times New Roman" w:cs="Times New Roman"/>
          <w:sz w:val="24"/>
          <w:szCs w:val="24"/>
          <w:shd w:val="clear" w:color="auto" w:fill="FFFFFF"/>
          <w:lang w:val="en-US"/>
        </w:rPr>
        <w:t>.</w:t>
      </w:r>
      <w:r w:rsidR="00CB5431">
        <w:rPr>
          <w:rFonts w:ascii="Times New Roman" w:hAnsi="Times New Roman" w:cs="Times New Roman"/>
          <w:sz w:val="24"/>
          <w:szCs w:val="24"/>
          <w:shd w:val="clear" w:color="auto" w:fill="FFFFFF"/>
          <w:lang w:val="en-US"/>
        </w:rPr>
        <w:t> </w:t>
      </w:r>
      <w:r w:rsidR="00477C37" w:rsidRPr="00335A27">
        <w:rPr>
          <w:rFonts w:ascii="Times New Roman" w:hAnsi="Times New Roman" w:cs="Times New Roman"/>
          <w:sz w:val="24"/>
          <w:szCs w:val="24"/>
          <w:lang w:val="en-US"/>
        </w:rPr>
        <w:t>Data collection and analysis are essential to objectively assess trends in the sector, identify issues of concern and make informed decisions to improve policy and supervision.</w:t>
      </w:r>
    </w:p>
    <w:p w14:paraId="607271FF" w14:textId="10D0162B" w:rsidR="0085257E" w:rsidRPr="00335A27" w:rsidRDefault="0085257E" w:rsidP="00BE5AC5">
      <w:pPr>
        <w:spacing w:before="0" w:after="0" w:line="240" w:lineRule="auto"/>
        <w:ind w:firstLine="709"/>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In 2024,</w:t>
      </w:r>
      <w:r w:rsidR="00951507">
        <w:rPr>
          <w:rFonts w:ascii="Times New Roman" w:hAnsi="Times New Roman" w:cs="Times New Roman"/>
          <w:sz w:val="24"/>
          <w:szCs w:val="24"/>
          <w:lang w:val="en-US"/>
        </w:rPr>
        <w:t> </w:t>
      </w:r>
      <w:r w:rsidRPr="00335A27">
        <w:rPr>
          <w:rFonts w:ascii="Times New Roman" w:hAnsi="Times New Roman" w:cs="Times New Roman"/>
          <w:sz w:val="24"/>
          <w:szCs w:val="24"/>
          <w:lang w:val="en-US"/>
        </w:rPr>
        <w:t>the number of insolvency proceedings declared against legal persons increases by 17</w:t>
      </w:r>
      <w:r w:rsidR="00951507">
        <w:rPr>
          <w:rFonts w:ascii="Times New Roman" w:hAnsi="Times New Roman" w:cs="Times New Roman"/>
          <w:sz w:val="24"/>
          <w:szCs w:val="24"/>
          <w:lang w:val="en-US"/>
        </w:rPr>
        <w:t> </w:t>
      </w:r>
      <w:r w:rsidRPr="00335A27">
        <w:rPr>
          <w:rFonts w:ascii="Times New Roman" w:hAnsi="Times New Roman" w:cs="Times New Roman"/>
          <w:sz w:val="24"/>
          <w:szCs w:val="24"/>
          <w:lang w:val="en-US"/>
        </w:rPr>
        <w:t>%</w:t>
      </w:r>
      <w:r w:rsidR="00951507">
        <w:rPr>
          <w:rFonts w:ascii="Times New Roman" w:hAnsi="Times New Roman" w:cs="Times New Roman"/>
          <w:sz w:val="24"/>
          <w:szCs w:val="24"/>
          <w:lang w:val="en-US"/>
        </w:rPr>
        <w:t> </w:t>
      </w:r>
      <w:r w:rsidRPr="00335A27">
        <w:rPr>
          <w:rFonts w:ascii="Times New Roman" w:hAnsi="Times New Roman" w:cs="Times New Roman"/>
          <w:sz w:val="24"/>
          <w:szCs w:val="24"/>
          <w:lang w:val="en-US"/>
        </w:rPr>
        <w:t>compared to 2023.</w:t>
      </w:r>
      <w:r w:rsidR="00951507">
        <w:rPr>
          <w:rFonts w:ascii="Times New Roman" w:hAnsi="Times New Roman" w:cs="Times New Roman"/>
          <w:sz w:val="24"/>
          <w:szCs w:val="24"/>
          <w:lang w:val="en-US"/>
        </w:rPr>
        <w:t> </w:t>
      </w:r>
      <w:r w:rsidRPr="00335A27">
        <w:rPr>
          <w:rFonts w:ascii="Times New Roman" w:hAnsi="Times New Roman" w:cs="Times New Roman"/>
          <w:sz w:val="24"/>
          <w:szCs w:val="24"/>
          <w:lang w:val="en-US"/>
        </w:rPr>
        <w:t>Last year, 368</w:t>
      </w:r>
      <w:r w:rsidR="00951507">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legal </w:t>
      </w:r>
      <w:r w:rsidR="00951507" w:rsidRPr="00335A27">
        <w:rPr>
          <w:rFonts w:ascii="Times New Roman" w:hAnsi="Times New Roman" w:cs="Times New Roman"/>
          <w:sz w:val="24"/>
          <w:szCs w:val="24"/>
          <w:lang w:val="en-US"/>
        </w:rPr>
        <w:t xml:space="preserve">person </w:t>
      </w:r>
      <w:r w:rsidRPr="00335A27">
        <w:rPr>
          <w:rFonts w:ascii="Times New Roman" w:hAnsi="Times New Roman" w:cs="Times New Roman"/>
          <w:sz w:val="24"/>
          <w:szCs w:val="24"/>
          <w:lang w:val="en-US"/>
        </w:rPr>
        <w:t xml:space="preserve">insolvency proceedings were </w:t>
      </w:r>
      <w:r w:rsidR="006E7DB0" w:rsidRPr="00335A27">
        <w:rPr>
          <w:rFonts w:ascii="Times New Roman" w:hAnsi="Times New Roman" w:cs="Times New Roman"/>
          <w:sz w:val="24"/>
          <w:szCs w:val="24"/>
          <w:lang w:val="en-US"/>
        </w:rPr>
        <w:t>opened,</w:t>
      </w:r>
      <w:r w:rsidRPr="00335A27">
        <w:rPr>
          <w:rFonts w:ascii="Times New Roman" w:hAnsi="Times New Roman" w:cs="Times New Roman"/>
          <w:sz w:val="24"/>
          <w:szCs w:val="24"/>
          <w:lang w:val="en-US"/>
        </w:rPr>
        <w:t xml:space="preserve"> and 283</w:t>
      </w:r>
      <w:r w:rsidR="00951507">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legal </w:t>
      </w:r>
      <w:r w:rsidR="00951507" w:rsidRPr="00335A27">
        <w:rPr>
          <w:rFonts w:ascii="Times New Roman" w:hAnsi="Times New Roman" w:cs="Times New Roman"/>
          <w:sz w:val="24"/>
          <w:szCs w:val="24"/>
          <w:lang w:val="en-US"/>
        </w:rPr>
        <w:t xml:space="preserve">person </w:t>
      </w:r>
      <w:r w:rsidRPr="00335A27">
        <w:rPr>
          <w:rFonts w:ascii="Times New Roman" w:hAnsi="Times New Roman" w:cs="Times New Roman"/>
          <w:sz w:val="24"/>
          <w:szCs w:val="24"/>
          <w:lang w:val="en-US"/>
        </w:rPr>
        <w:t xml:space="preserve">insolvency proceedings were declared. According to </w:t>
      </w:r>
      <w:proofErr w:type="spellStart"/>
      <w:r w:rsidRPr="00335A27">
        <w:rPr>
          <w:rFonts w:ascii="Times New Roman" w:hAnsi="Times New Roman" w:cs="Times New Roman"/>
          <w:sz w:val="24"/>
          <w:szCs w:val="24"/>
          <w:lang w:val="en-US"/>
        </w:rPr>
        <w:t>Lursoft</w:t>
      </w:r>
      <w:proofErr w:type="spellEnd"/>
      <w:r w:rsidRPr="00335A27">
        <w:rPr>
          <w:rFonts w:ascii="Times New Roman" w:hAnsi="Times New Roman" w:cs="Times New Roman"/>
          <w:sz w:val="24"/>
          <w:szCs w:val="24"/>
          <w:lang w:val="en-US"/>
        </w:rPr>
        <w:t xml:space="preserve"> data, the sectors in which legal </w:t>
      </w:r>
      <w:r w:rsidR="00EF4D33" w:rsidRPr="00335A27">
        <w:rPr>
          <w:rFonts w:ascii="Times New Roman" w:hAnsi="Times New Roman" w:cs="Times New Roman"/>
          <w:sz w:val="24"/>
          <w:szCs w:val="24"/>
          <w:lang w:val="en-US"/>
        </w:rPr>
        <w:t>person</w:t>
      </w:r>
      <w:r w:rsidRPr="00335A27">
        <w:rPr>
          <w:rFonts w:ascii="Times New Roman" w:hAnsi="Times New Roman" w:cs="Times New Roman"/>
          <w:sz w:val="24"/>
          <w:szCs w:val="24"/>
          <w:lang w:val="en-US"/>
        </w:rPr>
        <w:t xml:space="preserve"> insolvency proceedings are most likely to be declared in 2024</w:t>
      </w:r>
      <w:r w:rsidR="00951507">
        <w:rPr>
          <w:rFonts w:ascii="Times New Roman" w:hAnsi="Times New Roman" w:cs="Times New Roman"/>
          <w:sz w:val="24"/>
          <w:szCs w:val="24"/>
          <w:lang w:val="en-US"/>
        </w:rPr>
        <w:t> </w:t>
      </w:r>
      <w:r w:rsidRPr="00335A27">
        <w:rPr>
          <w:rFonts w:ascii="Times New Roman" w:hAnsi="Times New Roman" w:cs="Times New Roman"/>
          <w:sz w:val="24"/>
          <w:szCs w:val="24"/>
          <w:lang w:val="en-US"/>
        </w:rPr>
        <w:t>are:</w:t>
      </w:r>
    </w:p>
    <w:p w14:paraId="1FAB6CA7" w14:textId="72990582" w:rsidR="006F35A7" w:rsidRPr="00335A27" w:rsidRDefault="006F35A7" w:rsidP="00BE5AC5">
      <w:pPr>
        <w:spacing w:before="0" w:after="0" w:line="240" w:lineRule="auto"/>
        <w:ind w:firstLine="709"/>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1</w:t>
      </w:r>
      <w:r w:rsidR="00DB5F6D" w:rsidRPr="00335A27">
        <w:rPr>
          <w:rFonts w:ascii="Times New Roman" w:hAnsi="Times New Roman" w:cs="Times New Roman"/>
          <w:sz w:val="24"/>
          <w:szCs w:val="24"/>
          <w:lang w:val="en-US"/>
        </w:rPr>
        <w:t>)</w:t>
      </w:r>
      <w:r w:rsidRPr="00335A27">
        <w:rPr>
          <w:rFonts w:ascii="Times New Roman" w:hAnsi="Times New Roman" w:cs="Times New Roman"/>
          <w:sz w:val="24"/>
          <w:szCs w:val="24"/>
          <w:lang w:val="en-US"/>
        </w:rPr>
        <w:t> </w:t>
      </w:r>
      <w:r w:rsidR="00951F62" w:rsidRPr="00335A27">
        <w:rPr>
          <w:rFonts w:ascii="Times New Roman" w:hAnsi="Times New Roman" w:cs="Times New Roman"/>
          <w:sz w:val="24"/>
          <w:szCs w:val="24"/>
          <w:lang w:val="en-US"/>
        </w:rPr>
        <w:t xml:space="preserve">construction of residential and non-residential buildings </w:t>
      </w:r>
      <w:r w:rsidRPr="00335A27">
        <w:rPr>
          <w:rFonts w:ascii="Times New Roman" w:hAnsi="Times New Roman" w:cs="Times New Roman"/>
          <w:sz w:val="24"/>
          <w:szCs w:val="24"/>
          <w:lang w:val="en-US"/>
        </w:rPr>
        <w:t>(NACE 41.2) </w:t>
      </w:r>
      <w:r w:rsidR="009745B3" w:rsidRPr="00335A27">
        <w:rPr>
          <w:rFonts w:ascii="Times New Roman" w:hAnsi="Times New Roman" w:cs="Times New Roman"/>
          <w:sz w:val="24"/>
          <w:szCs w:val="24"/>
          <w:lang w:val="en-US"/>
        </w:rPr>
        <w:t>–</w:t>
      </w:r>
      <w:r w:rsidR="00AB0CE3" w:rsidRPr="00335A27">
        <w:rPr>
          <w:rFonts w:ascii="Times New Roman" w:hAnsi="Times New Roman" w:cs="Times New Roman"/>
          <w:sz w:val="24"/>
          <w:szCs w:val="24"/>
          <w:lang w:val="en-US"/>
        </w:rPr>
        <w:t xml:space="preserve"> 6,4 </w:t>
      </w:r>
      <w:proofErr w:type="gramStart"/>
      <w:r w:rsidR="00AB0CE3" w:rsidRPr="00335A27">
        <w:rPr>
          <w:rFonts w:ascii="Times New Roman" w:hAnsi="Times New Roman" w:cs="Times New Roman"/>
          <w:sz w:val="24"/>
          <w:szCs w:val="24"/>
          <w:lang w:val="en-US"/>
        </w:rPr>
        <w:t>%</w:t>
      </w:r>
      <w:r w:rsidR="009745B3" w:rsidRPr="00335A27">
        <w:rPr>
          <w:rFonts w:ascii="Times New Roman" w:hAnsi="Times New Roman" w:cs="Times New Roman"/>
          <w:sz w:val="24"/>
          <w:szCs w:val="24"/>
          <w:lang w:val="en-US"/>
        </w:rPr>
        <w:t>;</w:t>
      </w:r>
      <w:proofErr w:type="gramEnd"/>
      <w:r w:rsidR="007E34F4" w:rsidRPr="00335A27">
        <w:rPr>
          <w:rFonts w:ascii="Times New Roman" w:hAnsi="Times New Roman" w:cs="Times New Roman"/>
          <w:sz w:val="24"/>
          <w:szCs w:val="24"/>
          <w:lang w:val="en-US"/>
        </w:rPr>
        <w:t xml:space="preserve"> </w:t>
      </w:r>
    </w:p>
    <w:p w14:paraId="0E7410AC" w14:textId="02D5E5DA" w:rsidR="006F35A7" w:rsidRPr="00335A27" w:rsidRDefault="006F35A7" w:rsidP="00BE5AC5">
      <w:pPr>
        <w:spacing w:before="0" w:after="0" w:line="240" w:lineRule="auto"/>
        <w:ind w:firstLine="709"/>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2</w:t>
      </w:r>
      <w:r w:rsidR="00DB5F6D" w:rsidRPr="00335A27">
        <w:rPr>
          <w:rFonts w:ascii="Times New Roman" w:hAnsi="Times New Roman" w:cs="Times New Roman"/>
          <w:sz w:val="24"/>
          <w:szCs w:val="24"/>
          <w:lang w:val="en-US"/>
        </w:rPr>
        <w:t>)</w:t>
      </w:r>
      <w:r w:rsidRPr="00335A27">
        <w:rPr>
          <w:rFonts w:ascii="Times New Roman" w:hAnsi="Times New Roman" w:cs="Times New Roman"/>
          <w:sz w:val="24"/>
          <w:szCs w:val="24"/>
          <w:lang w:val="en-US"/>
        </w:rPr>
        <w:t> </w:t>
      </w:r>
      <w:r w:rsidR="00D457D7" w:rsidRPr="00335A27">
        <w:rPr>
          <w:rFonts w:ascii="Times New Roman" w:hAnsi="Times New Roman" w:cs="Times New Roman"/>
          <w:sz w:val="24"/>
          <w:szCs w:val="24"/>
          <w:lang w:val="en-US"/>
        </w:rPr>
        <w:t xml:space="preserve">restaurant and mobile catering services </w:t>
      </w:r>
      <w:r w:rsidRPr="00335A27">
        <w:rPr>
          <w:rFonts w:ascii="Times New Roman" w:hAnsi="Times New Roman" w:cs="Times New Roman"/>
          <w:sz w:val="24"/>
          <w:szCs w:val="24"/>
          <w:lang w:val="en-US"/>
        </w:rPr>
        <w:t>(NACE 56.1) </w:t>
      </w:r>
      <w:r w:rsidR="009745B3" w:rsidRPr="00335A27">
        <w:rPr>
          <w:rFonts w:ascii="Times New Roman" w:hAnsi="Times New Roman" w:cs="Times New Roman"/>
          <w:sz w:val="24"/>
          <w:szCs w:val="24"/>
          <w:lang w:val="en-US"/>
        </w:rPr>
        <w:t>– </w:t>
      </w:r>
      <w:r w:rsidR="00BE05F9" w:rsidRPr="00335A27">
        <w:rPr>
          <w:rFonts w:ascii="Times New Roman" w:hAnsi="Times New Roman" w:cs="Times New Roman"/>
          <w:sz w:val="24"/>
          <w:szCs w:val="24"/>
          <w:lang w:val="en-US"/>
        </w:rPr>
        <w:t>5,7 </w:t>
      </w:r>
      <w:proofErr w:type="gramStart"/>
      <w:r w:rsidR="00BE05F9" w:rsidRPr="00335A27">
        <w:rPr>
          <w:rFonts w:ascii="Times New Roman" w:hAnsi="Times New Roman" w:cs="Times New Roman"/>
          <w:sz w:val="24"/>
          <w:szCs w:val="24"/>
          <w:lang w:val="en-US"/>
        </w:rPr>
        <w:t>%</w:t>
      </w:r>
      <w:r w:rsidR="009745B3" w:rsidRPr="00335A27">
        <w:rPr>
          <w:rFonts w:ascii="Times New Roman" w:hAnsi="Times New Roman" w:cs="Times New Roman"/>
          <w:sz w:val="24"/>
          <w:szCs w:val="24"/>
          <w:lang w:val="en-US"/>
        </w:rPr>
        <w:t>;</w:t>
      </w:r>
      <w:proofErr w:type="gramEnd"/>
    </w:p>
    <w:p w14:paraId="15B04D56" w14:textId="0BBE0EEA" w:rsidR="006F35A7" w:rsidRPr="00335A27" w:rsidRDefault="006F35A7" w:rsidP="00BE5AC5">
      <w:pPr>
        <w:spacing w:before="0" w:after="0" w:line="240" w:lineRule="auto"/>
        <w:ind w:firstLine="709"/>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3</w:t>
      </w:r>
      <w:r w:rsidR="00DB5F6D" w:rsidRPr="00335A27">
        <w:rPr>
          <w:rFonts w:ascii="Times New Roman" w:hAnsi="Times New Roman" w:cs="Times New Roman"/>
          <w:sz w:val="24"/>
          <w:szCs w:val="24"/>
          <w:lang w:val="en-US"/>
        </w:rPr>
        <w:t>)</w:t>
      </w:r>
      <w:r w:rsidRPr="00335A27">
        <w:rPr>
          <w:rFonts w:ascii="Times New Roman" w:hAnsi="Times New Roman" w:cs="Times New Roman"/>
          <w:sz w:val="24"/>
          <w:szCs w:val="24"/>
          <w:lang w:val="en-US"/>
        </w:rPr>
        <w:t> </w:t>
      </w:r>
      <w:r w:rsidR="00D457D7" w:rsidRPr="00335A27">
        <w:rPr>
          <w:rFonts w:ascii="Times New Roman" w:hAnsi="Times New Roman" w:cs="Times New Roman"/>
          <w:sz w:val="24"/>
          <w:szCs w:val="24"/>
          <w:lang w:val="en-US"/>
        </w:rPr>
        <w:t xml:space="preserve">retail sale of other goods in </w:t>
      </w:r>
      <w:proofErr w:type="spellStart"/>
      <w:r w:rsidR="00D457D7" w:rsidRPr="00335A27">
        <w:rPr>
          <w:rFonts w:ascii="Times New Roman" w:hAnsi="Times New Roman" w:cs="Times New Roman"/>
          <w:sz w:val="24"/>
          <w:szCs w:val="24"/>
          <w:lang w:val="en-US"/>
        </w:rPr>
        <w:t>specialised</w:t>
      </w:r>
      <w:proofErr w:type="spellEnd"/>
      <w:r w:rsidR="00D457D7" w:rsidRPr="00335A27">
        <w:rPr>
          <w:rFonts w:ascii="Times New Roman" w:hAnsi="Times New Roman" w:cs="Times New Roman"/>
          <w:sz w:val="24"/>
          <w:szCs w:val="24"/>
          <w:lang w:val="en-US"/>
        </w:rPr>
        <w:t xml:space="preserve"> stores </w:t>
      </w:r>
      <w:r w:rsidRPr="00335A27">
        <w:rPr>
          <w:rFonts w:ascii="Times New Roman" w:hAnsi="Times New Roman" w:cs="Times New Roman"/>
          <w:sz w:val="24"/>
          <w:szCs w:val="24"/>
          <w:lang w:val="en-US"/>
        </w:rPr>
        <w:t>(NACE 47.7) </w:t>
      </w:r>
      <w:r w:rsidR="00AA7A21" w:rsidRPr="00335A27">
        <w:rPr>
          <w:rFonts w:ascii="Times New Roman" w:hAnsi="Times New Roman" w:cs="Times New Roman"/>
          <w:sz w:val="24"/>
          <w:szCs w:val="24"/>
          <w:lang w:val="en-US"/>
        </w:rPr>
        <w:t>– </w:t>
      </w:r>
      <w:r w:rsidR="00E62E9E" w:rsidRPr="00335A27">
        <w:rPr>
          <w:rFonts w:ascii="Times New Roman" w:hAnsi="Times New Roman" w:cs="Times New Roman"/>
          <w:sz w:val="24"/>
          <w:szCs w:val="24"/>
          <w:lang w:val="en-US"/>
        </w:rPr>
        <w:t>4,4 </w:t>
      </w:r>
      <w:proofErr w:type="gramStart"/>
      <w:r w:rsidR="00E62E9E" w:rsidRPr="00335A27">
        <w:rPr>
          <w:rFonts w:ascii="Times New Roman" w:hAnsi="Times New Roman" w:cs="Times New Roman"/>
          <w:sz w:val="24"/>
          <w:szCs w:val="24"/>
          <w:lang w:val="en-US"/>
        </w:rPr>
        <w:t>%</w:t>
      </w:r>
      <w:r w:rsidR="009745B3" w:rsidRPr="00335A27">
        <w:rPr>
          <w:rFonts w:ascii="Times New Roman" w:hAnsi="Times New Roman" w:cs="Times New Roman"/>
          <w:sz w:val="24"/>
          <w:szCs w:val="24"/>
          <w:lang w:val="en-US"/>
        </w:rPr>
        <w:t>;</w:t>
      </w:r>
      <w:proofErr w:type="gramEnd"/>
    </w:p>
    <w:p w14:paraId="27938E39" w14:textId="1C951EC1" w:rsidR="006F35A7" w:rsidRPr="00335A27" w:rsidRDefault="006F35A7" w:rsidP="00BE5AC5">
      <w:pPr>
        <w:spacing w:before="0" w:after="0" w:line="240" w:lineRule="auto"/>
        <w:ind w:firstLine="709"/>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4</w:t>
      </w:r>
      <w:r w:rsidR="00DB5F6D" w:rsidRPr="00335A27">
        <w:rPr>
          <w:rFonts w:ascii="Times New Roman" w:hAnsi="Times New Roman" w:cs="Times New Roman"/>
          <w:sz w:val="24"/>
          <w:szCs w:val="24"/>
          <w:lang w:val="en-US"/>
        </w:rPr>
        <w:t>)</w:t>
      </w:r>
      <w:r w:rsidRPr="00335A27">
        <w:rPr>
          <w:rFonts w:ascii="Times New Roman" w:hAnsi="Times New Roman" w:cs="Times New Roman"/>
          <w:sz w:val="24"/>
          <w:szCs w:val="24"/>
          <w:lang w:val="en-US"/>
        </w:rPr>
        <w:t> </w:t>
      </w:r>
      <w:r w:rsidR="00E06B22" w:rsidRPr="00335A27">
        <w:rPr>
          <w:rFonts w:ascii="Times New Roman" w:hAnsi="Times New Roman" w:cs="Times New Roman"/>
          <w:sz w:val="24"/>
          <w:szCs w:val="24"/>
          <w:lang w:val="en-US"/>
        </w:rPr>
        <w:t xml:space="preserve">road freight transport </w:t>
      </w:r>
      <w:r w:rsidRPr="00335A27">
        <w:rPr>
          <w:rFonts w:ascii="Times New Roman" w:hAnsi="Times New Roman" w:cs="Times New Roman"/>
          <w:sz w:val="24"/>
          <w:szCs w:val="24"/>
          <w:lang w:val="en-US"/>
        </w:rPr>
        <w:t>(NACE 49.4) </w:t>
      </w:r>
      <w:r w:rsidR="00AA69EA" w:rsidRPr="00335A27">
        <w:rPr>
          <w:rFonts w:ascii="Times New Roman" w:hAnsi="Times New Roman" w:cs="Times New Roman"/>
          <w:sz w:val="24"/>
          <w:szCs w:val="24"/>
          <w:lang w:val="en-US"/>
        </w:rPr>
        <w:t>– </w:t>
      </w:r>
      <w:r w:rsidR="001645AB" w:rsidRPr="00335A27">
        <w:rPr>
          <w:rFonts w:ascii="Times New Roman" w:hAnsi="Times New Roman" w:cs="Times New Roman"/>
          <w:sz w:val="24"/>
          <w:szCs w:val="24"/>
          <w:lang w:val="en-US"/>
        </w:rPr>
        <w:t>4,0 </w:t>
      </w:r>
      <w:proofErr w:type="gramStart"/>
      <w:r w:rsidR="001645AB" w:rsidRPr="00335A27">
        <w:rPr>
          <w:rFonts w:ascii="Times New Roman" w:hAnsi="Times New Roman" w:cs="Times New Roman"/>
          <w:sz w:val="24"/>
          <w:szCs w:val="24"/>
          <w:lang w:val="en-US"/>
        </w:rPr>
        <w:t>%</w:t>
      </w:r>
      <w:r w:rsidR="009745B3" w:rsidRPr="00335A27">
        <w:rPr>
          <w:rFonts w:ascii="Times New Roman" w:hAnsi="Times New Roman" w:cs="Times New Roman"/>
          <w:sz w:val="24"/>
          <w:szCs w:val="24"/>
          <w:lang w:val="en-US"/>
        </w:rPr>
        <w:t>;</w:t>
      </w:r>
      <w:proofErr w:type="gramEnd"/>
    </w:p>
    <w:p w14:paraId="62C3DA1A" w14:textId="09FE3D69" w:rsidR="006F35A7" w:rsidRPr="00335A27" w:rsidRDefault="007E34F4" w:rsidP="00BE5AC5">
      <w:pPr>
        <w:spacing w:before="0" w:after="0" w:line="240" w:lineRule="auto"/>
        <w:ind w:firstLine="709"/>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5</w:t>
      </w:r>
      <w:r w:rsidR="00DB5F6D" w:rsidRPr="00335A27">
        <w:rPr>
          <w:rFonts w:ascii="Times New Roman" w:hAnsi="Times New Roman" w:cs="Times New Roman"/>
          <w:sz w:val="24"/>
          <w:szCs w:val="24"/>
          <w:lang w:val="en-US"/>
        </w:rPr>
        <w:t>)</w:t>
      </w:r>
      <w:r w:rsidRPr="00335A27">
        <w:rPr>
          <w:rFonts w:ascii="Times New Roman" w:hAnsi="Times New Roman" w:cs="Times New Roman"/>
          <w:sz w:val="24"/>
          <w:szCs w:val="24"/>
          <w:lang w:val="en-US"/>
        </w:rPr>
        <w:t> </w:t>
      </w:r>
      <w:r w:rsidR="00E06B22" w:rsidRPr="00335A27">
        <w:rPr>
          <w:rFonts w:ascii="Times New Roman" w:hAnsi="Times New Roman" w:cs="Times New Roman"/>
          <w:sz w:val="24"/>
          <w:szCs w:val="24"/>
          <w:lang w:val="en-US"/>
        </w:rPr>
        <w:t xml:space="preserve">manufacture of wood, cork, straw and plaiting materials </w:t>
      </w:r>
      <w:r w:rsidR="00E71FA9" w:rsidRPr="00335A27">
        <w:rPr>
          <w:rFonts w:ascii="Times New Roman" w:hAnsi="Times New Roman" w:cs="Times New Roman"/>
          <w:sz w:val="24"/>
          <w:szCs w:val="24"/>
          <w:lang w:val="en-US"/>
        </w:rPr>
        <w:t>(NACE 16.2) </w:t>
      </w:r>
      <w:r w:rsidR="00AA69EA" w:rsidRPr="00335A27">
        <w:rPr>
          <w:rFonts w:ascii="Times New Roman" w:hAnsi="Times New Roman" w:cs="Times New Roman"/>
          <w:sz w:val="24"/>
          <w:szCs w:val="24"/>
          <w:lang w:val="en-US"/>
        </w:rPr>
        <w:t>– </w:t>
      </w:r>
      <w:proofErr w:type="gramStart"/>
      <w:r w:rsidR="00155E7F" w:rsidRPr="00335A27">
        <w:rPr>
          <w:rFonts w:ascii="Times New Roman" w:hAnsi="Times New Roman" w:cs="Times New Roman"/>
          <w:sz w:val="24"/>
          <w:szCs w:val="24"/>
          <w:lang w:val="en-US"/>
        </w:rPr>
        <w:t>3 %</w:t>
      </w:r>
      <w:r w:rsidR="009745B3" w:rsidRPr="00335A27">
        <w:rPr>
          <w:rFonts w:ascii="Times New Roman" w:hAnsi="Times New Roman" w:cs="Times New Roman"/>
          <w:sz w:val="24"/>
          <w:szCs w:val="24"/>
          <w:lang w:val="en-US"/>
        </w:rPr>
        <w:t>;</w:t>
      </w:r>
      <w:proofErr w:type="gramEnd"/>
    </w:p>
    <w:p w14:paraId="799DC800" w14:textId="44056E64" w:rsidR="006F35A7" w:rsidRPr="00335A27" w:rsidRDefault="009745B3" w:rsidP="00BE5AC5">
      <w:pPr>
        <w:spacing w:before="0" w:after="0" w:line="240" w:lineRule="auto"/>
        <w:ind w:firstLine="709"/>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6</w:t>
      </w:r>
      <w:r w:rsidR="00DB5F6D" w:rsidRPr="00335A27">
        <w:rPr>
          <w:rFonts w:ascii="Times New Roman" w:hAnsi="Times New Roman" w:cs="Times New Roman"/>
          <w:sz w:val="24"/>
          <w:szCs w:val="24"/>
          <w:lang w:val="en-US"/>
        </w:rPr>
        <w:t>)</w:t>
      </w:r>
      <w:r w:rsidRPr="00335A27">
        <w:rPr>
          <w:rFonts w:ascii="Times New Roman" w:hAnsi="Times New Roman" w:cs="Times New Roman"/>
          <w:sz w:val="24"/>
          <w:szCs w:val="24"/>
          <w:lang w:val="en-US"/>
        </w:rPr>
        <w:t> </w:t>
      </w:r>
      <w:r w:rsidR="00E06B22" w:rsidRPr="00335A27">
        <w:rPr>
          <w:rFonts w:ascii="Times New Roman" w:hAnsi="Times New Roman" w:cs="Times New Roman"/>
          <w:sz w:val="24"/>
          <w:szCs w:val="24"/>
          <w:lang w:val="en-US"/>
        </w:rPr>
        <w:t xml:space="preserve">other </w:t>
      </w:r>
      <w:proofErr w:type="spellStart"/>
      <w:r w:rsidR="00E06B22" w:rsidRPr="00335A27">
        <w:rPr>
          <w:rFonts w:ascii="Times New Roman" w:hAnsi="Times New Roman" w:cs="Times New Roman"/>
          <w:sz w:val="24"/>
          <w:szCs w:val="24"/>
          <w:lang w:val="en-US"/>
        </w:rPr>
        <w:t>specialised</w:t>
      </w:r>
      <w:proofErr w:type="spellEnd"/>
      <w:r w:rsidR="00E06B22" w:rsidRPr="00335A27">
        <w:rPr>
          <w:rFonts w:ascii="Times New Roman" w:hAnsi="Times New Roman" w:cs="Times New Roman"/>
          <w:sz w:val="24"/>
          <w:szCs w:val="24"/>
          <w:lang w:val="en-US"/>
        </w:rPr>
        <w:t xml:space="preserve"> wholesale trade </w:t>
      </w:r>
      <w:r w:rsidR="00890F8F" w:rsidRPr="00335A27">
        <w:rPr>
          <w:rFonts w:ascii="Times New Roman" w:hAnsi="Times New Roman" w:cs="Times New Roman"/>
          <w:sz w:val="24"/>
          <w:szCs w:val="24"/>
          <w:lang w:val="en-US"/>
        </w:rPr>
        <w:t>(NACE 46.7) – 2,7</w:t>
      </w:r>
      <w:proofErr w:type="gramStart"/>
      <w:r w:rsidR="00890F8F" w:rsidRPr="00335A27">
        <w:rPr>
          <w:rFonts w:ascii="Times New Roman" w:hAnsi="Times New Roman" w:cs="Times New Roman"/>
          <w:sz w:val="24"/>
          <w:szCs w:val="24"/>
          <w:lang w:val="en-US"/>
        </w:rPr>
        <w:t>% .</w:t>
      </w:r>
      <w:proofErr w:type="gramEnd"/>
    </w:p>
    <w:p w14:paraId="2E8769E1" w14:textId="07A15A42" w:rsidR="00A02575" w:rsidRPr="00335A27" w:rsidRDefault="00A02575" w:rsidP="00BE5AC5">
      <w:pPr>
        <w:spacing w:before="0" w:after="0" w:line="240" w:lineRule="auto"/>
        <w:ind w:firstLine="720"/>
        <w:jc w:val="both"/>
        <w:rPr>
          <w:rFonts w:ascii="Times New Roman" w:hAnsi="Times New Roman" w:cs="Times New Roman"/>
          <w:sz w:val="24"/>
          <w:szCs w:val="24"/>
          <w:lang w:val="en-US"/>
        </w:rPr>
      </w:pPr>
      <w:proofErr w:type="gramStart"/>
      <w:r w:rsidRPr="00335A27">
        <w:rPr>
          <w:rFonts w:ascii="Times New Roman" w:hAnsi="Times New Roman" w:cs="Times New Roman"/>
          <w:sz w:val="24"/>
          <w:szCs w:val="24"/>
          <w:lang w:val="en-US"/>
        </w:rPr>
        <w:t>Taking into account</w:t>
      </w:r>
      <w:proofErr w:type="gramEnd"/>
      <w:r w:rsidRPr="00335A27">
        <w:rPr>
          <w:rFonts w:ascii="Times New Roman" w:hAnsi="Times New Roman" w:cs="Times New Roman"/>
          <w:sz w:val="24"/>
          <w:szCs w:val="24"/>
          <w:lang w:val="en-US"/>
        </w:rPr>
        <w:t xml:space="preserve"> these sectors, the increase in the number of insolvencies may be related to the effects of the Covid-19</w:t>
      </w:r>
      <w:r w:rsidR="00B07298">
        <w:rPr>
          <w:rFonts w:ascii="Times New Roman" w:hAnsi="Times New Roman" w:cs="Times New Roman"/>
          <w:sz w:val="24"/>
          <w:szCs w:val="24"/>
          <w:lang w:val="en-US"/>
        </w:rPr>
        <w:t> </w:t>
      </w:r>
      <w:r w:rsidRPr="00335A27">
        <w:rPr>
          <w:rFonts w:ascii="Times New Roman" w:hAnsi="Times New Roman" w:cs="Times New Roman"/>
          <w:sz w:val="24"/>
          <w:szCs w:val="24"/>
          <w:lang w:val="en-US"/>
        </w:rPr>
        <w:t>pandemic, the increase in interest rates on loans, the geopolitical changes that affected Latvia as an export-oriented country.</w:t>
      </w:r>
    </w:p>
    <w:p w14:paraId="2711D428" w14:textId="277EFDDD" w:rsidR="006B3C7D" w:rsidRPr="00335A27" w:rsidRDefault="00EF6413" w:rsidP="00BE5AC5">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As for the 23</w:t>
      </w:r>
      <w:r w:rsidR="00A80791">
        <w:rPr>
          <w:rFonts w:ascii="Times New Roman" w:hAnsi="Times New Roman" w:cs="Times New Roman"/>
          <w:sz w:val="24"/>
          <w:szCs w:val="24"/>
          <w:lang w:val="en-US"/>
        </w:rPr>
        <w:t> </w:t>
      </w:r>
      <w:r w:rsidRPr="00335A27">
        <w:rPr>
          <w:rFonts w:ascii="Times New Roman" w:hAnsi="Times New Roman" w:cs="Times New Roman"/>
          <w:sz w:val="24"/>
          <w:szCs w:val="24"/>
          <w:lang w:val="en-US"/>
        </w:rPr>
        <w:t>%</w:t>
      </w:r>
      <w:r w:rsidR="00A80791">
        <w:rPr>
          <w:rFonts w:ascii="Times New Roman" w:hAnsi="Times New Roman" w:cs="Times New Roman"/>
          <w:sz w:val="24"/>
          <w:szCs w:val="24"/>
          <w:lang w:val="en-US"/>
        </w:rPr>
        <w:t> </w:t>
      </w:r>
      <w:r w:rsidRPr="00335A27">
        <w:rPr>
          <w:rFonts w:ascii="Times New Roman" w:hAnsi="Times New Roman" w:cs="Times New Roman"/>
          <w:sz w:val="24"/>
          <w:szCs w:val="24"/>
          <w:lang w:val="en-US"/>
        </w:rPr>
        <w:t>of cases where the court did not declare insolvency proceedings, the data show that the most frequent reason for the court not declaring insolvency proceedings is that after the insolvency petition was filed with the court, the parties agreed on the payment of the debt, so the creditor had withdrawn the insolvency application</w:t>
      </w:r>
      <w:r w:rsidR="006B3C7D" w:rsidRPr="00335A27">
        <w:rPr>
          <w:rFonts w:ascii="Times New Roman" w:hAnsi="Times New Roman" w:cs="Times New Roman"/>
          <w:sz w:val="24"/>
          <w:szCs w:val="24"/>
          <w:lang w:val="en-US"/>
        </w:rPr>
        <w:t>.</w:t>
      </w:r>
    </w:p>
    <w:p w14:paraId="2C123179" w14:textId="1E8229D0" w:rsidR="00DC11D9" w:rsidRPr="00335A27" w:rsidRDefault="00DC11D9" w:rsidP="00BE5AC5">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Compared to 2023,</w:t>
      </w:r>
      <w:r w:rsidR="00A80791">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the number of LPPs </w:t>
      </w:r>
      <w:r w:rsidR="00895908" w:rsidRPr="00335A27">
        <w:rPr>
          <w:rFonts w:ascii="Times New Roman" w:hAnsi="Times New Roman" w:cs="Times New Roman"/>
          <w:sz w:val="24"/>
          <w:szCs w:val="24"/>
          <w:lang w:val="en-US"/>
        </w:rPr>
        <w:t xml:space="preserve">declared </w:t>
      </w:r>
      <w:r w:rsidRPr="00335A27">
        <w:rPr>
          <w:rFonts w:ascii="Times New Roman" w:hAnsi="Times New Roman" w:cs="Times New Roman"/>
          <w:sz w:val="24"/>
          <w:szCs w:val="24"/>
          <w:lang w:val="en-US"/>
        </w:rPr>
        <w:t>increased by 12</w:t>
      </w:r>
      <w:r w:rsidR="00A80791">
        <w:rPr>
          <w:rFonts w:ascii="Times New Roman" w:hAnsi="Times New Roman" w:cs="Times New Roman"/>
          <w:sz w:val="24"/>
          <w:szCs w:val="24"/>
          <w:lang w:val="en-US"/>
        </w:rPr>
        <w:t> </w:t>
      </w:r>
      <w:r w:rsidRPr="00335A27">
        <w:rPr>
          <w:rFonts w:ascii="Times New Roman" w:hAnsi="Times New Roman" w:cs="Times New Roman"/>
          <w:sz w:val="24"/>
          <w:szCs w:val="24"/>
          <w:lang w:val="en-US"/>
        </w:rPr>
        <w:t>%</w:t>
      </w:r>
      <w:r w:rsidR="00A80791">
        <w:rPr>
          <w:rFonts w:ascii="Times New Roman" w:hAnsi="Times New Roman" w:cs="Times New Roman"/>
          <w:sz w:val="24"/>
          <w:szCs w:val="24"/>
          <w:lang w:val="en-US"/>
        </w:rPr>
        <w:t> </w:t>
      </w:r>
      <w:r w:rsidR="00895908" w:rsidRPr="00335A27">
        <w:rPr>
          <w:rFonts w:ascii="Times New Roman" w:hAnsi="Times New Roman" w:cs="Times New Roman"/>
          <w:sz w:val="24"/>
          <w:szCs w:val="24"/>
          <w:lang w:val="en-US"/>
        </w:rPr>
        <w:t>last year</w:t>
      </w:r>
      <w:r w:rsidRPr="00335A27">
        <w:rPr>
          <w:rFonts w:ascii="Times New Roman" w:hAnsi="Times New Roman" w:cs="Times New Roman"/>
          <w:sz w:val="24"/>
          <w:szCs w:val="24"/>
          <w:lang w:val="en-US"/>
        </w:rPr>
        <w:t>: 28</w:t>
      </w:r>
      <w:r w:rsidR="00A80791">
        <w:rPr>
          <w:rFonts w:ascii="Times New Roman" w:hAnsi="Times New Roman" w:cs="Times New Roman"/>
          <w:sz w:val="24"/>
          <w:szCs w:val="24"/>
          <w:lang w:val="en-US"/>
        </w:rPr>
        <w:t> </w:t>
      </w:r>
      <w:r w:rsidR="00895908" w:rsidRPr="00335A27">
        <w:rPr>
          <w:rFonts w:ascii="Times New Roman" w:hAnsi="Times New Roman" w:cs="Times New Roman"/>
          <w:sz w:val="24"/>
          <w:szCs w:val="24"/>
          <w:lang w:val="en-US"/>
        </w:rPr>
        <w:t>LPPs</w:t>
      </w:r>
      <w:r w:rsidRPr="00335A27">
        <w:rPr>
          <w:rFonts w:ascii="Times New Roman" w:hAnsi="Times New Roman" w:cs="Times New Roman"/>
          <w:sz w:val="24"/>
          <w:szCs w:val="24"/>
          <w:lang w:val="en-US"/>
        </w:rPr>
        <w:t xml:space="preserve"> were </w:t>
      </w:r>
      <w:r w:rsidR="00895908" w:rsidRPr="00335A27">
        <w:rPr>
          <w:rFonts w:ascii="Times New Roman" w:hAnsi="Times New Roman" w:cs="Times New Roman"/>
          <w:sz w:val="24"/>
          <w:szCs w:val="24"/>
          <w:lang w:val="en-US"/>
        </w:rPr>
        <w:t xml:space="preserve">declared </w:t>
      </w:r>
      <w:r w:rsidRPr="00335A27">
        <w:rPr>
          <w:rFonts w:ascii="Times New Roman" w:hAnsi="Times New Roman" w:cs="Times New Roman"/>
          <w:sz w:val="24"/>
          <w:szCs w:val="24"/>
          <w:lang w:val="en-US"/>
        </w:rPr>
        <w:t>in 2024</w:t>
      </w:r>
      <w:r w:rsidR="00A80791">
        <w:rPr>
          <w:rFonts w:ascii="Times New Roman" w:hAnsi="Times New Roman" w:cs="Times New Roman"/>
          <w:sz w:val="24"/>
          <w:szCs w:val="24"/>
          <w:lang w:val="en-US"/>
        </w:rPr>
        <w:t> </w:t>
      </w:r>
      <w:r w:rsidRPr="00335A27">
        <w:rPr>
          <w:rFonts w:ascii="Times New Roman" w:hAnsi="Times New Roman" w:cs="Times New Roman"/>
          <w:sz w:val="24"/>
          <w:szCs w:val="24"/>
          <w:lang w:val="en-US"/>
        </w:rPr>
        <w:t>and 25</w:t>
      </w:r>
      <w:r w:rsidR="00A80791">
        <w:rPr>
          <w:rFonts w:ascii="Times New Roman" w:hAnsi="Times New Roman" w:cs="Times New Roman"/>
          <w:sz w:val="24"/>
          <w:szCs w:val="24"/>
          <w:lang w:val="en-US"/>
        </w:rPr>
        <w:t> </w:t>
      </w:r>
      <w:r w:rsidRPr="00335A27">
        <w:rPr>
          <w:rFonts w:ascii="Times New Roman" w:hAnsi="Times New Roman" w:cs="Times New Roman"/>
          <w:sz w:val="24"/>
          <w:szCs w:val="24"/>
          <w:lang w:val="en-US"/>
        </w:rPr>
        <w:t>in 2023.</w:t>
      </w:r>
      <w:r w:rsidR="00A80791">
        <w:rPr>
          <w:rFonts w:ascii="Times New Roman" w:hAnsi="Times New Roman" w:cs="Times New Roman"/>
          <w:sz w:val="24"/>
          <w:szCs w:val="24"/>
          <w:lang w:val="en-US"/>
        </w:rPr>
        <w:t> </w:t>
      </w:r>
      <w:r w:rsidRPr="00335A27">
        <w:rPr>
          <w:rFonts w:ascii="Times New Roman" w:hAnsi="Times New Roman" w:cs="Times New Roman"/>
          <w:sz w:val="24"/>
          <w:szCs w:val="24"/>
          <w:lang w:val="en-US"/>
        </w:rPr>
        <w:t>Last year, 137</w:t>
      </w:r>
      <w:r w:rsidR="00A80791">
        <w:rPr>
          <w:rFonts w:ascii="Times New Roman" w:hAnsi="Times New Roman" w:cs="Times New Roman"/>
          <w:sz w:val="24"/>
          <w:szCs w:val="24"/>
          <w:lang w:val="en-US"/>
        </w:rPr>
        <w:t> </w:t>
      </w:r>
      <w:r w:rsidRPr="00335A27">
        <w:rPr>
          <w:rFonts w:ascii="Times New Roman" w:hAnsi="Times New Roman" w:cs="Times New Roman"/>
          <w:sz w:val="24"/>
          <w:szCs w:val="24"/>
          <w:lang w:val="en-US"/>
        </w:rPr>
        <w:t>cases were initiated, compared to 90</w:t>
      </w:r>
      <w:r w:rsidR="00A80791">
        <w:rPr>
          <w:rFonts w:ascii="Times New Roman" w:hAnsi="Times New Roman" w:cs="Times New Roman"/>
          <w:sz w:val="24"/>
          <w:szCs w:val="24"/>
          <w:lang w:val="en-US"/>
        </w:rPr>
        <w:t> </w:t>
      </w:r>
      <w:r w:rsidRPr="00335A27">
        <w:rPr>
          <w:rFonts w:ascii="Times New Roman" w:hAnsi="Times New Roman" w:cs="Times New Roman"/>
          <w:sz w:val="24"/>
          <w:szCs w:val="24"/>
          <w:lang w:val="en-US"/>
        </w:rPr>
        <w:t>in 2023.</w:t>
      </w:r>
      <w:r w:rsidR="00A80791">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This means that entrepreneurs are increasingly opting for a statutory procedure - </w:t>
      </w:r>
      <w:r w:rsidR="00125661" w:rsidRPr="00335A27">
        <w:rPr>
          <w:rFonts w:ascii="Times New Roman" w:hAnsi="Times New Roman" w:cs="Times New Roman"/>
          <w:sz w:val="24"/>
          <w:szCs w:val="24"/>
          <w:lang w:val="en-US"/>
        </w:rPr>
        <w:t>LPP</w:t>
      </w:r>
      <w:r w:rsidRPr="00335A27">
        <w:rPr>
          <w:rFonts w:ascii="Times New Roman" w:hAnsi="Times New Roman" w:cs="Times New Roman"/>
          <w:sz w:val="24"/>
          <w:szCs w:val="24"/>
          <w:lang w:val="en-US"/>
        </w:rPr>
        <w:t xml:space="preserve"> - to save their businesses from financial difficulties. However, the number of cases where the court has ordered the implementation of </w:t>
      </w:r>
      <w:r w:rsidR="00B955BA" w:rsidRPr="00335A27">
        <w:rPr>
          <w:rFonts w:ascii="Times New Roman" w:hAnsi="Times New Roman" w:cs="Times New Roman"/>
          <w:sz w:val="24"/>
          <w:szCs w:val="24"/>
          <w:lang w:val="en-US"/>
        </w:rPr>
        <w:t>an LPP</w:t>
      </w:r>
      <w:r w:rsidRPr="00335A27">
        <w:rPr>
          <w:rFonts w:ascii="Times New Roman" w:hAnsi="Times New Roman" w:cs="Times New Roman"/>
          <w:sz w:val="24"/>
          <w:szCs w:val="24"/>
          <w:lang w:val="en-US"/>
        </w:rPr>
        <w:t xml:space="preserve"> after a case has been opened has fallen, in most cases due to creditors' refusal to agree on a </w:t>
      </w:r>
      <w:r w:rsidR="00FA3308">
        <w:rPr>
          <w:rFonts w:ascii="Times New Roman" w:hAnsi="Times New Roman" w:cs="Times New Roman"/>
          <w:sz w:val="24"/>
          <w:szCs w:val="24"/>
          <w:lang w:val="en-US"/>
        </w:rPr>
        <w:t>p</w:t>
      </w:r>
      <w:r w:rsidR="00C635DD" w:rsidRPr="00335A27">
        <w:rPr>
          <w:rFonts w:ascii="Times New Roman" w:hAnsi="Times New Roman" w:cs="Times New Roman"/>
          <w:sz w:val="24"/>
          <w:szCs w:val="24"/>
          <w:lang w:val="en-US"/>
        </w:rPr>
        <w:t>lan of</w:t>
      </w:r>
      <w:r w:rsidR="00FA3308">
        <w:rPr>
          <w:rFonts w:ascii="Times New Roman" w:hAnsi="Times New Roman" w:cs="Times New Roman"/>
          <w:sz w:val="24"/>
          <w:szCs w:val="24"/>
          <w:lang w:val="en-US"/>
        </w:rPr>
        <w:t xml:space="preserve"> m</w:t>
      </w:r>
      <w:r w:rsidR="00C635DD" w:rsidRPr="00335A27">
        <w:rPr>
          <w:rFonts w:ascii="Times New Roman" w:hAnsi="Times New Roman" w:cs="Times New Roman"/>
          <w:sz w:val="24"/>
          <w:szCs w:val="24"/>
          <w:lang w:val="en-US"/>
        </w:rPr>
        <w:t>easures of LPP</w:t>
      </w:r>
      <w:r w:rsidRPr="00335A27">
        <w:rPr>
          <w:rFonts w:ascii="Times New Roman" w:hAnsi="Times New Roman" w:cs="Times New Roman"/>
          <w:sz w:val="24"/>
          <w:szCs w:val="24"/>
          <w:lang w:val="en-US"/>
        </w:rPr>
        <w:t>.</w:t>
      </w:r>
    </w:p>
    <w:p w14:paraId="6F01741E" w14:textId="388A3240" w:rsidR="00E25DE4" w:rsidRPr="00335A27" w:rsidRDefault="00D04F02" w:rsidP="00BE5AC5">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In 2024,</w:t>
      </w:r>
      <w:r w:rsidR="00B955BA">
        <w:rPr>
          <w:rFonts w:ascii="Times New Roman" w:hAnsi="Times New Roman" w:cs="Times New Roman"/>
          <w:sz w:val="24"/>
          <w:szCs w:val="24"/>
          <w:lang w:val="en-US"/>
        </w:rPr>
        <w:t> </w:t>
      </w:r>
      <w:r w:rsidRPr="00335A27">
        <w:rPr>
          <w:rFonts w:ascii="Times New Roman" w:hAnsi="Times New Roman" w:cs="Times New Roman"/>
          <w:sz w:val="24"/>
          <w:szCs w:val="24"/>
          <w:lang w:val="en-US"/>
        </w:rPr>
        <w:t>the number of natural person insolvency proceedings has slightly decreased by only 1</w:t>
      </w:r>
      <w:r w:rsidR="00B955BA">
        <w:rPr>
          <w:rFonts w:ascii="Times New Roman" w:hAnsi="Times New Roman" w:cs="Times New Roman"/>
          <w:sz w:val="24"/>
          <w:szCs w:val="24"/>
          <w:lang w:val="en-US"/>
        </w:rPr>
        <w:t> </w:t>
      </w:r>
      <w:r w:rsidRPr="00335A27">
        <w:rPr>
          <w:rFonts w:ascii="Times New Roman" w:hAnsi="Times New Roman" w:cs="Times New Roman"/>
          <w:sz w:val="24"/>
          <w:szCs w:val="24"/>
          <w:lang w:val="en-US"/>
        </w:rPr>
        <w:t>%,</w:t>
      </w:r>
      <w:r w:rsidR="00B955BA">
        <w:rPr>
          <w:rFonts w:ascii="Times New Roman" w:hAnsi="Times New Roman" w:cs="Times New Roman"/>
          <w:sz w:val="24"/>
          <w:szCs w:val="24"/>
          <w:lang w:val="en-US"/>
        </w:rPr>
        <w:t> </w:t>
      </w:r>
      <w:r w:rsidRPr="00335A27">
        <w:rPr>
          <w:rFonts w:ascii="Times New Roman" w:hAnsi="Times New Roman" w:cs="Times New Roman"/>
          <w:sz w:val="24"/>
          <w:szCs w:val="24"/>
          <w:lang w:val="en-US"/>
        </w:rPr>
        <w:t>i.e. 727</w:t>
      </w:r>
      <w:r w:rsidR="00B955BA">
        <w:rPr>
          <w:rFonts w:ascii="Times New Roman" w:hAnsi="Times New Roman" w:cs="Times New Roman"/>
          <w:sz w:val="24"/>
          <w:szCs w:val="24"/>
          <w:lang w:val="en-US"/>
        </w:rPr>
        <w:t> </w:t>
      </w:r>
      <w:r w:rsidRPr="00335A27">
        <w:rPr>
          <w:rFonts w:ascii="Times New Roman" w:hAnsi="Times New Roman" w:cs="Times New Roman"/>
          <w:sz w:val="24"/>
          <w:szCs w:val="24"/>
          <w:lang w:val="en-US"/>
        </w:rPr>
        <w:t>insolvency proceedings have been opened, compared to 737</w:t>
      </w:r>
      <w:r w:rsidR="00B955BA">
        <w:rPr>
          <w:rFonts w:ascii="Times New Roman" w:hAnsi="Times New Roman" w:cs="Times New Roman"/>
          <w:sz w:val="24"/>
          <w:szCs w:val="24"/>
          <w:lang w:val="en-US"/>
        </w:rPr>
        <w:t> </w:t>
      </w:r>
      <w:r w:rsidRPr="00335A27">
        <w:rPr>
          <w:rFonts w:ascii="Times New Roman" w:hAnsi="Times New Roman" w:cs="Times New Roman"/>
          <w:sz w:val="24"/>
          <w:szCs w:val="24"/>
          <w:lang w:val="en-US"/>
        </w:rPr>
        <w:t>in 2023.</w:t>
      </w:r>
      <w:r w:rsidR="00B955BA">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This decrease is most likely due, among other things, to an increase in the national minimum wage, with a consequent increase in the deposit for </w:t>
      </w:r>
      <w:r w:rsidR="002E44FE" w:rsidRPr="00335A27">
        <w:rPr>
          <w:rFonts w:ascii="Times New Roman" w:hAnsi="Times New Roman" w:cs="Times New Roman"/>
          <w:sz w:val="24"/>
          <w:szCs w:val="24"/>
          <w:lang w:val="en-US"/>
        </w:rPr>
        <w:t>natural person</w:t>
      </w:r>
      <w:r w:rsidRPr="00335A27">
        <w:rPr>
          <w:rFonts w:ascii="Times New Roman" w:hAnsi="Times New Roman" w:cs="Times New Roman"/>
          <w:sz w:val="24"/>
          <w:szCs w:val="24"/>
          <w:lang w:val="en-US"/>
        </w:rPr>
        <w:t xml:space="preserve"> insolvency proceedings, as a deposit of two minimum wages is required to initiate </w:t>
      </w:r>
      <w:r w:rsidR="00784E10" w:rsidRPr="00335A27">
        <w:rPr>
          <w:rFonts w:ascii="Times New Roman" w:hAnsi="Times New Roman" w:cs="Times New Roman"/>
          <w:sz w:val="24"/>
          <w:szCs w:val="24"/>
          <w:lang w:val="en-US"/>
        </w:rPr>
        <w:t>natural person</w:t>
      </w:r>
      <w:r w:rsidRPr="00335A27">
        <w:rPr>
          <w:rFonts w:ascii="Times New Roman" w:hAnsi="Times New Roman" w:cs="Times New Roman"/>
          <w:sz w:val="24"/>
          <w:szCs w:val="24"/>
          <w:lang w:val="en-US"/>
        </w:rPr>
        <w:t xml:space="preserve"> insolvency proceedings</w:t>
      </w:r>
      <w:r w:rsidR="00E25DE4" w:rsidRPr="00335A27">
        <w:rPr>
          <w:rFonts w:ascii="Times New Roman" w:hAnsi="Times New Roman" w:cs="Times New Roman"/>
          <w:sz w:val="24"/>
          <w:szCs w:val="24"/>
          <w:lang w:val="en-US"/>
        </w:rPr>
        <w:t>.</w:t>
      </w:r>
    </w:p>
    <w:p w14:paraId="7A298DEF" w14:textId="77777777" w:rsidR="00101886" w:rsidRPr="00335A27" w:rsidRDefault="00101886">
      <w:pPr>
        <w:rPr>
          <w:lang w:val="en-US"/>
        </w:rPr>
      </w:pPr>
      <w:r w:rsidRPr="00335A27">
        <w:rPr>
          <w:lang w:val="en-US"/>
        </w:rPr>
        <w:br w:type="page"/>
      </w:r>
    </w:p>
    <w:tbl>
      <w:tblPr>
        <w:tblStyle w:val="Reatabula1"/>
        <w:tblW w:w="8789" w:type="dxa"/>
        <w:tblLayout w:type="fixed"/>
        <w:tblLook w:val="04A0" w:firstRow="1" w:lastRow="0" w:firstColumn="1" w:lastColumn="0" w:noHBand="0" w:noVBand="1"/>
      </w:tblPr>
      <w:tblGrid>
        <w:gridCol w:w="2835"/>
        <w:gridCol w:w="1418"/>
        <w:gridCol w:w="1417"/>
        <w:gridCol w:w="1418"/>
        <w:gridCol w:w="1701"/>
      </w:tblGrid>
      <w:tr w:rsidR="002E3222" w:rsidRPr="00335A27" w14:paraId="6A01B4FC" w14:textId="77777777" w:rsidTr="00101886">
        <w:tc>
          <w:tcPr>
            <w:tcW w:w="8789" w:type="dxa"/>
            <w:gridSpan w:val="5"/>
            <w:tcBorders>
              <w:top w:val="nil"/>
              <w:left w:val="nil"/>
              <w:bottom w:val="double" w:sz="4" w:space="0" w:color="418AB3" w:themeColor="accent1"/>
              <w:right w:val="nil"/>
            </w:tcBorders>
          </w:tcPr>
          <w:p w14:paraId="4F1B6BC1" w14:textId="49809608" w:rsidR="002E3222" w:rsidRPr="00335A27" w:rsidRDefault="00D65B37" w:rsidP="00A75550">
            <w:pPr>
              <w:spacing w:before="0" w:after="0" w:line="240" w:lineRule="auto"/>
              <w:ind w:left="-113"/>
              <w:rPr>
                <w:rFonts w:ascii="Times New Roman" w:hAnsi="Times New Roman" w:cs="Times New Roman"/>
                <w:i/>
                <w:iCs/>
                <w:lang w:val="en-US"/>
              </w:rPr>
            </w:pPr>
            <w:r w:rsidRPr="00335A27">
              <w:rPr>
                <w:rFonts w:ascii="Times New Roman" w:hAnsi="Times New Roman" w:cs="Times New Roman"/>
                <w:i/>
                <w:iCs/>
                <w:lang w:val="en-US"/>
              </w:rPr>
              <w:lastRenderedPageBreak/>
              <w:t>Absolute dynamics of insolvency proceedings and LPPs</w:t>
            </w:r>
          </w:p>
        </w:tc>
      </w:tr>
      <w:tr w:rsidR="002E3222" w:rsidRPr="00335A27" w14:paraId="621F0520" w14:textId="77777777" w:rsidTr="00101886">
        <w:tc>
          <w:tcPr>
            <w:tcW w:w="2835"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5E891AA3" w14:textId="5412A01C" w:rsidR="002E3222" w:rsidRPr="00335A27" w:rsidRDefault="00DA4400"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Indicator</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4CCFB90E" w14:textId="2103ECF8" w:rsidR="002E3222" w:rsidRPr="00335A27" w:rsidRDefault="002E3222"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2021</w:t>
            </w:r>
          </w:p>
        </w:tc>
        <w:tc>
          <w:tcPr>
            <w:tcW w:w="1417"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57FB1FC2" w14:textId="76F6D324" w:rsidR="002E3222" w:rsidRPr="00335A27" w:rsidRDefault="002E3222"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2022</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57FE2EDD" w14:textId="29696F90" w:rsidR="002E3222" w:rsidRPr="00335A27" w:rsidRDefault="002E3222"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2023</w:t>
            </w:r>
          </w:p>
        </w:tc>
        <w:tc>
          <w:tcPr>
            <w:tcW w:w="1701"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4D58C8E0" w14:textId="2E1600AB" w:rsidR="002E3222" w:rsidRPr="00335A27" w:rsidRDefault="002E3222"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2024</w:t>
            </w:r>
          </w:p>
        </w:tc>
      </w:tr>
      <w:tr w:rsidR="002E3222" w:rsidRPr="00335A27" w14:paraId="6CCE7B94" w14:textId="77777777" w:rsidTr="00101886">
        <w:tc>
          <w:tcPr>
            <w:tcW w:w="2835"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5B148EF7" w14:textId="1DD6D575" w:rsidR="002E3222" w:rsidRPr="00335A27" w:rsidRDefault="002D4BBD" w:rsidP="00A225A1">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Legal persons insolvency proceedings initiated (including on creditors' applications)</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3EBD7A9D" w14:textId="1AF7017C" w:rsidR="002E3222" w:rsidRPr="00335A27" w:rsidRDefault="00651BFA"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257</w:t>
            </w:r>
            <w:r w:rsidR="00110568">
              <w:rPr>
                <w:rFonts w:ascii="Times New Roman" w:hAnsi="Times New Roman" w:cs="Times New Roman"/>
                <w:sz w:val="20"/>
                <w:szCs w:val="20"/>
                <w:lang w:val="en-US"/>
              </w:rPr>
              <w:t> </w:t>
            </w:r>
            <w:r w:rsidRPr="00335A27">
              <w:rPr>
                <w:rFonts w:ascii="Times New Roman" w:hAnsi="Times New Roman" w:cs="Times New Roman"/>
                <w:sz w:val="20"/>
                <w:szCs w:val="20"/>
                <w:lang w:val="en-US"/>
              </w:rPr>
              <w:t>(54)</w:t>
            </w:r>
          </w:p>
        </w:tc>
        <w:tc>
          <w:tcPr>
            <w:tcW w:w="1417"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0615AD8F" w14:textId="6344DB8B" w:rsidR="002E3222" w:rsidRPr="00335A27" w:rsidRDefault="00FD4A77"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393</w:t>
            </w:r>
            <w:r w:rsidR="00110568">
              <w:rPr>
                <w:rFonts w:ascii="Times New Roman" w:hAnsi="Times New Roman" w:cs="Times New Roman"/>
                <w:sz w:val="20"/>
                <w:szCs w:val="20"/>
                <w:lang w:val="en-US"/>
              </w:rPr>
              <w:t> </w:t>
            </w:r>
            <w:r w:rsidRPr="00335A27">
              <w:rPr>
                <w:rFonts w:ascii="Times New Roman" w:hAnsi="Times New Roman" w:cs="Times New Roman"/>
                <w:sz w:val="20"/>
                <w:szCs w:val="20"/>
                <w:lang w:val="en-US"/>
              </w:rPr>
              <w:t>(186)</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08AFF63C" w14:textId="270A82D0" w:rsidR="002E3222" w:rsidRPr="00335A27" w:rsidRDefault="00550539"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308</w:t>
            </w:r>
            <w:r w:rsidR="00110568">
              <w:rPr>
                <w:rFonts w:ascii="Times New Roman" w:hAnsi="Times New Roman" w:cs="Times New Roman"/>
                <w:sz w:val="20"/>
                <w:szCs w:val="20"/>
                <w:lang w:val="en-US"/>
              </w:rPr>
              <w:t> </w:t>
            </w:r>
            <w:r w:rsidRPr="00335A27">
              <w:rPr>
                <w:rFonts w:ascii="Times New Roman" w:hAnsi="Times New Roman" w:cs="Times New Roman"/>
                <w:sz w:val="20"/>
                <w:szCs w:val="20"/>
                <w:lang w:val="en-US"/>
              </w:rPr>
              <w:t>(136)</w:t>
            </w:r>
          </w:p>
        </w:tc>
        <w:tc>
          <w:tcPr>
            <w:tcW w:w="1701"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61860083" w14:textId="6979CAF1" w:rsidR="002E3222" w:rsidRPr="00335A27" w:rsidRDefault="00EC2EFC"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368</w:t>
            </w:r>
            <w:r w:rsidR="00110568">
              <w:rPr>
                <w:rFonts w:ascii="Times New Roman" w:hAnsi="Times New Roman" w:cs="Times New Roman"/>
                <w:sz w:val="20"/>
                <w:szCs w:val="20"/>
                <w:lang w:val="en-US"/>
              </w:rPr>
              <w:t> </w:t>
            </w:r>
            <w:r w:rsidR="00F31497" w:rsidRPr="00335A27">
              <w:rPr>
                <w:rFonts w:ascii="Times New Roman" w:hAnsi="Times New Roman" w:cs="Times New Roman"/>
                <w:sz w:val="20"/>
                <w:szCs w:val="20"/>
                <w:lang w:val="en-US"/>
              </w:rPr>
              <w:t>(187)</w:t>
            </w:r>
          </w:p>
        </w:tc>
      </w:tr>
      <w:tr w:rsidR="002E3222" w:rsidRPr="00335A27" w14:paraId="4E95F64C" w14:textId="77777777" w:rsidTr="00101886">
        <w:tc>
          <w:tcPr>
            <w:tcW w:w="2835"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4867BC60" w14:textId="7F1A3A9E" w:rsidR="002E3222" w:rsidRPr="00335A27" w:rsidRDefault="002D4BBD" w:rsidP="00A225A1">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Insolvency proceedings of a legal person declared</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4EB28006" w14:textId="55ACEF38" w:rsidR="002E3222" w:rsidRPr="00335A27" w:rsidRDefault="0003527E"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242</w:t>
            </w:r>
          </w:p>
        </w:tc>
        <w:tc>
          <w:tcPr>
            <w:tcW w:w="1417"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30E63528" w14:textId="50AEF0F7" w:rsidR="002E3222" w:rsidRPr="00335A27" w:rsidRDefault="0003527E"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302</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0A92043E" w14:textId="3949E167" w:rsidR="002E3222" w:rsidRPr="00335A27" w:rsidRDefault="0003527E"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242</w:t>
            </w:r>
          </w:p>
        </w:tc>
        <w:tc>
          <w:tcPr>
            <w:tcW w:w="1701"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1EB987A8" w14:textId="18A9AE98" w:rsidR="002E3222" w:rsidRPr="00335A27" w:rsidRDefault="007E02B1"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283</w:t>
            </w:r>
          </w:p>
        </w:tc>
      </w:tr>
      <w:tr w:rsidR="002E3222" w:rsidRPr="00335A27" w14:paraId="5819165C" w14:textId="77777777" w:rsidTr="00101886">
        <w:tc>
          <w:tcPr>
            <w:tcW w:w="2835"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6A169946" w14:textId="6E773DCC" w:rsidR="002E3222" w:rsidRPr="00335A27" w:rsidRDefault="002D4BBD" w:rsidP="00A225A1">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Insolvency proceedings of a natural person declared</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00030034" w14:textId="04A6B604" w:rsidR="002E3222" w:rsidRPr="00335A27" w:rsidRDefault="00F07043"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90</w:t>
            </w:r>
            <w:r w:rsidR="001D4F13" w:rsidRPr="00335A27">
              <w:rPr>
                <w:rFonts w:ascii="Times New Roman" w:hAnsi="Times New Roman" w:cs="Times New Roman"/>
                <w:sz w:val="20"/>
                <w:szCs w:val="20"/>
                <w:lang w:val="en-US"/>
              </w:rPr>
              <w:t>1</w:t>
            </w:r>
          </w:p>
        </w:tc>
        <w:tc>
          <w:tcPr>
            <w:tcW w:w="1417"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0E2B8257" w14:textId="6FC49E79" w:rsidR="002E3222" w:rsidRPr="00335A27" w:rsidRDefault="00F07043"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816</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363406F8" w14:textId="54504FB8" w:rsidR="002E3222" w:rsidRPr="00335A27" w:rsidRDefault="006E3457"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737</w:t>
            </w:r>
          </w:p>
        </w:tc>
        <w:tc>
          <w:tcPr>
            <w:tcW w:w="1701"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04FC24B6" w14:textId="79924C7E" w:rsidR="002E3222" w:rsidRPr="00335A27" w:rsidRDefault="00753702"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727</w:t>
            </w:r>
          </w:p>
        </w:tc>
      </w:tr>
      <w:tr w:rsidR="00745811" w:rsidRPr="00335A27" w14:paraId="4E10EB93" w14:textId="77777777" w:rsidTr="00101886">
        <w:tc>
          <w:tcPr>
            <w:tcW w:w="2835"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78B50D13" w14:textId="50212019" w:rsidR="00745811" w:rsidRPr="00335A27" w:rsidRDefault="0058148B" w:rsidP="00A225A1">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Initiated LPPs</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54C384D7" w14:textId="465F4E6A" w:rsidR="00745811" w:rsidRPr="00335A27" w:rsidRDefault="00440EDD"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92</w:t>
            </w:r>
          </w:p>
        </w:tc>
        <w:tc>
          <w:tcPr>
            <w:tcW w:w="1417"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6BCC1E85" w14:textId="4E47B6BF" w:rsidR="00745811" w:rsidRPr="00335A27" w:rsidRDefault="000E11DE"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129</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10BBBC2C" w14:textId="55889E0E" w:rsidR="00745811" w:rsidRPr="00335A27" w:rsidRDefault="000E11DE"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90</w:t>
            </w:r>
          </w:p>
        </w:tc>
        <w:tc>
          <w:tcPr>
            <w:tcW w:w="1701"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0D2E8E2C" w14:textId="78F5B654" w:rsidR="00745811" w:rsidRPr="00335A27" w:rsidRDefault="00AC715F"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137</w:t>
            </w:r>
          </w:p>
        </w:tc>
      </w:tr>
      <w:tr w:rsidR="00A91AE9" w:rsidRPr="00335A27" w14:paraId="43E1D2EF" w14:textId="77777777" w:rsidTr="00101886">
        <w:tc>
          <w:tcPr>
            <w:tcW w:w="2835"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7C32CE94" w14:textId="511ECF73" w:rsidR="00A91AE9" w:rsidRPr="00335A27" w:rsidRDefault="0058148B" w:rsidP="00A225A1">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Declared LPP/OLPP</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442BEE50" w14:textId="73031110" w:rsidR="00A91AE9" w:rsidRPr="00335A27" w:rsidRDefault="0003215C"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26</w:t>
            </w:r>
          </w:p>
        </w:tc>
        <w:tc>
          <w:tcPr>
            <w:tcW w:w="1417"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6462584A" w14:textId="784BD75F" w:rsidR="00A91AE9" w:rsidRPr="00335A27" w:rsidRDefault="0003215C"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16</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2BE1F7EF" w14:textId="562B1C9B" w:rsidR="00A91AE9" w:rsidRPr="00335A27" w:rsidRDefault="0003215C"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25</w:t>
            </w:r>
          </w:p>
        </w:tc>
        <w:tc>
          <w:tcPr>
            <w:tcW w:w="1701"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16F158A1" w14:textId="5EEEBEDD" w:rsidR="00A91AE9" w:rsidRPr="00335A27" w:rsidRDefault="005071FA"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28</w:t>
            </w:r>
          </w:p>
        </w:tc>
      </w:tr>
    </w:tbl>
    <w:p w14:paraId="0B2AF31D" w14:textId="2812780A" w:rsidR="002E3222" w:rsidRPr="00335A27" w:rsidRDefault="00AA59D4" w:rsidP="00BE5AC5">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shd w:val="clear" w:color="auto" w:fill="FFFFFF"/>
          <w:lang w:val="en-US"/>
        </w:rPr>
        <w:t>Compared to 2022,</w:t>
      </w:r>
      <w:r w:rsidR="00807EC0">
        <w:rPr>
          <w:rFonts w:ascii="Times New Roman" w:hAnsi="Times New Roman" w:cs="Times New Roman"/>
          <w:sz w:val="24"/>
          <w:szCs w:val="24"/>
          <w:shd w:val="clear" w:color="auto" w:fill="FFFFFF"/>
          <w:lang w:val="en-US"/>
        </w:rPr>
        <w:t> </w:t>
      </w:r>
      <w:r w:rsidRPr="00335A27">
        <w:rPr>
          <w:rFonts w:ascii="Times New Roman" w:hAnsi="Times New Roman" w:cs="Times New Roman"/>
          <w:sz w:val="24"/>
          <w:szCs w:val="24"/>
          <w:shd w:val="clear" w:color="auto" w:fill="FFFFFF"/>
          <w:lang w:val="en-US"/>
        </w:rPr>
        <w:t xml:space="preserve">the number of LPPs declared against the number of legal person insolvency proceedings </w:t>
      </w:r>
      <w:proofErr w:type="spellStart"/>
      <w:r w:rsidR="00E9182E" w:rsidRPr="00335A27">
        <w:rPr>
          <w:rFonts w:ascii="Times New Roman" w:hAnsi="Times New Roman" w:cs="Times New Roman"/>
          <w:sz w:val="24"/>
          <w:szCs w:val="24"/>
          <w:shd w:val="clear" w:color="auto" w:fill="FFFFFF"/>
          <w:lang w:val="en-US"/>
        </w:rPr>
        <w:t>stabilised</w:t>
      </w:r>
      <w:proofErr w:type="spellEnd"/>
      <w:r w:rsidRPr="00335A27">
        <w:rPr>
          <w:rFonts w:ascii="Times New Roman" w:hAnsi="Times New Roman" w:cs="Times New Roman"/>
          <w:sz w:val="24"/>
          <w:szCs w:val="24"/>
          <w:shd w:val="clear" w:color="auto" w:fill="FFFFFF"/>
          <w:lang w:val="en-US"/>
        </w:rPr>
        <w:t xml:space="preserve"> at 10</w:t>
      </w:r>
      <w:r w:rsidR="00807EC0">
        <w:rPr>
          <w:rFonts w:ascii="Times New Roman" w:hAnsi="Times New Roman" w:cs="Times New Roman"/>
          <w:sz w:val="24"/>
          <w:szCs w:val="24"/>
          <w:shd w:val="clear" w:color="auto" w:fill="FFFFFF"/>
          <w:lang w:val="en-US"/>
        </w:rPr>
        <w:t> </w:t>
      </w:r>
      <w:r w:rsidRPr="00335A27">
        <w:rPr>
          <w:rFonts w:ascii="Times New Roman" w:hAnsi="Times New Roman" w:cs="Times New Roman"/>
          <w:sz w:val="24"/>
          <w:szCs w:val="24"/>
          <w:shd w:val="clear" w:color="auto" w:fill="FFFFFF"/>
          <w:lang w:val="en-US"/>
        </w:rPr>
        <w:t>%</w:t>
      </w:r>
      <w:r w:rsidR="00807EC0">
        <w:rPr>
          <w:rFonts w:ascii="Times New Roman" w:hAnsi="Times New Roman" w:cs="Times New Roman"/>
          <w:sz w:val="24"/>
          <w:szCs w:val="24"/>
          <w:shd w:val="clear" w:color="auto" w:fill="FFFFFF"/>
          <w:lang w:val="en-US"/>
        </w:rPr>
        <w:t> </w:t>
      </w:r>
      <w:r w:rsidRPr="00335A27">
        <w:rPr>
          <w:rFonts w:ascii="Times New Roman" w:hAnsi="Times New Roman" w:cs="Times New Roman"/>
          <w:sz w:val="24"/>
          <w:szCs w:val="24"/>
          <w:shd w:val="clear" w:color="auto" w:fill="FFFFFF"/>
          <w:lang w:val="en-US"/>
        </w:rPr>
        <w:t>in 2023</w:t>
      </w:r>
      <w:r w:rsidR="00807EC0">
        <w:rPr>
          <w:rFonts w:ascii="Times New Roman" w:hAnsi="Times New Roman" w:cs="Times New Roman"/>
          <w:sz w:val="24"/>
          <w:szCs w:val="24"/>
          <w:shd w:val="clear" w:color="auto" w:fill="FFFFFF"/>
          <w:lang w:val="en-US"/>
        </w:rPr>
        <w:t> </w:t>
      </w:r>
      <w:r w:rsidRPr="00335A27">
        <w:rPr>
          <w:rFonts w:ascii="Times New Roman" w:hAnsi="Times New Roman" w:cs="Times New Roman"/>
          <w:sz w:val="24"/>
          <w:szCs w:val="24"/>
          <w:shd w:val="clear" w:color="auto" w:fill="FFFFFF"/>
          <w:lang w:val="en-US"/>
        </w:rPr>
        <w:t>and 2024.</w:t>
      </w:r>
      <w:r w:rsidR="00807EC0">
        <w:rPr>
          <w:rFonts w:ascii="Times New Roman" w:hAnsi="Times New Roman" w:cs="Times New Roman"/>
          <w:sz w:val="24"/>
          <w:szCs w:val="24"/>
          <w:shd w:val="clear" w:color="auto" w:fill="FFFFFF"/>
          <w:lang w:val="en-US"/>
        </w:rPr>
        <w:t> </w:t>
      </w:r>
      <w:r w:rsidRPr="00335A27">
        <w:rPr>
          <w:rFonts w:ascii="Times New Roman" w:hAnsi="Times New Roman" w:cs="Times New Roman"/>
          <w:sz w:val="24"/>
          <w:szCs w:val="24"/>
          <w:shd w:val="clear" w:color="auto" w:fill="FFFFFF"/>
          <w:lang w:val="en-US"/>
        </w:rPr>
        <w:t xml:space="preserve">This shows that there is a solid part of the economy that </w:t>
      </w:r>
      <w:proofErr w:type="gramStart"/>
      <w:r w:rsidRPr="00335A27">
        <w:rPr>
          <w:rFonts w:ascii="Times New Roman" w:hAnsi="Times New Roman" w:cs="Times New Roman"/>
          <w:sz w:val="24"/>
          <w:szCs w:val="24"/>
          <w:shd w:val="clear" w:color="auto" w:fill="FFFFFF"/>
          <w:lang w:val="en-US"/>
        </w:rPr>
        <w:t>is able to</w:t>
      </w:r>
      <w:proofErr w:type="gramEnd"/>
      <w:r w:rsidRPr="00335A27">
        <w:rPr>
          <w:rFonts w:ascii="Times New Roman" w:hAnsi="Times New Roman" w:cs="Times New Roman"/>
          <w:sz w:val="24"/>
          <w:szCs w:val="24"/>
          <w:shd w:val="clear" w:color="auto" w:fill="FFFFFF"/>
          <w:lang w:val="en-US"/>
        </w:rPr>
        <w:t xml:space="preserve"> react in time to financial difficulties and offer creditors debt restructuring options that are more appealing than insolvency proceedings. In contrast, the proportion of proposed and declared LPPs (OLPPs) has decreased in 2024,</w:t>
      </w:r>
      <w:r w:rsidR="00A86456">
        <w:rPr>
          <w:rFonts w:ascii="Times New Roman" w:hAnsi="Times New Roman" w:cs="Times New Roman"/>
          <w:sz w:val="24"/>
          <w:szCs w:val="24"/>
          <w:shd w:val="clear" w:color="auto" w:fill="FFFFFF"/>
          <w:lang w:val="en-US"/>
        </w:rPr>
        <w:t> </w:t>
      </w:r>
      <w:r w:rsidRPr="00335A27">
        <w:rPr>
          <w:rFonts w:ascii="Times New Roman" w:hAnsi="Times New Roman" w:cs="Times New Roman"/>
          <w:sz w:val="24"/>
          <w:szCs w:val="24"/>
          <w:shd w:val="clear" w:color="auto" w:fill="FFFFFF"/>
          <w:lang w:val="en-US"/>
        </w:rPr>
        <w:t>suggesting that in 2024</w:t>
      </w:r>
      <w:r w:rsidR="00F403F3">
        <w:rPr>
          <w:rFonts w:ascii="Times New Roman" w:hAnsi="Times New Roman" w:cs="Times New Roman"/>
          <w:sz w:val="24"/>
          <w:szCs w:val="24"/>
          <w:shd w:val="clear" w:color="auto" w:fill="FFFFFF"/>
          <w:lang w:val="en-US"/>
        </w:rPr>
        <w:t> </w:t>
      </w:r>
      <w:r w:rsidRPr="00335A27">
        <w:rPr>
          <w:rFonts w:ascii="Times New Roman" w:hAnsi="Times New Roman" w:cs="Times New Roman"/>
          <w:sz w:val="24"/>
          <w:szCs w:val="24"/>
          <w:shd w:val="clear" w:color="auto" w:fill="FFFFFF"/>
          <w:lang w:val="en-US"/>
        </w:rPr>
        <w:t xml:space="preserve">fewer businesses were able to convince their creditors that </w:t>
      </w:r>
      <w:r w:rsidR="00E9182E" w:rsidRPr="00335A27">
        <w:rPr>
          <w:rFonts w:ascii="Times New Roman" w:hAnsi="Times New Roman" w:cs="Times New Roman"/>
          <w:sz w:val="24"/>
          <w:szCs w:val="24"/>
          <w:shd w:val="clear" w:color="auto" w:fill="FFFFFF"/>
          <w:lang w:val="en-US"/>
        </w:rPr>
        <w:t>an LPP</w:t>
      </w:r>
      <w:r w:rsidRPr="00335A27">
        <w:rPr>
          <w:rFonts w:ascii="Times New Roman" w:hAnsi="Times New Roman" w:cs="Times New Roman"/>
          <w:sz w:val="24"/>
          <w:szCs w:val="24"/>
          <w:shd w:val="clear" w:color="auto" w:fill="FFFFFF"/>
          <w:lang w:val="en-US"/>
        </w:rPr>
        <w:t xml:space="preserve"> was the best solution to their financial difficulties. In contrast, the number of successfully completed LPPs (OLPPs) versus terminated LPPs (OLPPs) has increased relative to 2023.</w:t>
      </w:r>
      <w:r w:rsidR="00F403F3">
        <w:rPr>
          <w:rFonts w:ascii="Times New Roman" w:hAnsi="Times New Roman" w:cs="Times New Roman"/>
          <w:sz w:val="24"/>
          <w:szCs w:val="24"/>
          <w:shd w:val="clear" w:color="auto" w:fill="FFFFFF"/>
          <w:lang w:val="en-US"/>
        </w:rPr>
        <w:t> </w:t>
      </w:r>
      <w:r w:rsidRPr="00335A27">
        <w:rPr>
          <w:rFonts w:ascii="Times New Roman" w:hAnsi="Times New Roman" w:cs="Times New Roman"/>
          <w:sz w:val="24"/>
          <w:szCs w:val="24"/>
          <w:shd w:val="clear" w:color="auto" w:fill="FFFFFF"/>
          <w:lang w:val="en-US"/>
        </w:rPr>
        <w:t xml:space="preserve">This means that for a greater number of enterprises, the </w:t>
      </w:r>
      <w:r w:rsidR="004D0DE7">
        <w:rPr>
          <w:rFonts w:ascii="Times New Roman" w:hAnsi="Times New Roman" w:cs="Times New Roman"/>
          <w:sz w:val="24"/>
          <w:szCs w:val="24"/>
          <w:shd w:val="clear" w:color="auto" w:fill="FFFFFF"/>
          <w:lang w:val="en-US"/>
        </w:rPr>
        <w:t>p</w:t>
      </w:r>
      <w:r w:rsidRPr="00335A27">
        <w:rPr>
          <w:rFonts w:ascii="Times New Roman" w:hAnsi="Times New Roman" w:cs="Times New Roman"/>
          <w:sz w:val="24"/>
          <w:szCs w:val="24"/>
          <w:shd w:val="clear" w:color="auto" w:fill="FFFFFF"/>
          <w:lang w:val="en-US"/>
        </w:rPr>
        <w:t xml:space="preserve">lan of </w:t>
      </w:r>
      <w:r w:rsidR="004D0DE7">
        <w:rPr>
          <w:rFonts w:ascii="Times New Roman" w:hAnsi="Times New Roman" w:cs="Times New Roman"/>
          <w:sz w:val="24"/>
          <w:szCs w:val="24"/>
          <w:shd w:val="clear" w:color="auto" w:fill="FFFFFF"/>
          <w:lang w:val="en-US"/>
        </w:rPr>
        <w:t>m</w:t>
      </w:r>
      <w:r w:rsidRPr="00335A27">
        <w:rPr>
          <w:rFonts w:ascii="Times New Roman" w:hAnsi="Times New Roman" w:cs="Times New Roman"/>
          <w:sz w:val="24"/>
          <w:szCs w:val="24"/>
          <w:shd w:val="clear" w:color="auto" w:fill="FFFFFF"/>
          <w:lang w:val="en-US"/>
        </w:rPr>
        <w:t>easures of LPP developed were realistic and were fully implemented, resulting in a return to solvency</w:t>
      </w:r>
      <w:r w:rsidR="00851807" w:rsidRPr="00335A27">
        <w:rPr>
          <w:rFonts w:ascii="Times New Roman" w:hAnsi="Times New Roman" w:cs="Times New Roman"/>
          <w:sz w:val="24"/>
          <w:szCs w:val="24"/>
          <w:lang w:val="en-US"/>
        </w:rPr>
        <w:t>.</w:t>
      </w:r>
    </w:p>
    <w:p w14:paraId="14BBC056" w14:textId="77777777" w:rsidR="008046CA" w:rsidRPr="00335A27" w:rsidRDefault="008046CA" w:rsidP="008D0E04">
      <w:pPr>
        <w:spacing w:before="0" w:after="0" w:line="240" w:lineRule="auto"/>
        <w:ind w:firstLine="720"/>
        <w:rPr>
          <w:rFonts w:ascii="Times New Roman" w:hAnsi="Times New Roman" w:cs="Times New Roman"/>
          <w:sz w:val="24"/>
          <w:szCs w:val="24"/>
          <w:lang w:val="en-US"/>
        </w:rPr>
      </w:pPr>
    </w:p>
    <w:tbl>
      <w:tblPr>
        <w:tblStyle w:val="Reatabula1"/>
        <w:tblW w:w="8789" w:type="dxa"/>
        <w:tblLayout w:type="fixed"/>
        <w:tblLook w:val="04A0" w:firstRow="1" w:lastRow="0" w:firstColumn="1" w:lastColumn="0" w:noHBand="0" w:noVBand="1"/>
      </w:tblPr>
      <w:tblGrid>
        <w:gridCol w:w="2835"/>
        <w:gridCol w:w="1418"/>
        <w:gridCol w:w="1417"/>
        <w:gridCol w:w="1418"/>
        <w:gridCol w:w="1701"/>
      </w:tblGrid>
      <w:tr w:rsidR="00A37F60" w:rsidRPr="00335A27" w14:paraId="75D2AA5D" w14:textId="77777777" w:rsidTr="00101886">
        <w:tc>
          <w:tcPr>
            <w:tcW w:w="8789" w:type="dxa"/>
            <w:gridSpan w:val="5"/>
            <w:tcBorders>
              <w:top w:val="nil"/>
              <w:left w:val="nil"/>
              <w:bottom w:val="double" w:sz="4" w:space="0" w:color="418AB3" w:themeColor="accent1"/>
              <w:right w:val="nil"/>
            </w:tcBorders>
          </w:tcPr>
          <w:p w14:paraId="1C75FF5F" w14:textId="1C2CF9B7" w:rsidR="00A37F60" w:rsidRPr="00335A27" w:rsidRDefault="00D5365C" w:rsidP="008046CA">
            <w:pPr>
              <w:spacing w:before="0" w:after="0" w:line="240" w:lineRule="auto"/>
              <w:ind w:left="-110"/>
              <w:rPr>
                <w:rFonts w:ascii="Times New Roman" w:hAnsi="Times New Roman" w:cs="Times New Roman"/>
                <w:i/>
                <w:iCs/>
                <w:lang w:val="en-US"/>
              </w:rPr>
            </w:pPr>
            <w:r w:rsidRPr="00335A27">
              <w:rPr>
                <w:rFonts w:ascii="Times New Roman" w:hAnsi="Times New Roman" w:cs="Times New Roman"/>
                <w:i/>
                <w:iCs/>
                <w:lang w:val="en-US"/>
              </w:rPr>
              <w:t>Dynamics of LPP performance indicators</w:t>
            </w:r>
          </w:p>
        </w:tc>
      </w:tr>
      <w:tr w:rsidR="00AD2FD0" w:rsidRPr="00335A27" w14:paraId="7CBA6A77" w14:textId="77777777" w:rsidTr="00101886">
        <w:tc>
          <w:tcPr>
            <w:tcW w:w="2835"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28081872" w14:textId="7E12AB17" w:rsidR="00AD2FD0" w:rsidRPr="00335A27" w:rsidRDefault="00DD4C98" w:rsidP="008D0E04">
            <w:pPr>
              <w:spacing w:before="0" w:after="0" w:line="240" w:lineRule="auto"/>
              <w:jc w:val="center"/>
              <w:rPr>
                <w:rFonts w:ascii="Times New Roman" w:hAnsi="Times New Roman" w:cs="Times New Roman"/>
                <w:b/>
                <w:bCs/>
                <w:sz w:val="20"/>
                <w:szCs w:val="20"/>
                <w:lang w:val="en-US"/>
              </w:rPr>
            </w:pPr>
            <w:bookmarkStart w:id="100" w:name="_Hlk200372946"/>
            <w:r w:rsidRPr="00335A27">
              <w:rPr>
                <w:rFonts w:ascii="Times New Roman" w:hAnsi="Times New Roman" w:cs="Times New Roman"/>
                <w:b/>
                <w:bCs/>
                <w:sz w:val="20"/>
                <w:szCs w:val="20"/>
                <w:lang w:val="en-US"/>
              </w:rPr>
              <w:t>Indicator</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599E951F" w14:textId="24733F36" w:rsidR="00AD2FD0" w:rsidRPr="00335A27" w:rsidRDefault="00AD2FD0"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2021</w:t>
            </w:r>
          </w:p>
        </w:tc>
        <w:tc>
          <w:tcPr>
            <w:tcW w:w="1417"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33CB9995" w14:textId="43D30600" w:rsidR="00AD2FD0" w:rsidRPr="00335A27" w:rsidRDefault="00AD2FD0"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2022</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24CFC25F" w14:textId="6217A40A" w:rsidR="00AD2FD0" w:rsidRPr="00335A27" w:rsidRDefault="00AD2FD0"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2023</w:t>
            </w:r>
          </w:p>
        </w:tc>
        <w:tc>
          <w:tcPr>
            <w:tcW w:w="1701"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516076CD" w14:textId="6FD706A4" w:rsidR="00AD2FD0" w:rsidRPr="00335A27" w:rsidRDefault="00AD2FD0"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2024</w:t>
            </w:r>
          </w:p>
        </w:tc>
      </w:tr>
      <w:bookmarkEnd w:id="100"/>
      <w:tr w:rsidR="00AD2FD0" w:rsidRPr="00335A27" w14:paraId="371D63F8" w14:textId="77777777" w:rsidTr="00101886">
        <w:tc>
          <w:tcPr>
            <w:tcW w:w="2835"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2B5D8837" w14:textId="63A938C5" w:rsidR="00AD2FD0" w:rsidRPr="00335A27" w:rsidRDefault="00483040" w:rsidP="00493A8F">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Number of LPPs (OLPPs) declared vs. number of insolvency proceedings declared for a legal person</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3E3F7D59" w14:textId="77777777" w:rsidR="00AD2FD0" w:rsidRPr="00335A27" w:rsidRDefault="00AD2FD0"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11 %</w:t>
            </w:r>
          </w:p>
        </w:tc>
        <w:tc>
          <w:tcPr>
            <w:tcW w:w="1417"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24B8913B" w14:textId="77777777" w:rsidR="00AD2FD0" w:rsidRPr="00335A27" w:rsidRDefault="00AD2FD0"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5 %</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57A84C5D" w14:textId="77777777" w:rsidR="00AD2FD0" w:rsidRPr="00335A27" w:rsidRDefault="00AD2FD0"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10 %</w:t>
            </w:r>
          </w:p>
        </w:tc>
        <w:tc>
          <w:tcPr>
            <w:tcW w:w="1701"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6E867402" w14:textId="77777777" w:rsidR="00AD2FD0" w:rsidRPr="00335A27" w:rsidRDefault="00AD2FD0"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10 %</w:t>
            </w:r>
          </w:p>
        </w:tc>
      </w:tr>
      <w:tr w:rsidR="00AD2FD0" w:rsidRPr="00335A27" w14:paraId="54073647" w14:textId="77777777" w:rsidTr="00101886">
        <w:tc>
          <w:tcPr>
            <w:tcW w:w="2835"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3A541E66" w14:textId="5DE1F454" w:rsidR="00AD2FD0" w:rsidRPr="00335A27" w:rsidRDefault="008C2B0E" w:rsidP="00493A8F">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Proportion between the number of initiated and declared LPPs (OLPPs)</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481F011A" w14:textId="77777777" w:rsidR="00AD2FD0" w:rsidRPr="00335A27" w:rsidRDefault="00AD2FD0"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28 %</w:t>
            </w:r>
          </w:p>
        </w:tc>
        <w:tc>
          <w:tcPr>
            <w:tcW w:w="1417"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687A1850" w14:textId="77777777" w:rsidR="00AD2FD0" w:rsidRPr="00335A27" w:rsidRDefault="00AD2FD0"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12 %</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2F03950C" w14:textId="77777777" w:rsidR="00AD2FD0" w:rsidRPr="00335A27" w:rsidRDefault="00AD2FD0"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28 %</w:t>
            </w:r>
          </w:p>
        </w:tc>
        <w:tc>
          <w:tcPr>
            <w:tcW w:w="1701"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3779BAFC" w14:textId="77777777" w:rsidR="00AD2FD0" w:rsidRPr="00335A27" w:rsidRDefault="00AD2FD0"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20 %</w:t>
            </w:r>
          </w:p>
        </w:tc>
      </w:tr>
      <w:tr w:rsidR="00AD2FD0" w:rsidRPr="00335A27" w14:paraId="6A8F2C57" w14:textId="77777777" w:rsidTr="00101886">
        <w:tc>
          <w:tcPr>
            <w:tcW w:w="2835"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089FE68D" w14:textId="1817C7AC" w:rsidR="00AD2FD0" w:rsidRPr="00335A27" w:rsidRDefault="00DD4C98" w:rsidP="00493A8F">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Number of successfully completed LPPs (OLPPs) to terminated LPPs (OLLPs)</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795C532F" w14:textId="77777777" w:rsidR="00AD2FD0" w:rsidRPr="00335A27" w:rsidRDefault="00AD2FD0"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16 %</w:t>
            </w:r>
          </w:p>
        </w:tc>
        <w:tc>
          <w:tcPr>
            <w:tcW w:w="1417"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65F03978" w14:textId="77777777" w:rsidR="00AD2FD0" w:rsidRPr="00335A27" w:rsidRDefault="00AD2FD0"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11 %</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4BD99320" w14:textId="77777777" w:rsidR="00AD2FD0" w:rsidRPr="00335A27" w:rsidRDefault="00AD2FD0"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9 %</w:t>
            </w:r>
          </w:p>
        </w:tc>
        <w:tc>
          <w:tcPr>
            <w:tcW w:w="1701"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74EE06FE" w14:textId="77777777" w:rsidR="00AD2FD0" w:rsidRPr="00335A27" w:rsidRDefault="00AD2FD0"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11 %</w:t>
            </w:r>
          </w:p>
        </w:tc>
      </w:tr>
    </w:tbl>
    <w:p w14:paraId="2C59524D" w14:textId="77777777" w:rsidR="008046CA" w:rsidRPr="00335A27" w:rsidRDefault="008046CA" w:rsidP="008D0E04">
      <w:pPr>
        <w:spacing w:before="0" w:after="0" w:line="240" w:lineRule="auto"/>
        <w:ind w:firstLine="720"/>
        <w:rPr>
          <w:rFonts w:ascii="Times New Roman" w:hAnsi="Times New Roman" w:cs="Times New Roman"/>
          <w:color w:val="212529"/>
          <w:sz w:val="24"/>
          <w:szCs w:val="24"/>
          <w:shd w:val="clear" w:color="auto" w:fill="FFFFFF"/>
          <w:lang w:val="en-US"/>
        </w:rPr>
      </w:pPr>
    </w:p>
    <w:p w14:paraId="0C9F784B" w14:textId="67B224A8" w:rsidR="002727B7" w:rsidRPr="00335A27" w:rsidRDefault="002727B7" w:rsidP="00BE5AC5">
      <w:pPr>
        <w:spacing w:before="0" w:after="0" w:line="240" w:lineRule="auto"/>
        <w:ind w:firstLine="720"/>
        <w:jc w:val="both"/>
        <w:rPr>
          <w:rFonts w:ascii="Times New Roman" w:hAnsi="Times New Roman" w:cs="Times New Roman"/>
          <w:color w:val="212529"/>
          <w:sz w:val="24"/>
          <w:szCs w:val="24"/>
          <w:shd w:val="clear" w:color="auto" w:fill="FFFFFF"/>
          <w:lang w:val="en-US"/>
        </w:rPr>
      </w:pPr>
      <w:r w:rsidRPr="00335A27">
        <w:rPr>
          <w:rFonts w:ascii="Times New Roman" w:hAnsi="Times New Roman" w:cs="Times New Roman"/>
          <w:color w:val="212529"/>
          <w:sz w:val="24"/>
          <w:szCs w:val="24"/>
          <w:shd w:val="clear" w:color="auto" w:fill="FFFFFF"/>
          <w:lang w:val="en-US"/>
        </w:rPr>
        <w:t>The average duration of insolvency proceedings in Latvia in 2024</w:t>
      </w:r>
      <w:r w:rsidR="00F403F3">
        <w:rPr>
          <w:rFonts w:ascii="Times New Roman" w:hAnsi="Times New Roman" w:cs="Times New Roman"/>
          <w:color w:val="212529"/>
          <w:sz w:val="24"/>
          <w:szCs w:val="24"/>
          <w:shd w:val="clear" w:color="auto" w:fill="FFFFFF"/>
          <w:lang w:val="en-US"/>
        </w:rPr>
        <w:t> </w:t>
      </w:r>
      <w:r w:rsidRPr="00335A27">
        <w:rPr>
          <w:rFonts w:ascii="Times New Roman" w:hAnsi="Times New Roman" w:cs="Times New Roman"/>
          <w:color w:val="212529"/>
          <w:sz w:val="24"/>
          <w:szCs w:val="24"/>
          <w:shd w:val="clear" w:color="auto" w:fill="FFFFFF"/>
          <w:lang w:val="en-US"/>
        </w:rPr>
        <w:t xml:space="preserve">has </w:t>
      </w:r>
      <w:r w:rsidR="00BB198E" w:rsidRPr="00335A27">
        <w:rPr>
          <w:rFonts w:ascii="Times New Roman" w:hAnsi="Times New Roman" w:cs="Times New Roman"/>
          <w:color w:val="212529"/>
          <w:sz w:val="24"/>
          <w:szCs w:val="24"/>
          <w:shd w:val="clear" w:color="auto" w:fill="FFFFFF"/>
          <w:lang w:val="en-US"/>
        </w:rPr>
        <w:t xml:space="preserve">decreased </w:t>
      </w:r>
      <w:r w:rsidRPr="00335A27">
        <w:rPr>
          <w:rFonts w:ascii="Times New Roman" w:hAnsi="Times New Roman" w:cs="Times New Roman"/>
          <w:color w:val="212529"/>
          <w:sz w:val="24"/>
          <w:szCs w:val="24"/>
          <w:shd w:val="clear" w:color="auto" w:fill="FFFFFF"/>
          <w:lang w:val="en-US"/>
        </w:rPr>
        <w:t>to 1.8</w:t>
      </w:r>
      <w:r w:rsidR="00F403F3">
        <w:rPr>
          <w:rFonts w:ascii="Times New Roman" w:hAnsi="Times New Roman" w:cs="Times New Roman"/>
          <w:color w:val="212529"/>
          <w:sz w:val="24"/>
          <w:szCs w:val="24"/>
          <w:shd w:val="clear" w:color="auto" w:fill="FFFFFF"/>
          <w:lang w:val="en-US"/>
        </w:rPr>
        <w:t> </w:t>
      </w:r>
      <w:r w:rsidRPr="00335A27">
        <w:rPr>
          <w:rFonts w:ascii="Times New Roman" w:hAnsi="Times New Roman" w:cs="Times New Roman"/>
          <w:color w:val="212529"/>
          <w:sz w:val="24"/>
          <w:szCs w:val="24"/>
          <w:shd w:val="clear" w:color="auto" w:fill="FFFFFF"/>
          <w:lang w:val="en-US"/>
        </w:rPr>
        <w:t>years, which is the lowest level in the last four years. This is contributing to a faster business environment, redistribution of resources and more effective protection of creditors' interests. Improvements have been achieved thanks to digital tools, risk-based supervision and effective cooperation between administrators and stakeholders in the process.</w:t>
      </w:r>
    </w:p>
    <w:p w14:paraId="3F2DFAF4" w14:textId="386E1859" w:rsidR="00AF238A" w:rsidRPr="00335A27" w:rsidRDefault="00AF238A" w:rsidP="00BE5AC5">
      <w:pPr>
        <w:spacing w:before="0" w:after="0" w:line="240" w:lineRule="auto"/>
        <w:ind w:firstLine="720"/>
        <w:jc w:val="both"/>
        <w:rPr>
          <w:rFonts w:ascii="Times New Roman" w:hAnsi="Times New Roman" w:cs="Times New Roman"/>
          <w:color w:val="212529"/>
          <w:sz w:val="24"/>
          <w:szCs w:val="24"/>
          <w:shd w:val="clear" w:color="auto" w:fill="FFFFFF"/>
          <w:lang w:val="en-US"/>
        </w:rPr>
      </w:pPr>
      <w:r w:rsidRPr="00335A27">
        <w:rPr>
          <w:rFonts w:ascii="Times New Roman" w:hAnsi="Times New Roman" w:cs="Times New Roman"/>
          <w:color w:val="212529"/>
          <w:sz w:val="24"/>
          <w:szCs w:val="24"/>
          <w:shd w:val="clear" w:color="auto" w:fill="FFFFFF"/>
          <w:lang w:val="en-US"/>
        </w:rPr>
        <w:t>Creditor recovery rates continue to improve, with secured creditors recovering on average 67</w:t>
      </w:r>
      <w:r w:rsidR="00F403F3">
        <w:rPr>
          <w:rFonts w:ascii="Times New Roman" w:hAnsi="Times New Roman" w:cs="Times New Roman"/>
          <w:color w:val="212529"/>
          <w:sz w:val="24"/>
          <w:szCs w:val="24"/>
          <w:shd w:val="clear" w:color="auto" w:fill="FFFFFF"/>
          <w:lang w:val="en-US"/>
        </w:rPr>
        <w:t> </w:t>
      </w:r>
      <w:r w:rsidRPr="00335A27">
        <w:rPr>
          <w:rFonts w:ascii="Times New Roman" w:hAnsi="Times New Roman" w:cs="Times New Roman"/>
          <w:color w:val="212529"/>
          <w:sz w:val="24"/>
          <w:szCs w:val="24"/>
          <w:shd w:val="clear" w:color="auto" w:fill="FFFFFF"/>
          <w:lang w:val="en-US"/>
        </w:rPr>
        <w:t>cents of every euro in 2024,</w:t>
      </w:r>
      <w:r w:rsidR="00F403F3">
        <w:rPr>
          <w:rFonts w:ascii="Times New Roman" w:hAnsi="Times New Roman" w:cs="Times New Roman"/>
          <w:color w:val="212529"/>
          <w:sz w:val="24"/>
          <w:szCs w:val="24"/>
          <w:shd w:val="clear" w:color="auto" w:fill="FFFFFF"/>
          <w:lang w:val="en-US"/>
        </w:rPr>
        <w:t> </w:t>
      </w:r>
      <w:r w:rsidRPr="00335A27">
        <w:rPr>
          <w:rFonts w:ascii="Times New Roman" w:hAnsi="Times New Roman" w:cs="Times New Roman"/>
          <w:color w:val="212529"/>
          <w:sz w:val="24"/>
          <w:szCs w:val="24"/>
          <w:shd w:val="clear" w:color="auto" w:fill="FFFFFF"/>
          <w:lang w:val="en-US"/>
        </w:rPr>
        <w:t>showing positive trends in the efficiency of insolvency proceedings. The recovery rate of unsecured creditors has remained close to the</w:t>
      </w:r>
      <w:r w:rsidR="00D224B3" w:rsidRPr="00335A27">
        <w:rPr>
          <w:rFonts w:ascii="Times New Roman" w:hAnsi="Times New Roman" w:cs="Times New Roman"/>
          <w:color w:val="212529"/>
          <w:sz w:val="24"/>
          <w:szCs w:val="24"/>
          <w:shd w:val="clear" w:color="auto" w:fill="FFFFFF"/>
          <w:lang w:val="en-US"/>
        </w:rPr>
        <w:t xml:space="preserve"> level of</w:t>
      </w:r>
      <w:r w:rsidRPr="00335A27">
        <w:rPr>
          <w:rFonts w:ascii="Times New Roman" w:hAnsi="Times New Roman" w:cs="Times New Roman"/>
          <w:color w:val="212529"/>
          <w:sz w:val="24"/>
          <w:szCs w:val="24"/>
          <w:shd w:val="clear" w:color="auto" w:fill="FFFFFF"/>
          <w:lang w:val="en-US"/>
        </w:rPr>
        <w:t xml:space="preserve"> 2023.</w:t>
      </w:r>
    </w:p>
    <w:p w14:paraId="0D57B560" w14:textId="6EE52928" w:rsidR="009F117C" w:rsidRPr="00335A27" w:rsidRDefault="009F117C" w:rsidP="00BE5AC5">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The cost of insolvency proceedings continues to decrease, at just 37</w:t>
      </w:r>
      <w:r w:rsidR="007075D7">
        <w:rPr>
          <w:rFonts w:ascii="Times New Roman" w:hAnsi="Times New Roman" w:cs="Times New Roman"/>
          <w:sz w:val="24"/>
          <w:szCs w:val="24"/>
          <w:lang w:val="en-US"/>
        </w:rPr>
        <w:t> </w:t>
      </w:r>
      <w:r w:rsidRPr="00335A27">
        <w:rPr>
          <w:rFonts w:ascii="Times New Roman" w:hAnsi="Times New Roman" w:cs="Times New Roman"/>
          <w:sz w:val="24"/>
          <w:szCs w:val="24"/>
          <w:lang w:val="en-US"/>
        </w:rPr>
        <w:t>cents per recovered euro in 2024,</w:t>
      </w:r>
      <w:r w:rsidR="007075D7">
        <w:rPr>
          <w:rFonts w:ascii="Times New Roman" w:hAnsi="Times New Roman" w:cs="Times New Roman"/>
          <w:sz w:val="24"/>
          <w:szCs w:val="24"/>
          <w:lang w:val="en-US"/>
        </w:rPr>
        <w:t> </w:t>
      </w:r>
      <w:r w:rsidRPr="00335A27">
        <w:rPr>
          <w:rFonts w:ascii="Times New Roman" w:hAnsi="Times New Roman" w:cs="Times New Roman"/>
          <w:sz w:val="24"/>
          <w:szCs w:val="24"/>
          <w:lang w:val="en-US"/>
        </w:rPr>
        <w:t>which is four times lower than in 2016</w:t>
      </w:r>
      <w:r w:rsidR="007075D7">
        <w:rPr>
          <w:rFonts w:ascii="Times New Roman" w:hAnsi="Times New Roman" w:cs="Times New Roman"/>
          <w:sz w:val="24"/>
          <w:szCs w:val="24"/>
          <w:lang w:val="en-US"/>
        </w:rPr>
        <w:t> </w:t>
      </w:r>
      <w:r w:rsidRPr="00335A27">
        <w:rPr>
          <w:rFonts w:ascii="Times New Roman" w:hAnsi="Times New Roman" w:cs="Times New Roman"/>
          <w:sz w:val="24"/>
          <w:szCs w:val="24"/>
          <w:lang w:val="en-US"/>
        </w:rPr>
        <w:t>(1.46</w:t>
      </w:r>
      <w:r w:rsidR="004E6283" w:rsidRPr="00335A27">
        <w:rPr>
          <w:rFonts w:ascii="Times New Roman" w:hAnsi="Times New Roman" w:cs="Times New Roman"/>
          <w:sz w:val="24"/>
          <w:szCs w:val="24"/>
          <w:lang w:val="en-US"/>
        </w:rPr>
        <w:t> euro</w:t>
      </w:r>
      <w:r w:rsidRPr="00335A27">
        <w:rPr>
          <w:rFonts w:ascii="Times New Roman" w:hAnsi="Times New Roman" w:cs="Times New Roman"/>
          <w:sz w:val="24"/>
          <w:szCs w:val="24"/>
          <w:lang w:val="en-US"/>
        </w:rPr>
        <w:t xml:space="preserve">). This positive trend points to a significant reduction in administrative costs and a more efficient process overall. The supervisory measures implemented by the Insolvency Control Service and the introduction of </w:t>
      </w:r>
      <w:r w:rsidR="00123BBA" w:rsidRPr="00335A27">
        <w:rPr>
          <w:rFonts w:ascii="Times New Roman" w:hAnsi="Times New Roman" w:cs="Times New Roman"/>
          <w:sz w:val="24"/>
          <w:szCs w:val="24"/>
          <w:lang w:val="en-US"/>
        </w:rPr>
        <w:t>digitalization</w:t>
      </w:r>
      <w:r w:rsidRPr="00335A27">
        <w:rPr>
          <w:rFonts w:ascii="Times New Roman" w:hAnsi="Times New Roman" w:cs="Times New Roman"/>
          <w:sz w:val="24"/>
          <w:szCs w:val="24"/>
          <w:lang w:val="en-US"/>
        </w:rPr>
        <w:t xml:space="preserve"> solutions in the insolvency field play a crucial role in this progress.</w:t>
      </w:r>
    </w:p>
    <w:p w14:paraId="3AFB893D" w14:textId="1D01D312" w:rsidR="007A1EAA" w:rsidRPr="00335A27" w:rsidRDefault="007A1EAA" w:rsidP="00BE5AC5">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It should be noted that 2024</w:t>
      </w:r>
      <w:r w:rsidR="00123BBA">
        <w:rPr>
          <w:rFonts w:ascii="Times New Roman" w:hAnsi="Times New Roman" w:cs="Times New Roman"/>
          <w:sz w:val="24"/>
          <w:szCs w:val="24"/>
          <w:lang w:val="en-US"/>
        </w:rPr>
        <w:t> </w:t>
      </w:r>
      <w:r w:rsidRPr="00335A27">
        <w:rPr>
          <w:rFonts w:ascii="Times New Roman" w:hAnsi="Times New Roman" w:cs="Times New Roman"/>
          <w:sz w:val="24"/>
          <w:szCs w:val="24"/>
          <w:lang w:val="en-US"/>
        </w:rPr>
        <w:t>shows the lowest number of so-called "empty</w:t>
      </w:r>
      <w:r w:rsidR="00AC4671">
        <w:rPr>
          <w:rFonts w:ascii="Times New Roman" w:hAnsi="Times New Roman" w:cs="Times New Roman"/>
          <w:sz w:val="24"/>
          <w:szCs w:val="24"/>
          <w:lang w:val="en-US"/>
        </w:rPr>
        <w:t xml:space="preserve"> cases</w:t>
      </w:r>
      <w:proofErr w:type="gramStart"/>
      <w:r w:rsidRPr="00335A27">
        <w:rPr>
          <w:rFonts w:ascii="Times New Roman" w:hAnsi="Times New Roman" w:cs="Times New Roman"/>
          <w:sz w:val="24"/>
          <w:szCs w:val="24"/>
          <w:lang w:val="en-US"/>
        </w:rPr>
        <w:t xml:space="preserve">" </w:t>
      </w:r>
      <w:r w:rsidR="00AC4671" w:rsidRPr="00335A27">
        <w:rPr>
          <w:rFonts w:ascii="Times New Roman" w:hAnsi="Times New Roman" w:cs="Times New Roman"/>
          <w:sz w:val="24"/>
          <w:szCs w:val="24"/>
          <w:lang w:val="en-US"/>
        </w:rPr>
        <w:t xml:space="preserve"> </w:t>
      </w:r>
      <w:r w:rsidRPr="00335A27">
        <w:rPr>
          <w:rFonts w:ascii="Times New Roman" w:hAnsi="Times New Roman" w:cs="Times New Roman"/>
          <w:sz w:val="24"/>
          <w:szCs w:val="24"/>
          <w:lang w:val="en-US"/>
        </w:rPr>
        <w:t>in</w:t>
      </w:r>
      <w:proofErr w:type="gramEnd"/>
      <w:r w:rsidRPr="00335A27">
        <w:rPr>
          <w:rFonts w:ascii="Times New Roman" w:hAnsi="Times New Roman" w:cs="Times New Roman"/>
          <w:sz w:val="24"/>
          <w:szCs w:val="24"/>
          <w:lang w:val="en-US"/>
        </w:rPr>
        <w:t xml:space="preserve"> the last four years at 49</w:t>
      </w:r>
      <w:r w:rsidR="00123BBA">
        <w:rPr>
          <w:rFonts w:ascii="Times New Roman" w:hAnsi="Times New Roman" w:cs="Times New Roman"/>
          <w:sz w:val="24"/>
          <w:szCs w:val="24"/>
          <w:lang w:val="en-US"/>
        </w:rPr>
        <w:t> </w:t>
      </w:r>
      <w:r w:rsidRPr="00335A27">
        <w:rPr>
          <w:rFonts w:ascii="Times New Roman" w:hAnsi="Times New Roman" w:cs="Times New Roman"/>
          <w:sz w:val="24"/>
          <w:szCs w:val="24"/>
          <w:lang w:val="en-US"/>
        </w:rPr>
        <w:t>%.</w:t>
      </w:r>
      <w:r w:rsidR="00123BBA">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Although the number of </w:t>
      </w:r>
      <w:r w:rsidR="00AC4671">
        <w:rPr>
          <w:rFonts w:ascii="Times New Roman" w:hAnsi="Times New Roman" w:cs="Times New Roman"/>
          <w:sz w:val="24"/>
          <w:szCs w:val="24"/>
          <w:lang w:val="en-US"/>
        </w:rPr>
        <w:t>"</w:t>
      </w:r>
      <w:r w:rsidRPr="00335A27">
        <w:rPr>
          <w:rFonts w:ascii="Times New Roman" w:hAnsi="Times New Roman" w:cs="Times New Roman"/>
          <w:sz w:val="24"/>
          <w:szCs w:val="24"/>
          <w:lang w:val="en-US"/>
        </w:rPr>
        <w:t xml:space="preserve">empty </w:t>
      </w:r>
      <w:r w:rsidR="00AC4671">
        <w:rPr>
          <w:rFonts w:ascii="Times New Roman" w:hAnsi="Times New Roman" w:cs="Times New Roman"/>
          <w:sz w:val="24"/>
          <w:szCs w:val="24"/>
          <w:lang w:val="en-US"/>
        </w:rPr>
        <w:t>cases"</w:t>
      </w:r>
      <w:r w:rsidRPr="00335A27">
        <w:rPr>
          <w:rFonts w:ascii="Times New Roman" w:hAnsi="Times New Roman" w:cs="Times New Roman"/>
          <w:sz w:val="24"/>
          <w:szCs w:val="24"/>
          <w:lang w:val="en-US"/>
        </w:rPr>
        <w:t xml:space="preserve"> continues to decrease, the number of empty insolvency proceedings remains significant. ''Empty</w:t>
      </w:r>
      <w:r w:rsidR="00AC4671">
        <w:rPr>
          <w:rFonts w:ascii="Times New Roman" w:hAnsi="Times New Roman" w:cs="Times New Roman"/>
          <w:sz w:val="24"/>
          <w:szCs w:val="24"/>
          <w:lang w:val="en-US"/>
        </w:rPr>
        <w:t xml:space="preserve"> case</w:t>
      </w:r>
      <w:r w:rsidRPr="00335A27">
        <w:rPr>
          <w:rFonts w:ascii="Times New Roman" w:hAnsi="Times New Roman" w:cs="Times New Roman"/>
          <w:sz w:val="24"/>
          <w:szCs w:val="24"/>
          <w:lang w:val="en-US"/>
        </w:rPr>
        <w:t>'</w:t>
      </w:r>
      <w:proofErr w:type="gramStart"/>
      <w:r w:rsidRPr="00335A27">
        <w:rPr>
          <w:rFonts w:ascii="Times New Roman" w:hAnsi="Times New Roman" w:cs="Times New Roman"/>
          <w:sz w:val="24"/>
          <w:szCs w:val="24"/>
          <w:lang w:val="en-US"/>
        </w:rPr>
        <w:t>'  mean</w:t>
      </w:r>
      <w:r w:rsidR="00AC4671">
        <w:rPr>
          <w:rFonts w:ascii="Times New Roman" w:hAnsi="Times New Roman" w:cs="Times New Roman"/>
          <w:sz w:val="24"/>
          <w:szCs w:val="24"/>
          <w:lang w:val="en-US"/>
        </w:rPr>
        <w:t>s</w:t>
      </w:r>
      <w:proofErr w:type="gramEnd"/>
      <w:r w:rsidRPr="00335A27">
        <w:rPr>
          <w:rFonts w:ascii="Times New Roman" w:hAnsi="Times New Roman" w:cs="Times New Roman"/>
          <w:sz w:val="24"/>
          <w:szCs w:val="24"/>
          <w:lang w:val="en-US"/>
        </w:rPr>
        <w:t xml:space="preserve"> that there are no funds available to meet creditors' claims, which can be the result of either late filing of an insolvency application or misconduct by the debtor's owners and/or </w:t>
      </w:r>
      <w:r w:rsidR="00883994">
        <w:rPr>
          <w:rFonts w:ascii="Times New Roman" w:hAnsi="Times New Roman" w:cs="Times New Roman"/>
          <w:sz w:val="24"/>
          <w:szCs w:val="24"/>
          <w:lang w:val="en-US"/>
        </w:rPr>
        <w:t>m</w:t>
      </w:r>
      <w:r w:rsidR="0036527C" w:rsidRPr="00335A27">
        <w:rPr>
          <w:rFonts w:ascii="Times New Roman" w:hAnsi="Times New Roman" w:cs="Times New Roman"/>
          <w:sz w:val="24"/>
          <w:szCs w:val="24"/>
          <w:lang w:val="en-US"/>
        </w:rPr>
        <w:t xml:space="preserve">embers of </w:t>
      </w:r>
      <w:r w:rsidR="00883994">
        <w:rPr>
          <w:rFonts w:ascii="Times New Roman" w:hAnsi="Times New Roman" w:cs="Times New Roman"/>
          <w:sz w:val="24"/>
          <w:szCs w:val="24"/>
          <w:lang w:val="en-US"/>
        </w:rPr>
        <w:t>e</w:t>
      </w:r>
      <w:r w:rsidR="0036527C" w:rsidRPr="00335A27">
        <w:rPr>
          <w:rFonts w:ascii="Times New Roman" w:hAnsi="Times New Roman" w:cs="Times New Roman"/>
          <w:sz w:val="24"/>
          <w:szCs w:val="24"/>
          <w:lang w:val="en-US"/>
        </w:rPr>
        <w:t xml:space="preserve">xecutive </w:t>
      </w:r>
      <w:r w:rsidR="00883994">
        <w:rPr>
          <w:rFonts w:ascii="Times New Roman" w:hAnsi="Times New Roman" w:cs="Times New Roman"/>
          <w:sz w:val="24"/>
          <w:szCs w:val="24"/>
          <w:lang w:val="en-US"/>
        </w:rPr>
        <w:lastRenderedPageBreak/>
        <w:t>b</w:t>
      </w:r>
      <w:r w:rsidR="0036527C" w:rsidRPr="00335A27">
        <w:rPr>
          <w:rFonts w:ascii="Times New Roman" w:hAnsi="Times New Roman" w:cs="Times New Roman"/>
          <w:sz w:val="24"/>
          <w:szCs w:val="24"/>
          <w:lang w:val="en-US"/>
        </w:rPr>
        <w:t>oard</w:t>
      </w:r>
      <w:r w:rsidRPr="00335A27">
        <w:rPr>
          <w:rFonts w:ascii="Times New Roman" w:hAnsi="Times New Roman" w:cs="Times New Roman"/>
          <w:sz w:val="24"/>
          <w:szCs w:val="24"/>
          <w:lang w:val="en-US"/>
        </w:rPr>
        <w:t>. Such conduct should not be allowed to result in losses for creditors and solutions should continue to be sought to reduce the number of "empty</w:t>
      </w:r>
      <w:r w:rsidR="00AC4671">
        <w:rPr>
          <w:rFonts w:ascii="Times New Roman" w:hAnsi="Times New Roman" w:cs="Times New Roman"/>
          <w:sz w:val="24"/>
          <w:szCs w:val="24"/>
          <w:lang w:val="en-US"/>
        </w:rPr>
        <w:t xml:space="preserve"> cases</w:t>
      </w:r>
      <w:r w:rsidRPr="00335A27">
        <w:rPr>
          <w:rFonts w:ascii="Times New Roman" w:hAnsi="Times New Roman" w:cs="Times New Roman"/>
          <w:sz w:val="24"/>
          <w:szCs w:val="24"/>
          <w:lang w:val="en-US"/>
        </w:rPr>
        <w:t>".</w:t>
      </w:r>
    </w:p>
    <w:p w14:paraId="4FD6DA3E" w14:textId="3ABAB8F3" w:rsidR="00C3310C" w:rsidRPr="00335A27" w:rsidRDefault="00CB326C" w:rsidP="00BE5AC5">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The indicator for the number of successfully completed natural person insolvency proceedings has remained unchanged for the fourth year, although it has fallen by 5</w:t>
      </w:r>
      <w:r w:rsidR="00F67D97">
        <w:rPr>
          <w:rFonts w:ascii="Times New Roman" w:hAnsi="Times New Roman" w:cs="Times New Roman"/>
          <w:sz w:val="24"/>
          <w:szCs w:val="24"/>
          <w:lang w:val="en-US"/>
        </w:rPr>
        <w:t> </w:t>
      </w:r>
      <w:r w:rsidRPr="00335A27">
        <w:rPr>
          <w:rFonts w:ascii="Times New Roman" w:hAnsi="Times New Roman" w:cs="Times New Roman"/>
          <w:sz w:val="24"/>
          <w:szCs w:val="24"/>
          <w:lang w:val="en-US"/>
        </w:rPr>
        <w:t>%</w:t>
      </w:r>
      <w:r w:rsidR="00F67D97">
        <w:rPr>
          <w:rFonts w:ascii="Times New Roman" w:hAnsi="Times New Roman" w:cs="Times New Roman"/>
          <w:sz w:val="24"/>
          <w:szCs w:val="24"/>
          <w:lang w:val="en-US"/>
        </w:rPr>
        <w:t> </w:t>
      </w:r>
      <w:r w:rsidRPr="00335A27">
        <w:rPr>
          <w:rFonts w:ascii="Times New Roman" w:hAnsi="Times New Roman" w:cs="Times New Roman"/>
          <w:sz w:val="24"/>
          <w:szCs w:val="24"/>
          <w:lang w:val="en-US"/>
        </w:rPr>
        <w:t>in 2024</w:t>
      </w:r>
      <w:r w:rsidR="00F67D97">
        <w:rPr>
          <w:rFonts w:ascii="Times New Roman" w:hAnsi="Times New Roman" w:cs="Times New Roman"/>
          <w:sz w:val="24"/>
          <w:szCs w:val="24"/>
          <w:lang w:val="en-US"/>
        </w:rPr>
        <w:t> </w:t>
      </w:r>
      <w:r w:rsidRPr="00335A27">
        <w:rPr>
          <w:rFonts w:ascii="Times New Roman" w:hAnsi="Times New Roman" w:cs="Times New Roman"/>
          <w:sz w:val="24"/>
          <w:szCs w:val="24"/>
          <w:lang w:val="en-US"/>
        </w:rPr>
        <w:t>compared to 2023</w:t>
      </w:r>
      <w:r w:rsidR="00F67D97">
        <w:rPr>
          <w:rFonts w:ascii="Times New Roman" w:hAnsi="Times New Roman" w:cs="Times New Roman"/>
          <w:sz w:val="24"/>
          <w:szCs w:val="24"/>
          <w:lang w:val="en-US"/>
        </w:rPr>
        <w:t> </w:t>
      </w:r>
      <w:r w:rsidRPr="00335A27">
        <w:rPr>
          <w:rFonts w:ascii="Times New Roman" w:hAnsi="Times New Roman" w:cs="Times New Roman"/>
          <w:sz w:val="24"/>
          <w:szCs w:val="24"/>
          <w:lang w:val="en-US"/>
        </w:rPr>
        <w:t>and 2022,</w:t>
      </w:r>
      <w:r w:rsidR="00F67D97">
        <w:rPr>
          <w:rFonts w:ascii="Times New Roman" w:hAnsi="Times New Roman" w:cs="Times New Roman"/>
          <w:sz w:val="24"/>
          <w:szCs w:val="24"/>
          <w:lang w:val="en-US"/>
        </w:rPr>
        <w:t> </w:t>
      </w:r>
      <w:r w:rsidRPr="00335A27">
        <w:rPr>
          <w:rFonts w:ascii="Times New Roman" w:hAnsi="Times New Roman" w:cs="Times New Roman"/>
          <w:sz w:val="24"/>
          <w:szCs w:val="24"/>
          <w:lang w:val="en-US"/>
        </w:rPr>
        <w:t>i.e. in 2024</w:t>
      </w:r>
      <w:r w:rsidR="00F67D97">
        <w:rPr>
          <w:rFonts w:ascii="Times New Roman" w:hAnsi="Times New Roman" w:cs="Times New Roman"/>
          <w:sz w:val="24"/>
          <w:szCs w:val="24"/>
          <w:lang w:val="en-US"/>
        </w:rPr>
        <w:t> </w:t>
      </w:r>
      <w:r w:rsidRPr="00335A27">
        <w:rPr>
          <w:rFonts w:ascii="Times New Roman" w:hAnsi="Times New Roman" w:cs="Times New Roman"/>
          <w:sz w:val="24"/>
          <w:szCs w:val="24"/>
          <w:lang w:val="en-US"/>
        </w:rPr>
        <w:t>66</w:t>
      </w:r>
      <w:r w:rsidR="00F67D97">
        <w:rPr>
          <w:rFonts w:ascii="Times New Roman" w:hAnsi="Times New Roman" w:cs="Times New Roman"/>
          <w:sz w:val="24"/>
          <w:szCs w:val="24"/>
          <w:lang w:val="en-US"/>
        </w:rPr>
        <w:t> </w:t>
      </w:r>
      <w:r w:rsidRPr="00335A27">
        <w:rPr>
          <w:rFonts w:ascii="Times New Roman" w:hAnsi="Times New Roman" w:cs="Times New Roman"/>
          <w:sz w:val="24"/>
          <w:szCs w:val="24"/>
          <w:lang w:val="en-US"/>
        </w:rPr>
        <w:t>%</w:t>
      </w:r>
      <w:r w:rsidR="00F67D97">
        <w:rPr>
          <w:rFonts w:ascii="Times New Roman" w:hAnsi="Times New Roman" w:cs="Times New Roman"/>
          <w:sz w:val="24"/>
          <w:szCs w:val="24"/>
          <w:lang w:val="en-US"/>
        </w:rPr>
        <w:t> </w:t>
      </w:r>
      <w:r w:rsidRPr="00335A27">
        <w:rPr>
          <w:rFonts w:ascii="Times New Roman" w:hAnsi="Times New Roman" w:cs="Times New Roman"/>
          <w:sz w:val="24"/>
          <w:szCs w:val="24"/>
          <w:lang w:val="en-US"/>
        </w:rPr>
        <w:t xml:space="preserve">of all natural persons have completed these proceedings with the </w:t>
      </w:r>
      <w:r w:rsidR="00426F44" w:rsidRPr="00335A27">
        <w:rPr>
          <w:rFonts w:ascii="Times New Roman" w:hAnsi="Times New Roman" w:cs="Times New Roman"/>
          <w:sz w:val="24"/>
          <w:szCs w:val="24"/>
          <w:lang w:val="en-US"/>
        </w:rPr>
        <w:t xml:space="preserve">extinguishment </w:t>
      </w:r>
      <w:r w:rsidRPr="00335A27">
        <w:rPr>
          <w:rFonts w:ascii="Times New Roman" w:hAnsi="Times New Roman" w:cs="Times New Roman"/>
          <w:sz w:val="24"/>
          <w:szCs w:val="24"/>
          <w:lang w:val="en-US"/>
        </w:rPr>
        <w:t xml:space="preserve">of </w:t>
      </w:r>
      <w:r w:rsidR="00FB4A5E" w:rsidRPr="00335A27">
        <w:rPr>
          <w:rFonts w:ascii="Times New Roman" w:hAnsi="Times New Roman" w:cs="Times New Roman"/>
          <w:sz w:val="24"/>
          <w:szCs w:val="24"/>
          <w:lang w:val="en-US"/>
        </w:rPr>
        <w:t>obligations</w:t>
      </w:r>
      <w:r w:rsidR="00C419C9" w:rsidRPr="00335A27">
        <w:rPr>
          <w:rFonts w:ascii="Times New Roman" w:hAnsi="Times New Roman" w:cs="Times New Roman"/>
          <w:sz w:val="24"/>
          <w:szCs w:val="24"/>
          <w:lang w:val="en-US"/>
        </w:rPr>
        <w:t xml:space="preserve">. </w:t>
      </w:r>
      <w:r w:rsidR="00557EC2" w:rsidRPr="00335A27">
        <w:rPr>
          <w:rFonts w:ascii="Times New Roman" w:hAnsi="Times New Roman" w:cs="Times New Roman"/>
          <w:sz w:val="24"/>
          <w:szCs w:val="24"/>
          <w:lang w:val="en-US"/>
        </w:rPr>
        <w:t xml:space="preserve">By contrast, those </w:t>
      </w:r>
      <w:r w:rsidR="005F57AE" w:rsidRPr="00335A27">
        <w:rPr>
          <w:rFonts w:ascii="Times New Roman" w:hAnsi="Times New Roman" w:cs="Times New Roman"/>
          <w:sz w:val="24"/>
          <w:szCs w:val="24"/>
          <w:lang w:val="en-US"/>
        </w:rPr>
        <w:t>people</w:t>
      </w:r>
      <w:r w:rsidR="00557EC2" w:rsidRPr="00335A27">
        <w:rPr>
          <w:rFonts w:ascii="Times New Roman" w:hAnsi="Times New Roman" w:cs="Times New Roman"/>
          <w:sz w:val="24"/>
          <w:szCs w:val="24"/>
          <w:lang w:val="en-US"/>
        </w:rPr>
        <w:t xml:space="preserve"> whose insolvency proceedings were terminated without the extinguishment of obligations have, as in previous years, largely not complied with the plan for extinguishing obligations or, for various reasons, have not been subject to the procedure for extinguishing obligations at all. It should be noted here that it was already identified in the Insolvency Control Service's 2023</w:t>
      </w:r>
      <w:r w:rsidR="00901E91">
        <w:rPr>
          <w:rFonts w:ascii="Times New Roman" w:hAnsi="Times New Roman" w:cs="Times New Roman"/>
          <w:sz w:val="24"/>
          <w:szCs w:val="24"/>
          <w:lang w:val="en-US"/>
        </w:rPr>
        <w:t> </w:t>
      </w:r>
      <w:r w:rsidR="00557EC2" w:rsidRPr="00335A27">
        <w:rPr>
          <w:rFonts w:ascii="Times New Roman" w:hAnsi="Times New Roman" w:cs="Times New Roman"/>
          <w:sz w:val="24"/>
          <w:szCs w:val="24"/>
          <w:lang w:val="en-US"/>
        </w:rPr>
        <w:t>annual report that some of these natural persons were victims of unscrupulous legal service providers misleading persons in financial difficulties about their ability to discharge their debts</w:t>
      </w:r>
      <w:r w:rsidR="00B753F9" w:rsidRPr="00335A27">
        <w:rPr>
          <w:rFonts w:ascii="Times New Roman" w:hAnsi="Times New Roman" w:cs="Times New Roman"/>
          <w:sz w:val="24"/>
          <w:szCs w:val="24"/>
          <w:lang w:val="en-US"/>
        </w:rPr>
        <w:t xml:space="preserve">. </w:t>
      </w:r>
      <w:r w:rsidR="00143183" w:rsidRPr="00335A27">
        <w:rPr>
          <w:rFonts w:ascii="Times New Roman" w:hAnsi="Times New Roman" w:cs="Times New Roman"/>
          <w:sz w:val="24"/>
          <w:szCs w:val="24"/>
          <w:lang w:val="en-US"/>
        </w:rPr>
        <w:t xml:space="preserve">As a result of legal advice that was not in line with the law, some </w:t>
      </w:r>
      <w:r w:rsidR="00E9182E" w:rsidRPr="00335A27">
        <w:rPr>
          <w:rFonts w:ascii="Times New Roman" w:hAnsi="Times New Roman" w:cs="Times New Roman"/>
          <w:sz w:val="24"/>
          <w:szCs w:val="24"/>
          <w:lang w:val="en-US"/>
        </w:rPr>
        <w:t>people</w:t>
      </w:r>
      <w:r w:rsidR="00143183" w:rsidRPr="00335A27">
        <w:rPr>
          <w:rFonts w:ascii="Times New Roman" w:hAnsi="Times New Roman" w:cs="Times New Roman"/>
          <w:sz w:val="24"/>
          <w:szCs w:val="24"/>
          <w:lang w:val="en-US"/>
        </w:rPr>
        <w:t xml:space="preserve"> have been discharged from insolvency proceedings without having their obligations extinguished, leaving them in an even worse financial situation. </w:t>
      </w:r>
      <w:proofErr w:type="gramStart"/>
      <w:r w:rsidR="00143183" w:rsidRPr="00335A27">
        <w:rPr>
          <w:rFonts w:ascii="Times New Roman" w:hAnsi="Times New Roman" w:cs="Times New Roman"/>
          <w:sz w:val="24"/>
          <w:szCs w:val="24"/>
          <w:lang w:val="en-US"/>
        </w:rPr>
        <w:t>In order to</w:t>
      </w:r>
      <w:proofErr w:type="gramEnd"/>
      <w:r w:rsidR="00143183" w:rsidRPr="00335A27">
        <w:rPr>
          <w:rFonts w:ascii="Times New Roman" w:hAnsi="Times New Roman" w:cs="Times New Roman"/>
          <w:sz w:val="24"/>
          <w:szCs w:val="24"/>
          <w:lang w:val="en-US"/>
        </w:rPr>
        <w:t xml:space="preserve"> combat this situation, the Insolvency Control Service continued its public information activities in 2024,</w:t>
      </w:r>
      <w:r w:rsidR="00901E91">
        <w:rPr>
          <w:rFonts w:ascii="Times New Roman" w:hAnsi="Times New Roman" w:cs="Times New Roman"/>
          <w:sz w:val="24"/>
          <w:szCs w:val="24"/>
          <w:lang w:val="en-US"/>
        </w:rPr>
        <w:t> </w:t>
      </w:r>
      <w:r w:rsidR="00143183" w:rsidRPr="00335A27">
        <w:rPr>
          <w:rFonts w:ascii="Times New Roman" w:hAnsi="Times New Roman" w:cs="Times New Roman"/>
          <w:sz w:val="24"/>
          <w:szCs w:val="24"/>
          <w:lang w:val="en-US"/>
        </w:rPr>
        <w:t xml:space="preserve">focusing </w:t>
      </w:r>
      <w:proofErr w:type="gramStart"/>
      <w:r w:rsidR="00143183" w:rsidRPr="00335A27">
        <w:rPr>
          <w:rFonts w:ascii="Times New Roman" w:hAnsi="Times New Roman" w:cs="Times New Roman"/>
          <w:sz w:val="24"/>
          <w:szCs w:val="24"/>
          <w:lang w:val="en-US"/>
        </w:rPr>
        <w:t>in particular on</w:t>
      </w:r>
      <w:proofErr w:type="gramEnd"/>
      <w:r w:rsidR="00143183" w:rsidRPr="00335A27">
        <w:rPr>
          <w:rFonts w:ascii="Times New Roman" w:hAnsi="Times New Roman" w:cs="Times New Roman"/>
          <w:sz w:val="24"/>
          <w:szCs w:val="24"/>
          <w:lang w:val="en-US"/>
        </w:rPr>
        <w:t xml:space="preserve"> the rights and obligations of natural </w:t>
      </w:r>
      <w:proofErr w:type="gramStart"/>
      <w:r w:rsidR="00143183" w:rsidRPr="00335A27">
        <w:rPr>
          <w:rFonts w:ascii="Times New Roman" w:hAnsi="Times New Roman" w:cs="Times New Roman"/>
          <w:sz w:val="24"/>
          <w:szCs w:val="24"/>
          <w:lang w:val="en-US"/>
        </w:rPr>
        <w:t>persons</w:t>
      </w:r>
      <w:proofErr w:type="gramEnd"/>
      <w:r w:rsidR="00143183" w:rsidRPr="00335A27">
        <w:rPr>
          <w:rFonts w:ascii="Times New Roman" w:hAnsi="Times New Roman" w:cs="Times New Roman"/>
          <w:sz w:val="24"/>
          <w:szCs w:val="24"/>
          <w:lang w:val="en-US"/>
        </w:rPr>
        <w:t xml:space="preserve"> in natural person insolvency proceedings, as well as on the rules governing the proceedings (see section "Communication with the public").</w:t>
      </w:r>
    </w:p>
    <w:p w14:paraId="7EC50B83" w14:textId="77777777" w:rsidR="008046CA" w:rsidRPr="00335A27" w:rsidRDefault="008046CA" w:rsidP="008D0E04">
      <w:pPr>
        <w:spacing w:before="0" w:after="0" w:line="240" w:lineRule="auto"/>
        <w:ind w:firstLine="720"/>
        <w:rPr>
          <w:rFonts w:ascii="Times New Roman" w:hAnsi="Times New Roman" w:cs="Times New Roman"/>
          <w:sz w:val="24"/>
          <w:szCs w:val="24"/>
          <w:lang w:val="en-US"/>
        </w:rPr>
      </w:pPr>
    </w:p>
    <w:tbl>
      <w:tblPr>
        <w:tblStyle w:val="Reatabula1"/>
        <w:tblW w:w="8936" w:type="dxa"/>
        <w:tblInd w:w="-5" w:type="dxa"/>
        <w:tblLayout w:type="fixed"/>
        <w:tblLook w:val="04A0" w:firstRow="1" w:lastRow="0" w:firstColumn="1" w:lastColumn="0" w:noHBand="0" w:noVBand="1"/>
      </w:tblPr>
      <w:tblGrid>
        <w:gridCol w:w="3196"/>
        <w:gridCol w:w="1345"/>
        <w:gridCol w:w="1418"/>
        <w:gridCol w:w="1417"/>
        <w:gridCol w:w="1560"/>
      </w:tblGrid>
      <w:tr w:rsidR="004A1E69" w:rsidRPr="00335A27" w14:paraId="2A3AB5C3" w14:textId="77777777" w:rsidTr="00CE18A1">
        <w:tc>
          <w:tcPr>
            <w:tcW w:w="8936" w:type="dxa"/>
            <w:gridSpan w:val="5"/>
            <w:tcBorders>
              <w:top w:val="nil"/>
              <w:left w:val="nil"/>
              <w:bottom w:val="double" w:sz="4" w:space="0" w:color="418AB3" w:themeColor="accent1"/>
              <w:right w:val="nil"/>
            </w:tcBorders>
          </w:tcPr>
          <w:p w14:paraId="0464CDE0" w14:textId="4039624F" w:rsidR="004A1E69" w:rsidRPr="00335A27" w:rsidRDefault="00682B07" w:rsidP="00A75550">
            <w:pPr>
              <w:spacing w:before="0" w:after="0" w:line="240" w:lineRule="auto"/>
              <w:ind w:left="-100"/>
              <w:rPr>
                <w:rFonts w:ascii="Times New Roman" w:hAnsi="Times New Roman" w:cs="Times New Roman"/>
                <w:i/>
                <w:iCs/>
                <w:lang w:val="en-US"/>
              </w:rPr>
            </w:pPr>
            <w:r w:rsidRPr="00335A27">
              <w:rPr>
                <w:rFonts w:ascii="Times New Roman" w:hAnsi="Times New Roman" w:cs="Times New Roman"/>
                <w:i/>
                <w:iCs/>
                <w:lang w:val="en-US"/>
              </w:rPr>
              <w:t xml:space="preserve">Dynamics of insolvency </w:t>
            </w:r>
            <w:r w:rsidR="00DC7987" w:rsidRPr="00335A27">
              <w:rPr>
                <w:rFonts w:ascii="Times New Roman" w:hAnsi="Times New Roman" w:cs="Times New Roman"/>
                <w:i/>
                <w:iCs/>
                <w:lang w:val="en-US"/>
              </w:rPr>
              <w:t xml:space="preserve">proceedings </w:t>
            </w:r>
            <w:r w:rsidRPr="00335A27">
              <w:rPr>
                <w:rFonts w:ascii="Times New Roman" w:hAnsi="Times New Roman" w:cs="Times New Roman"/>
                <w:i/>
                <w:iCs/>
                <w:lang w:val="en-US"/>
              </w:rPr>
              <w:t>efficiency indicators</w:t>
            </w:r>
          </w:p>
        </w:tc>
      </w:tr>
      <w:tr w:rsidR="00322B51" w:rsidRPr="00335A27" w14:paraId="5FD98F02" w14:textId="77777777" w:rsidTr="00CE18A1">
        <w:tc>
          <w:tcPr>
            <w:tcW w:w="3196"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060B0DE7" w14:textId="43BDD458" w:rsidR="00F061EC" w:rsidRPr="00335A27" w:rsidRDefault="00DC7987"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Indicator</w:t>
            </w:r>
          </w:p>
        </w:tc>
        <w:tc>
          <w:tcPr>
            <w:tcW w:w="1345"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71210C6A" w14:textId="1B6E3E6E" w:rsidR="00F061EC" w:rsidRPr="00335A27" w:rsidRDefault="00F061EC"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2021</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1BE632E0" w14:textId="15A54800" w:rsidR="00F061EC" w:rsidRPr="00335A27" w:rsidRDefault="00F061EC"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2022</w:t>
            </w:r>
          </w:p>
        </w:tc>
        <w:tc>
          <w:tcPr>
            <w:tcW w:w="1417"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693A724C" w14:textId="33A7A4E2" w:rsidR="00F061EC" w:rsidRPr="00335A27" w:rsidRDefault="00F061EC"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2023</w:t>
            </w:r>
          </w:p>
        </w:tc>
        <w:tc>
          <w:tcPr>
            <w:tcW w:w="1560"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023FACEC" w14:textId="7756FB60" w:rsidR="00F061EC" w:rsidRPr="00335A27" w:rsidRDefault="00F061EC"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2024</w:t>
            </w:r>
          </w:p>
        </w:tc>
      </w:tr>
      <w:tr w:rsidR="00322B51" w:rsidRPr="00335A27" w14:paraId="57AC389C" w14:textId="77777777" w:rsidTr="00CE18A1">
        <w:tc>
          <w:tcPr>
            <w:tcW w:w="3196"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01E572FF" w14:textId="04070C27" w:rsidR="00194A88" w:rsidRPr="00335A27" w:rsidRDefault="00DC7987" w:rsidP="00931211">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Average duration of insolvency proceedings</w:t>
            </w:r>
          </w:p>
        </w:tc>
        <w:tc>
          <w:tcPr>
            <w:tcW w:w="1345"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5A795CCE"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7CEA1F34"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2,4</w:t>
            </w:r>
          </w:p>
        </w:tc>
        <w:tc>
          <w:tcPr>
            <w:tcW w:w="1417"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3CBC12F7" w14:textId="18894D0B"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2,1</w:t>
            </w:r>
          </w:p>
        </w:tc>
        <w:tc>
          <w:tcPr>
            <w:tcW w:w="1560"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163057FD" w14:textId="0CDB9B26" w:rsidR="00194A88" w:rsidRPr="00335A27" w:rsidRDefault="006002E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1,8</w:t>
            </w:r>
          </w:p>
        </w:tc>
      </w:tr>
      <w:tr w:rsidR="00322B51" w:rsidRPr="00335A27" w14:paraId="1E26614C" w14:textId="77777777" w:rsidTr="00CE18A1">
        <w:tc>
          <w:tcPr>
            <w:tcW w:w="3196"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1D5E2747" w14:textId="14DF2C7B" w:rsidR="00194A88" w:rsidRPr="00335A27" w:rsidRDefault="000049CD" w:rsidP="00931211">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Recovery rates of secured creditors (cents per euro)</w:t>
            </w:r>
          </w:p>
        </w:tc>
        <w:tc>
          <w:tcPr>
            <w:tcW w:w="1345"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40159E24"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44</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1860B2A2"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68</w:t>
            </w:r>
          </w:p>
        </w:tc>
        <w:tc>
          <w:tcPr>
            <w:tcW w:w="1417"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50B1A560"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52</w:t>
            </w:r>
          </w:p>
        </w:tc>
        <w:tc>
          <w:tcPr>
            <w:tcW w:w="1560"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4A223A60"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67</w:t>
            </w:r>
          </w:p>
        </w:tc>
      </w:tr>
      <w:tr w:rsidR="00322B51" w:rsidRPr="00335A27" w14:paraId="08C94C70" w14:textId="77777777" w:rsidTr="00CE18A1">
        <w:trPr>
          <w:trHeight w:val="600"/>
        </w:trPr>
        <w:tc>
          <w:tcPr>
            <w:tcW w:w="3196"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6BC50A71" w14:textId="559F3B5A" w:rsidR="00194A88" w:rsidRPr="00335A27" w:rsidRDefault="000049CD" w:rsidP="00931211">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Recovery rates of unsecured creditors (cents per euro)</w:t>
            </w:r>
          </w:p>
        </w:tc>
        <w:tc>
          <w:tcPr>
            <w:tcW w:w="1345"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012E6F77"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9</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6D76D69C"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12</w:t>
            </w:r>
          </w:p>
        </w:tc>
        <w:tc>
          <w:tcPr>
            <w:tcW w:w="1417"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0314093A"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17</w:t>
            </w:r>
          </w:p>
        </w:tc>
        <w:tc>
          <w:tcPr>
            <w:tcW w:w="1560"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32B299F6"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16</w:t>
            </w:r>
          </w:p>
        </w:tc>
      </w:tr>
      <w:tr w:rsidR="00322B51" w:rsidRPr="00335A27" w14:paraId="43893EF1" w14:textId="77777777" w:rsidTr="00CE18A1">
        <w:tc>
          <w:tcPr>
            <w:tcW w:w="3196"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0BF53976" w14:textId="5FE26985" w:rsidR="00194A88" w:rsidRPr="00335A27" w:rsidRDefault="000049CD" w:rsidP="00931211">
            <w:pPr>
              <w:spacing w:before="0" w:after="0" w:line="240" w:lineRule="auto"/>
              <w:jc w:val="both"/>
              <w:rPr>
                <w:rFonts w:ascii="Times New Roman" w:hAnsi="Times New Roman" w:cs="Times New Roman"/>
                <w:sz w:val="20"/>
                <w:szCs w:val="20"/>
                <w:lang w:val="en-US"/>
              </w:rPr>
            </w:pPr>
            <w:r w:rsidRPr="00335A27">
              <w:rPr>
                <w:rFonts w:ascii="Times New Roman" w:eastAsia="Times New Roman" w:hAnsi="Times New Roman" w:cs="Times New Roman"/>
                <w:sz w:val="20"/>
                <w:szCs w:val="20"/>
                <w:lang w:val="en-US"/>
              </w:rPr>
              <w:t>Costs of insolvency proceedings (cents per euro recovered from creditors / cents per euro recovered in insolvency proceedings)</w:t>
            </w:r>
          </w:p>
        </w:tc>
        <w:tc>
          <w:tcPr>
            <w:tcW w:w="1345"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59AA0DAD"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eastAsia="Times New Roman" w:hAnsi="Times New Roman" w:cs="Times New Roman"/>
                <w:sz w:val="20"/>
                <w:szCs w:val="20"/>
                <w:lang w:val="en-US"/>
              </w:rPr>
              <w:t>44</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6BDB8D52"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eastAsia="Times New Roman" w:hAnsi="Times New Roman" w:cs="Times New Roman"/>
                <w:sz w:val="20"/>
                <w:szCs w:val="20"/>
                <w:lang w:val="en-US"/>
              </w:rPr>
              <w:t>40</w:t>
            </w:r>
          </w:p>
        </w:tc>
        <w:tc>
          <w:tcPr>
            <w:tcW w:w="1417"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60C97D12"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eastAsia="Times New Roman" w:hAnsi="Times New Roman" w:cs="Times New Roman"/>
                <w:sz w:val="20"/>
                <w:szCs w:val="20"/>
                <w:lang w:val="en-US"/>
              </w:rPr>
              <w:t>46</w:t>
            </w:r>
          </w:p>
        </w:tc>
        <w:tc>
          <w:tcPr>
            <w:tcW w:w="1560"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2CD0062A"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eastAsia="Times New Roman" w:hAnsi="Times New Roman" w:cs="Times New Roman"/>
                <w:sz w:val="20"/>
                <w:szCs w:val="20"/>
                <w:lang w:val="en-US"/>
              </w:rPr>
              <w:t>37</w:t>
            </w:r>
          </w:p>
        </w:tc>
      </w:tr>
      <w:tr w:rsidR="00322B51" w:rsidRPr="00335A27" w14:paraId="67642F64" w14:textId="77777777" w:rsidTr="00CE18A1">
        <w:tc>
          <w:tcPr>
            <w:tcW w:w="3196"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5BA9FBEA" w14:textId="4934CBE8" w:rsidR="00194A88" w:rsidRPr="00335A27" w:rsidRDefault="000049CD" w:rsidP="00931211">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Proportion of number of proceedings in which report on the non-existence of the property has been drawn up</w:t>
            </w:r>
          </w:p>
        </w:tc>
        <w:tc>
          <w:tcPr>
            <w:tcW w:w="1345"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23321C8C" w14:textId="1A96799E"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54 %</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547DFDDA" w14:textId="2764DF86"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55 %</w:t>
            </w:r>
          </w:p>
        </w:tc>
        <w:tc>
          <w:tcPr>
            <w:tcW w:w="1417"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0080699E" w14:textId="77564F11"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59 %</w:t>
            </w:r>
          </w:p>
        </w:tc>
        <w:tc>
          <w:tcPr>
            <w:tcW w:w="1560"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59608892" w14:textId="610196A3"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49 %</w:t>
            </w:r>
          </w:p>
        </w:tc>
      </w:tr>
      <w:tr w:rsidR="00322B51" w:rsidRPr="00335A27" w14:paraId="2A519F8C" w14:textId="77777777" w:rsidTr="00CE18A1">
        <w:tc>
          <w:tcPr>
            <w:tcW w:w="3196"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4DB9EC7D" w14:textId="6FF2CB12" w:rsidR="00194A88" w:rsidRPr="00335A27" w:rsidRDefault="00931211" w:rsidP="00931211">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Number of successfully completed procedure for extinguishing obligations in relation to the number of completed insolvency proceedings of a natural person during the year</w:t>
            </w:r>
          </w:p>
        </w:tc>
        <w:tc>
          <w:tcPr>
            <w:tcW w:w="1345"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70B24D20"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72 %</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0345BD0A"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71 %</w:t>
            </w:r>
          </w:p>
        </w:tc>
        <w:tc>
          <w:tcPr>
            <w:tcW w:w="1417"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2571D837"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71 %</w:t>
            </w:r>
          </w:p>
        </w:tc>
        <w:tc>
          <w:tcPr>
            <w:tcW w:w="1560"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1B807693" w14:textId="77777777" w:rsidR="00194A88" w:rsidRPr="00335A27" w:rsidRDefault="00194A88"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66 %</w:t>
            </w:r>
          </w:p>
        </w:tc>
      </w:tr>
    </w:tbl>
    <w:p w14:paraId="5FB2657B" w14:textId="77777777" w:rsidR="00411229" w:rsidRPr="00335A27" w:rsidRDefault="00411229" w:rsidP="00BE5AC5">
      <w:pPr>
        <w:spacing w:before="0" w:after="0" w:line="240" w:lineRule="auto"/>
        <w:ind w:firstLine="720"/>
        <w:jc w:val="both"/>
        <w:rPr>
          <w:rFonts w:ascii="Times New Roman" w:hAnsi="Times New Roman" w:cs="Times New Roman"/>
          <w:sz w:val="24"/>
          <w:szCs w:val="24"/>
          <w:lang w:val="en-US"/>
        </w:rPr>
      </w:pPr>
    </w:p>
    <w:p w14:paraId="66AB2E2E" w14:textId="2BC76AE9" w:rsidR="00951593" w:rsidRPr="00335A27" w:rsidRDefault="00931211" w:rsidP="00BE5AC5">
      <w:pPr>
        <w:spacing w:before="0" w:after="0" w:line="240" w:lineRule="auto"/>
        <w:ind w:firstLine="720"/>
        <w:jc w:val="both"/>
        <w:rPr>
          <w:rFonts w:ascii="Times New Roman" w:hAnsi="Times New Roman" w:cs="Times New Roman"/>
          <w:sz w:val="24"/>
          <w:szCs w:val="24"/>
          <w:lang w:val="en-US"/>
        </w:rPr>
      </w:pPr>
      <w:r w:rsidRPr="00335A27">
        <w:rPr>
          <w:rFonts w:ascii="Times New Roman" w:hAnsi="Times New Roman" w:cs="Times New Roman"/>
          <w:sz w:val="24"/>
          <w:szCs w:val="24"/>
          <w:lang w:val="en-US"/>
        </w:rPr>
        <w:t>For an analysis of the data related to the supervision of administrators, see "Supervision of administrators and LPP supervisory persons</w:t>
      </w:r>
      <w:r w:rsidR="00951593" w:rsidRPr="00335A27">
        <w:rPr>
          <w:rFonts w:ascii="Times New Roman" w:hAnsi="Times New Roman" w:cs="Times New Roman"/>
          <w:sz w:val="24"/>
          <w:szCs w:val="24"/>
          <w:lang w:val="en-US"/>
        </w:rPr>
        <w:t>".</w:t>
      </w:r>
    </w:p>
    <w:p w14:paraId="785E8C5C" w14:textId="3EB5542B" w:rsidR="00262F43" w:rsidRPr="00335A27" w:rsidRDefault="00262F43" w:rsidP="008D0E04">
      <w:pPr>
        <w:spacing w:before="0" w:after="0" w:line="240" w:lineRule="auto"/>
        <w:ind w:firstLine="720"/>
        <w:rPr>
          <w:rFonts w:ascii="Times New Roman" w:hAnsi="Times New Roman" w:cs="Times New Roman"/>
          <w:sz w:val="24"/>
          <w:szCs w:val="24"/>
          <w:lang w:val="en-US"/>
        </w:rPr>
      </w:pPr>
    </w:p>
    <w:p w14:paraId="48323624" w14:textId="77777777" w:rsidR="00411229" w:rsidRPr="00335A27" w:rsidRDefault="00411229" w:rsidP="008D0E04">
      <w:pPr>
        <w:spacing w:before="0" w:after="0" w:line="240" w:lineRule="auto"/>
        <w:ind w:firstLine="720"/>
        <w:rPr>
          <w:rFonts w:ascii="Times New Roman" w:hAnsi="Times New Roman" w:cs="Times New Roman"/>
          <w:sz w:val="24"/>
          <w:szCs w:val="24"/>
          <w:lang w:val="en-US"/>
        </w:rPr>
      </w:pPr>
    </w:p>
    <w:p w14:paraId="303B0176" w14:textId="77777777" w:rsidR="00411229" w:rsidRPr="00335A27" w:rsidRDefault="00411229" w:rsidP="008D0E04">
      <w:pPr>
        <w:spacing w:before="0" w:after="0" w:line="240" w:lineRule="auto"/>
        <w:ind w:firstLine="720"/>
        <w:rPr>
          <w:rFonts w:ascii="Times New Roman" w:hAnsi="Times New Roman" w:cs="Times New Roman"/>
          <w:sz w:val="24"/>
          <w:szCs w:val="24"/>
          <w:lang w:val="en-US"/>
        </w:rPr>
      </w:pPr>
    </w:p>
    <w:p w14:paraId="267B10BA" w14:textId="77777777" w:rsidR="00411229" w:rsidRPr="00335A27" w:rsidRDefault="00411229" w:rsidP="008D0E04">
      <w:pPr>
        <w:spacing w:before="0" w:after="0" w:line="240" w:lineRule="auto"/>
        <w:ind w:firstLine="720"/>
        <w:rPr>
          <w:rFonts w:ascii="Times New Roman" w:hAnsi="Times New Roman" w:cs="Times New Roman"/>
          <w:sz w:val="24"/>
          <w:szCs w:val="24"/>
          <w:lang w:val="en-US"/>
        </w:rPr>
      </w:pPr>
    </w:p>
    <w:p w14:paraId="029CF78D" w14:textId="77777777" w:rsidR="00411229" w:rsidRPr="00335A27" w:rsidRDefault="00411229" w:rsidP="008D0E04">
      <w:pPr>
        <w:spacing w:before="0" w:after="0" w:line="240" w:lineRule="auto"/>
        <w:ind w:firstLine="720"/>
        <w:rPr>
          <w:rFonts w:ascii="Times New Roman" w:hAnsi="Times New Roman" w:cs="Times New Roman"/>
          <w:sz w:val="24"/>
          <w:szCs w:val="24"/>
          <w:lang w:val="en-US"/>
        </w:rPr>
      </w:pPr>
    </w:p>
    <w:p w14:paraId="319CF912" w14:textId="77777777" w:rsidR="00411229" w:rsidRPr="00335A27" w:rsidRDefault="00411229" w:rsidP="008D0E04">
      <w:pPr>
        <w:spacing w:before="0" w:after="0" w:line="240" w:lineRule="auto"/>
        <w:ind w:firstLine="720"/>
        <w:rPr>
          <w:rFonts w:ascii="Times New Roman" w:hAnsi="Times New Roman" w:cs="Times New Roman"/>
          <w:sz w:val="24"/>
          <w:szCs w:val="24"/>
          <w:lang w:val="en-US"/>
        </w:rPr>
      </w:pPr>
    </w:p>
    <w:p w14:paraId="599B8614" w14:textId="77777777" w:rsidR="00411229" w:rsidRPr="00335A27" w:rsidRDefault="00411229" w:rsidP="008D0E04">
      <w:pPr>
        <w:spacing w:before="0" w:after="0" w:line="240" w:lineRule="auto"/>
        <w:ind w:firstLine="720"/>
        <w:rPr>
          <w:rFonts w:ascii="Times New Roman" w:hAnsi="Times New Roman" w:cs="Times New Roman"/>
          <w:sz w:val="24"/>
          <w:szCs w:val="24"/>
          <w:lang w:val="en-US"/>
        </w:rPr>
      </w:pPr>
    </w:p>
    <w:p w14:paraId="730711FA" w14:textId="77777777" w:rsidR="00411229" w:rsidRPr="00335A27" w:rsidRDefault="00411229" w:rsidP="008D0E04">
      <w:pPr>
        <w:spacing w:before="0" w:after="0" w:line="240" w:lineRule="auto"/>
        <w:ind w:firstLine="720"/>
        <w:rPr>
          <w:rFonts w:ascii="Times New Roman" w:hAnsi="Times New Roman" w:cs="Times New Roman"/>
          <w:sz w:val="24"/>
          <w:szCs w:val="24"/>
          <w:lang w:val="en-US"/>
        </w:rPr>
      </w:pPr>
    </w:p>
    <w:p w14:paraId="0D0852A5" w14:textId="77777777" w:rsidR="00411229" w:rsidRDefault="00411229" w:rsidP="00B13CAA">
      <w:pPr>
        <w:spacing w:before="0" w:after="0" w:line="240" w:lineRule="auto"/>
        <w:rPr>
          <w:rFonts w:ascii="Times New Roman" w:hAnsi="Times New Roman" w:cs="Times New Roman"/>
          <w:sz w:val="24"/>
          <w:szCs w:val="24"/>
          <w:lang w:val="en-US"/>
        </w:rPr>
      </w:pPr>
    </w:p>
    <w:p w14:paraId="0D0F5620" w14:textId="77777777" w:rsidR="00B13CAA" w:rsidRPr="00335A27" w:rsidRDefault="00B13CAA" w:rsidP="00B13CAA">
      <w:pPr>
        <w:spacing w:before="0" w:after="0" w:line="240" w:lineRule="auto"/>
        <w:rPr>
          <w:rFonts w:ascii="Times New Roman" w:hAnsi="Times New Roman" w:cs="Times New Roman"/>
          <w:sz w:val="24"/>
          <w:szCs w:val="24"/>
          <w:lang w:val="en-US"/>
        </w:rPr>
      </w:pPr>
    </w:p>
    <w:tbl>
      <w:tblPr>
        <w:tblStyle w:val="Reatabula1"/>
        <w:tblW w:w="8941" w:type="dxa"/>
        <w:tblInd w:w="-10" w:type="dxa"/>
        <w:tblLayout w:type="fixed"/>
        <w:tblLook w:val="04A0" w:firstRow="1" w:lastRow="0" w:firstColumn="1" w:lastColumn="0" w:noHBand="0" w:noVBand="1"/>
      </w:tblPr>
      <w:tblGrid>
        <w:gridCol w:w="3196"/>
        <w:gridCol w:w="1350"/>
        <w:gridCol w:w="1418"/>
        <w:gridCol w:w="1559"/>
        <w:gridCol w:w="1418"/>
      </w:tblGrid>
      <w:tr w:rsidR="001014D2" w:rsidRPr="00335A27" w14:paraId="6574499A" w14:textId="77777777" w:rsidTr="00CE18A1">
        <w:tc>
          <w:tcPr>
            <w:tcW w:w="8941" w:type="dxa"/>
            <w:gridSpan w:val="5"/>
            <w:tcBorders>
              <w:top w:val="nil"/>
              <w:left w:val="nil"/>
              <w:bottom w:val="double" w:sz="4" w:space="0" w:color="418AB3" w:themeColor="accent1"/>
              <w:right w:val="nil"/>
            </w:tcBorders>
          </w:tcPr>
          <w:p w14:paraId="0F9BC229" w14:textId="46A1E6E9" w:rsidR="001014D2" w:rsidRPr="00335A27" w:rsidRDefault="00BF2086" w:rsidP="008046CA">
            <w:pPr>
              <w:spacing w:before="0" w:after="0" w:line="240" w:lineRule="auto"/>
              <w:rPr>
                <w:rFonts w:ascii="Times New Roman" w:hAnsi="Times New Roman" w:cs="Times New Roman"/>
                <w:i/>
                <w:iCs/>
                <w:lang w:val="en-US"/>
              </w:rPr>
            </w:pPr>
            <w:r w:rsidRPr="00335A27">
              <w:rPr>
                <w:rFonts w:ascii="Times New Roman" w:hAnsi="Times New Roman" w:cs="Times New Roman"/>
                <w:i/>
                <w:iCs/>
                <w:lang w:val="en-US"/>
              </w:rPr>
              <w:lastRenderedPageBreak/>
              <w:t>Dynamics of administrators' performance</w:t>
            </w:r>
          </w:p>
        </w:tc>
      </w:tr>
      <w:tr w:rsidR="00322B51" w:rsidRPr="00335A27" w14:paraId="3A1BA56D" w14:textId="77777777" w:rsidTr="00CE18A1">
        <w:tc>
          <w:tcPr>
            <w:tcW w:w="3196"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0722EA57" w14:textId="1DEDDD4D" w:rsidR="002C3F24" w:rsidRPr="00335A27" w:rsidRDefault="00BF2086"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Indicator</w:t>
            </w:r>
          </w:p>
        </w:tc>
        <w:tc>
          <w:tcPr>
            <w:tcW w:w="1350"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6184BF9B" w14:textId="5138A131" w:rsidR="002C3F24" w:rsidRPr="00335A27" w:rsidRDefault="002C3F24"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2021</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3CB77965" w14:textId="29BD23AE" w:rsidR="002C3F24" w:rsidRPr="00335A27" w:rsidRDefault="002C3F24"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2022</w:t>
            </w:r>
          </w:p>
        </w:tc>
        <w:tc>
          <w:tcPr>
            <w:tcW w:w="1559"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65B8FA98" w14:textId="05A43B2D" w:rsidR="002C3F24" w:rsidRPr="00335A27" w:rsidRDefault="002C3F24"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2023</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0472906F" w14:textId="75DE080C" w:rsidR="002C3F24" w:rsidRPr="00335A27" w:rsidRDefault="002C3F24"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2024</w:t>
            </w:r>
          </w:p>
        </w:tc>
      </w:tr>
      <w:tr w:rsidR="00322B51" w:rsidRPr="00335A27" w14:paraId="12C524E5" w14:textId="77777777" w:rsidTr="00CE18A1">
        <w:tc>
          <w:tcPr>
            <w:tcW w:w="3196"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191D82CE" w14:textId="3015A9C9" w:rsidR="002C3F24" w:rsidRPr="00335A27" w:rsidRDefault="00894B54" w:rsidP="00894B54">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Average number of insolvency proceedings per administrator</w:t>
            </w:r>
          </w:p>
        </w:tc>
        <w:tc>
          <w:tcPr>
            <w:tcW w:w="1350"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1C2FE20B" w14:textId="05925720" w:rsidR="002C3F24" w:rsidRPr="00335A27" w:rsidRDefault="00EC6F47" w:rsidP="00EC6F47">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17 (4 legal and 13 natural person insolvency proceedings)</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73FF853A" w14:textId="1D9B0CDE" w:rsidR="002C3F24" w:rsidRPr="00335A27" w:rsidRDefault="00EC6F47" w:rsidP="00EC6F47">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18 (5 legal and 13 natural person insolvency proceedings)</w:t>
            </w:r>
          </w:p>
        </w:tc>
        <w:tc>
          <w:tcPr>
            <w:tcW w:w="1559"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2CA6FBFB" w14:textId="18AAD765" w:rsidR="002C3F24" w:rsidRPr="00335A27" w:rsidRDefault="00EC6F47" w:rsidP="00EC6F47">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18 (5 legal and 13 natural person insolvency proceedings)</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1D1D940B" w14:textId="02854773" w:rsidR="002C3F24" w:rsidRPr="00335A27" w:rsidRDefault="009256D5"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17</w:t>
            </w:r>
            <w:r w:rsidR="004232E1" w:rsidRPr="00335A27">
              <w:rPr>
                <w:rFonts w:ascii="Times New Roman" w:hAnsi="Times New Roman" w:cs="Times New Roman"/>
                <w:sz w:val="20"/>
                <w:szCs w:val="20"/>
                <w:lang w:val="en-US"/>
              </w:rPr>
              <w:t xml:space="preserve"> (</w:t>
            </w:r>
            <w:r w:rsidR="00DA2A6E" w:rsidRPr="00335A27">
              <w:rPr>
                <w:rFonts w:ascii="Times New Roman" w:hAnsi="Times New Roman" w:cs="Times New Roman"/>
                <w:sz w:val="20"/>
                <w:szCs w:val="20"/>
                <w:lang w:val="en-US"/>
              </w:rPr>
              <w:t>6</w:t>
            </w:r>
            <w:r w:rsidR="004232E1" w:rsidRPr="00335A27">
              <w:rPr>
                <w:rFonts w:ascii="Times New Roman" w:hAnsi="Times New Roman" w:cs="Times New Roman"/>
                <w:sz w:val="20"/>
                <w:szCs w:val="20"/>
                <w:lang w:val="en-US"/>
              </w:rPr>
              <w:t> </w:t>
            </w:r>
            <w:r w:rsidR="00EC6F47" w:rsidRPr="00335A27">
              <w:rPr>
                <w:rFonts w:ascii="Times New Roman" w:hAnsi="Times New Roman" w:cs="Times New Roman"/>
                <w:sz w:val="20"/>
                <w:szCs w:val="20"/>
                <w:lang w:val="en-US"/>
              </w:rPr>
              <w:t>legal and</w:t>
            </w:r>
            <w:r w:rsidR="004232E1" w:rsidRPr="00335A27">
              <w:rPr>
                <w:rFonts w:ascii="Times New Roman" w:hAnsi="Times New Roman" w:cs="Times New Roman"/>
                <w:sz w:val="20"/>
                <w:szCs w:val="20"/>
                <w:lang w:val="en-US"/>
              </w:rPr>
              <w:t xml:space="preserve"> 1</w:t>
            </w:r>
            <w:r w:rsidR="00DA2A6E" w:rsidRPr="00335A27">
              <w:rPr>
                <w:rFonts w:ascii="Times New Roman" w:hAnsi="Times New Roman" w:cs="Times New Roman"/>
                <w:sz w:val="20"/>
                <w:szCs w:val="20"/>
                <w:lang w:val="en-US"/>
              </w:rPr>
              <w:t>1</w:t>
            </w:r>
            <w:r w:rsidR="004232E1" w:rsidRPr="00335A27">
              <w:rPr>
                <w:rFonts w:ascii="Times New Roman" w:hAnsi="Times New Roman" w:cs="Times New Roman"/>
                <w:sz w:val="20"/>
                <w:szCs w:val="20"/>
                <w:lang w:val="en-US"/>
              </w:rPr>
              <w:t> </w:t>
            </w:r>
            <w:r w:rsidR="00EC6F47" w:rsidRPr="00335A27">
              <w:rPr>
                <w:rFonts w:ascii="Times New Roman" w:hAnsi="Times New Roman" w:cs="Times New Roman"/>
                <w:sz w:val="20"/>
                <w:szCs w:val="20"/>
                <w:lang w:val="en-US"/>
              </w:rPr>
              <w:t>natural person insolvency proceedings</w:t>
            </w:r>
            <w:r w:rsidR="004232E1" w:rsidRPr="00335A27">
              <w:rPr>
                <w:rFonts w:ascii="Times New Roman" w:hAnsi="Times New Roman" w:cs="Times New Roman"/>
                <w:sz w:val="20"/>
                <w:szCs w:val="20"/>
                <w:lang w:val="en-US"/>
              </w:rPr>
              <w:t>)</w:t>
            </w:r>
          </w:p>
        </w:tc>
      </w:tr>
      <w:tr w:rsidR="00322B51" w:rsidRPr="00335A27" w14:paraId="3950A280" w14:textId="77777777" w:rsidTr="00CE18A1">
        <w:tc>
          <w:tcPr>
            <w:tcW w:w="3196"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18DCF90E" w14:textId="5126FD35" w:rsidR="002C3F24" w:rsidRPr="00335A27" w:rsidRDefault="00894B54" w:rsidP="00894B54">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 xml:space="preserve">Number of administrators </w:t>
            </w:r>
            <w:proofErr w:type="spellStart"/>
            <w:r w:rsidRPr="00335A27">
              <w:rPr>
                <w:rFonts w:ascii="Times New Roman" w:hAnsi="Times New Roman" w:cs="Times New Roman"/>
                <w:sz w:val="20"/>
                <w:szCs w:val="20"/>
                <w:lang w:val="en-US"/>
              </w:rPr>
              <w:t>penalised</w:t>
            </w:r>
            <w:proofErr w:type="spellEnd"/>
            <w:r w:rsidRPr="00335A27">
              <w:rPr>
                <w:rFonts w:ascii="Times New Roman" w:hAnsi="Times New Roman" w:cs="Times New Roman"/>
                <w:sz w:val="20"/>
                <w:szCs w:val="20"/>
                <w:lang w:val="en-US"/>
              </w:rPr>
              <w:t xml:space="preserve"> in relation to total number of administrators (percentage)</w:t>
            </w:r>
          </w:p>
        </w:tc>
        <w:tc>
          <w:tcPr>
            <w:tcW w:w="1350"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704B5B09" w14:textId="2B60D6FC" w:rsidR="002C3F24" w:rsidRPr="00335A27" w:rsidRDefault="002C3F24"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32 %</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15F05704" w14:textId="77777777" w:rsidR="002C3F24" w:rsidRPr="00335A27" w:rsidRDefault="002C3F24"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20 %</w:t>
            </w:r>
          </w:p>
        </w:tc>
        <w:tc>
          <w:tcPr>
            <w:tcW w:w="1559"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4046F9E9" w14:textId="77777777" w:rsidR="002C3F24" w:rsidRPr="00335A27" w:rsidRDefault="002C3F24"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24 %</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7DEE4817" w14:textId="77777777" w:rsidR="002C3F24" w:rsidRPr="00335A27" w:rsidRDefault="002C3F24"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19 %</w:t>
            </w:r>
          </w:p>
        </w:tc>
      </w:tr>
      <w:tr w:rsidR="00322B51" w:rsidRPr="00335A27" w14:paraId="2B515624" w14:textId="77777777" w:rsidTr="00CE18A1">
        <w:tc>
          <w:tcPr>
            <w:tcW w:w="3196"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tcPr>
          <w:p w14:paraId="1D15326F" w14:textId="0999D427" w:rsidR="002C3F24" w:rsidRPr="00335A27" w:rsidRDefault="00894B54" w:rsidP="00894B54">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Number of proceedings in which the insolvency administrator has been replaced due to irregularities, in relation to the number of active cases</w:t>
            </w:r>
          </w:p>
        </w:tc>
        <w:tc>
          <w:tcPr>
            <w:tcW w:w="1350"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513C97C7" w14:textId="77777777" w:rsidR="002C3F24" w:rsidRPr="00335A27" w:rsidRDefault="002C3F24"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0,5 %</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1C9783C3" w14:textId="77777777" w:rsidR="002C3F24" w:rsidRPr="00335A27" w:rsidRDefault="002C3F24"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0,17 %</w:t>
            </w:r>
          </w:p>
        </w:tc>
        <w:tc>
          <w:tcPr>
            <w:tcW w:w="1559"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7BA69AD7" w14:textId="77777777" w:rsidR="002C3F24" w:rsidRPr="00335A27" w:rsidRDefault="002C3F24"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0,17 %</w:t>
            </w:r>
          </w:p>
        </w:tc>
        <w:tc>
          <w:tcPr>
            <w:tcW w:w="1418" w:type="dxa"/>
            <w:tcBorders>
              <w:top w:val="double" w:sz="4" w:space="0" w:color="418AB3" w:themeColor="accent1"/>
              <w:left w:val="double" w:sz="4" w:space="0" w:color="418AB3" w:themeColor="accent1"/>
              <w:bottom w:val="double" w:sz="4" w:space="0" w:color="418AB3" w:themeColor="accent1"/>
              <w:right w:val="double" w:sz="4" w:space="0" w:color="418AB3" w:themeColor="accent1"/>
            </w:tcBorders>
            <w:shd w:val="clear" w:color="auto" w:fill="D7E7F0" w:themeFill="accent1" w:themeFillTint="33"/>
            <w:vAlign w:val="center"/>
          </w:tcPr>
          <w:p w14:paraId="418F237D" w14:textId="77777777" w:rsidR="002C3F24" w:rsidRPr="00335A27" w:rsidRDefault="002C3F24"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0,13 %</w:t>
            </w:r>
          </w:p>
        </w:tc>
      </w:tr>
    </w:tbl>
    <w:p w14:paraId="058F3BBA" w14:textId="77777777" w:rsidR="00A44D1D" w:rsidRPr="00335A27" w:rsidRDefault="00A44D1D" w:rsidP="008D0E04">
      <w:pPr>
        <w:spacing w:before="0" w:after="0" w:line="240" w:lineRule="auto"/>
        <w:rPr>
          <w:rFonts w:ascii="Times New Roman" w:hAnsi="Times New Roman" w:cs="Times New Roman"/>
          <w:i/>
          <w:iCs/>
          <w:sz w:val="24"/>
          <w:szCs w:val="24"/>
          <w:lang w:val="en-US"/>
        </w:rPr>
      </w:pPr>
    </w:p>
    <w:tbl>
      <w:tblPr>
        <w:tblStyle w:val="TableGrid"/>
        <w:tblW w:w="5000" w:type="pct"/>
        <w:tblLook w:val="04A0" w:firstRow="1" w:lastRow="0" w:firstColumn="1" w:lastColumn="0" w:noHBand="0" w:noVBand="1"/>
      </w:tblPr>
      <w:tblGrid>
        <w:gridCol w:w="2594"/>
        <w:gridCol w:w="2736"/>
        <w:gridCol w:w="3601"/>
      </w:tblGrid>
      <w:tr w:rsidR="000700DF" w:rsidRPr="00335A27" w14:paraId="3C23EE57" w14:textId="77777777" w:rsidTr="00CE18A1">
        <w:tc>
          <w:tcPr>
            <w:tcW w:w="5000" w:type="pct"/>
            <w:gridSpan w:val="3"/>
            <w:tcBorders>
              <w:top w:val="nil"/>
              <w:left w:val="nil"/>
              <w:bottom w:val="nil"/>
              <w:right w:val="nil"/>
            </w:tcBorders>
          </w:tcPr>
          <w:p w14:paraId="02D4C306" w14:textId="77777777" w:rsidR="00A336AC" w:rsidRDefault="00A336AC" w:rsidP="00372078">
            <w:pPr>
              <w:spacing w:before="0" w:after="0" w:line="240" w:lineRule="auto"/>
              <w:ind w:left="-113"/>
              <w:rPr>
                <w:rFonts w:ascii="Times New Roman" w:hAnsi="Times New Roman" w:cs="Times New Roman"/>
                <w:i/>
                <w:iCs/>
                <w:sz w:val="22"/>
                <w:szCs w:val="22"/>
                <w:lang w:val="en-US"/>
              </w:rPr>
            </w:pPr>
          </w:p>
          <w:p w14:paraId="70710D9B" w14:textId="6C15290D" w:rsidR="000700DF" w:rsidRPr="00335A27" w:rsidRDefault="00372078" w:rsidP="00372078">
            <w:pPr>
              <w:spacing w:before="0" w:after="0" w:line="240" w:lineRule="auto"/>
              <w:ind w:left="-113"/>
              <w:rPr>
                <w:rFonts w:ascii="Times New Roman" w:hAnsi="Times New Roman" w:cs="Times New Roman"/>
                <w:i/>
                <w:iCs/>
                <w:sz w:val="22"/>
                <w:szCs w:val="22"/>
                <w:lang w:val="en-US"/>
              </w:rPr>
            </w:pPr>
            <w:r w:rsidRPr="00335A27">
              <w:rPr>
                <w:rFonts w:ascii="Times New Roman" w:hAnsi="Times New Roman" w:cs="Times New Roman"/>
                <w:i/>
                <w:iCs/>
                <w:sz w:val="22"/>
                <w:szCs w:val="22"/>
                <w:lang w:val="en-US"/>
              </w:rPr>
              <w:t>Major legal person insolvency proceedings closed in 2024</w:t>
            </w:r>
          </w:p>
        </w:tc>
      </w:tr>
      <w:tr w:rsidR="00102C81" w:rsidRPr="00335A27" w14:paraId="67C66597" w14:textId="77777777" w:rsidTr="00CE18A1">
        <w:tc>
          <w:tcPr>
            <w:tcW w:w="1452"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497B6356" w14:textId="0D2A926D" w:rsidR="000700DF" w:rsidRPr="00335A27" w:rsidRDefault="006820DD" w:rsidP="00C02078">
            <w:pPr>
              <w:spacing w:before="0" w:after="0" w:line="240" w:lineRule="auto"/>
              <w:jc w:val="center"/>
              <w:rPr>
                <w:rFonts w:ascii="Times New Roman" w:hAnsi="Times New Roman" w:cs="Times New Roman"/>
                <w:b/>
                <w:bCs/>
                <w:lang w:val="en-US"/>
              </w:rPr>
            </w:pPr>
            <w:r w:rsidRPr="00335A27">
              <w:rPr>
                <w:rFonts w:ascii="Times New Roman" w:hAnsi="Times New Roman" w:cs="Times New Roman"/>
                <w:b/>
                <w:bCs/>
                <w:lang w:val="en-US"/>
              </w:rPr>
              <w:t>Process</w:t>
            </w:r>
          </w:p>
        </w:tc>
        <w:tc>
          <w:tcPr>
            <w:tcW w:w="1532"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1D9EAB04" w14:textId="18F47291" w:rsidR="000700DF" w:rsidRPr="00335A27" w:rsidRDefault="00C02078" w:rsidP="00C02078">
            <w:pPr>
              <w:spacing w:before="0" w:after="0" w:line="240" w:lineRule="auto"/>
              <w:jc w:val="center"/>
              <w:rPr>
                <w:rFonts w:ascii="Times New Roman" w:hAnsi="Times New Roman" w:cs="Times New Roman"/>
                <w:b/>
                <w:bCs/>
                <w:lang w:val="en-US"/>
              </w:rPr>
            </w:pPr>
            <w:r w:rsidRPr="00335A27">
              <w:rPr>
                <w:rFonts w:ascii="Times New Roman" w:hAnsi="Times New Roman" w:cs="Times New Roman"/>
                <w:b/>
                <w:bCs/>
                <w:lang w:val="en-US"/>
              </w:rPr>
              <w:t>Name of the indicator</w:t>
            </w:r>
          </w:p>
        </w:tc>
        <w:tc>
          <w:tcPr>
            <w:tcW w:w="2016"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6B138AF2" w14:textId="4A32EAC7" w:rsidR="000700DF" w:rsidRPr="00335A27" w:rsidRDefault="00C02078" w:rsidP="00C02078">
            <w:pPr>
              <w:spacing w:before="0" w:after="0" w:line="240" w:lineRule="auto"/>
              <w:jc w:val="center"/>
              <w:rPr>
                <w:rFonts w:ascii="Times New Roman" w:hAnsi="Times New Roman" w:cs="Times New Roman"/>
                <w:b/>
                <w:bCs/>
                <w:lang w:val="en-US"/>
              </w:rPr>
            </w:pPr>
            <w:r w:rsidRPr="00335A27">
              <w:rPr>
                <w:rFonts w:ascii="Times New Roman" w:hAnsi="Times New Roman" w:cs="Times New Roman"/>
                <w:b/>
                <w:bCs/>
                <w:lang w:val="en-US"/>
              </w:rPr>
              <w:t>Indicator in euro</w:t>
            </w:r>
          </w:p>
        </w:tc>
      </w:tr>
      <w:tr w:rsidR="006820DD" w:rsidRPr="00335A27" w14:paraId="7044D57C" w14:textId="77777777" w:rsidTr="00CE18A1">
        <w:tc>
          <w:tcPr>
            <w:tcW w:w="1452"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0C23FB85" w14:textId="3F63721C" w:rsidR="006820DD" w:rsidRPr="00335A27" w:rsidRDefault="006820DD" w:rsidP="008D0E04">
            <w:pPr>
              <w:spacing w:before="0" w:after="0" w:line="240" w:lineRule="auto"/>
              <w:jc w:val="center"/>
              <w:rPr>
                <w:rFonts w:ascii="Times New Roman" w:hAnsi="Times New Roman" w:cs="Times New Roman"/>
                <w:lang w:val="en-US" w:eastAsia="en-US"/>
              </w:rPr>
            </w:pPr>
            <w:r w:rsidRPr="00335A27">
              <w:rPr>
                <w:rFonts w:ascii="Times New Roman" w:hAnsi="Times New Roman" w:cs="Times New Roman"/>
                <w:lang w:val="en-US" w:eastAsia="en-US"/>
              </w:rPr>
              <w:t>SIA</w:t>
            </w:r>
            <w:r w:rsidR="00A55EAA">
              <w:rPr>
                <w:rFonts w:ascii="Times New Roman" w:hAnsi="Times New Roman" w:cs="Times New Roman"/>
                <w:lang w:val="en-US" w:eastAsia="en-US"/>
              </w:rPr>
              <w:t> </w:t>
            </w:r>
            <w:r w:rsidRPr="00335A27">
              <w:rPr>
                <w:rFonts w:ascii="Times New Roman" w:hAnsi="Times New Roman" w:cs="Times New Roman"/>
                <w:lang w:val="en-US" w:eastAsia="en-US"/>
              </w:rPr>
              <w:t>"</w:t>
            </w:r>
            <w:proofErr w:type="spellStart"/>
            <w:r w:rsidRPr="00335A27">
              <w:rPr>
                <w:rFonts w:ascii="Times New Roman" w:hAnsi="Times New Roman" w:cs="Times New Roman"/>
                <w:lang w:val="en-US" w:eastAsia="en-US"/>
              </w:rPr>
              <w:t>Terahouse-Maxcapital</w:t>
            </w:r>
            <w:proofErr w:type="spellEnd"/>
            <w:r w:rsidRPr="00335A27">
              <w:rPr>
                <w:rFonts w:ascii="Times New Roman" w:hAnsi="Times New Roman" w:cs="Times New Roman"/>
                <w:lang w:val="en-US" w:eastAsia="en-US"/>
              </w:rPr>
              <w:t>"</w:t>
            </w:r>
          </w:p>
        </w:tc>
        <w:tc>
          <w:tcPr>
            <w:tcW w:w="1532"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5B74C2EE" w14:textId="131BFD78" w:rsidR="006820DD" w:rsidRPr="00335A27" w:rsidRDefault="00936E8D" w:rsidP="00936E8D">
            <w:pPr>
              <w:spacing w:before="0" w:after="0" w:line="240" w:lineRule="auto"/>
              <w:rPr>
                <w:rFonts w:ascii="Times New Roman" w:hAnsi="Times New Roman" w:cs="Times New Roman"/>
                <w:lang w:val="en-US" w:eastAsia="en-US"/>
              </w:rPr>
            </w:pPr>
            <w:r w:rsidRPr="00335A27">
              <w:rPr>
                <w:rFonts w:ascii="Times New Roman" w:hAnsi="Times New Roman" w:cs="Times New Roman"/>
                <w:lang w:val="en-US" w:eastAsia="en-US"/>
              </w:rPr>
              <w:t>In terms of costs</w:t>
            </w:r>
          </w:p>
        </w:tc>
        <w:tc>
          <w:tcPr>
            <w:tcW w:w="2016"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29670558" w14:textId="75E8AFD2" w:rsidR="006820DD" w:rsidRPr="00335A27" w:rsidRDefault="006820DD" w:rsidP="008D0E04">
            <w:pPr>
              <w:spacing w:before="0" w:after="0" w:line="240" w:lineRule="auto"/>
              <w:rPr>
                <w:rFonts w:ascii="Times New Roman" w:hAnsi="Times New Roman" w:cs="Times New Roman"/>
                <w:lang w:val="en-US" w:eastAsia="en-US"/>
              </w:rPr>
            </w:pPr>
            <w:r w:rsidRPr="00335A27">
              <w:rPr>
                <w:rFonts w:ascii="Times New Roman" w:hAnsi="Times New Roman" w:cs="Times New Roman"/>
                <w:lang w:val="en-US" w:eastAsia="en-US"/>
              </w:rPr>
              <w:t>2 626 77</w:t>
            </w:r>
            <w:r w:rsidR="00BE5AC5" w:rsidRPr="00335A27">
              <w:rPr>
                <w:rFonts w:ascii="Times New Roman" w:hAnsi="Times New Roman" w:cs="Times New Roman"/>
                <w:lang w:val="en-US" w:eastAsia="en-US"/>
              </w:rPr>
              <w:t>8</w:t>
            </w:r>
          </w:p>
        </w:tc>
      </w:tr>
      <w:tr w:rsidR="006820DD" w:rsidRPr="00335A27" w14:paraId="20BDDB9C" w14:textId="77777777" w:rsidTr="00CE18A1">
        <w:tc>
          <w:tcPr>
            <w:tcW w:w="1452"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41343F7A" w14:textId="3692BF45" w:rsidR="006820DD" w:rsidRPr="00335A27" w:rsidRDefault="006820DD" w:rsidP="008D0E04">
            <w:pPr>
              <w:spacing w:before="0" w:after="0" w:line="240" w:lineRule="auto"/>
              <w:jc w:val="center"/>
              <w:rPr>
                <w:rFonts w:ascii="Times New Roman" w:hAnsi="Times New Roman" w:cs="Times New Roman"/>
                <w:b/>
                <w:bCs/>
                <w:lang w:val="en-US"/>
              </w:rPr>
            </w:pPr>
            <w:r w:rsidRPr="00335A27">
              <w:rPr>
                <w:rFonts w:ascii="Times New Roman" w:hAnsi="Times New Roman" w:cs="Times New Roman"/>
                <w:lang w:val="en-US" w:eastAsia="en-US"/>
              </w:rPr>
              <w:t>SIA</w:t>
            </w:r>
            <w:r w:rsidR="00A55EAA">
              <w:rPr>
                <w:rFonts w:ascii="Times New Roman" w:hAnsi="Times New Roman" w:cs="Times New Roman"/>
                <w:lang w:val="en-US" w:eastAsia="en-US"/>
              </w:rPr>
              <w:t> </w:t>
            </w:r>
            <w:r w:rsidRPr="00335A27">
              <w:rPr>
                <w:rFonts w:ascii="Times New Roman" w:hAnsi="Times New Roman" w:cs="Times New Roman"/>
                <w:lang w:val="en-US" w:eastAsia="en-US"/>
              </w:rPr>
              <w:t>"</w:t>
            </w:r>
            <w:proofErr w:type="spellStart"/>
            <w:r w:rsidRPr="00335A27">
              <w:rPr>
                <w:rFonts w:ascii="Times New Roman" w:hAnsi="Times New Roman" w:cs="Times New Roman"/>
                <w:lang w:val="en-US" w:eastAsia="en-US"/>
              </w:rPr>
              <w:t>Terahouse-Maxcapital</w:t>
            </w:r>
            <w:proofErr w:type="spellEnd"/>
            <w:r w:rsidRPr="00335A27">
              <w:rPr>
                <w:rFonts w:ascii="Times New Roman" w:hAnsi="Times New Roman" w:cs="Times New Roman"/>
                <w:lang w:val="en-US" w:eastAsia="en-US"/>
              </w:rPr>
              <w:t>"</w:t>
            </w:r>
          </w:p>
        </w:tc>
        <w:tc>
          <w:tcPr>
            <w:tcW w:w="1532"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0C73FB33" w14:textId="7C4D49A7" w:rsidR="006820DD" w:rsidRPr="00335A27" w:rsidRDefault="00A50DD3" w:rsidP="00A50DD3">
            <w:pPr>
              <w:spacing w:before="0" w:after="0" w:line="240" w:lineRule="auto"/>
              <w:rPr>
                <w:rFonts w:ascii="Times New Roman" w:hAnsi="Times New Roman" w:cs="Times New Roman"/>
                <w:b/>
                <w:bCs/>
                <w:lang w:val="en-US"/>
              </w:rPr>
            </w:pPr>
            <w:r w:rsidRPr="00335A27">
              <w:rPr>
                <w:rFonts w:ascii="Times New Roman" w:eastAsia="Calibri" w:hAnsi="Times New Roman" w:cs="Times New Roman"/>
                <w:lang w:val="en-US" w:eastAsia="en-US"/>
              </w:rPr>
              <w:t>In terms of recovered property</w:t>
            </w:r>
          </w:p>
        </w:tc>
        <w:tc>
          <w:tcPr>
            <w:tcW w:w="2016"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587878C4" w14:textId="62BD907D" w:rsidR="006820DD" w:rsidRPr="00335A27" w:rsidRDefault="006820DD" w:rsidP="008D0E04">
            <w:pPr>
              <w:spacing w:before="0" w:after="0" w:line="240" w:lineRule="auto"/>
              <w:rPr>
                <w:rFonts w:ascii="Times New Roman" w:hAnsi="Times New Roman" w:cs="Times New Roman"/>
                <w:b/>
                <w:bCs/>
                <w:lang w:val="en-US"/>
              </w:rPr>
            </w:pPr>
            <w:r w:rsidRPr="00335A27">
              <w:rPr>
                <w:rFonts w:ascii="Times New Roman" w:eastAsia="Calibri" w:hAnsi="Times New Roman" w:cs="Times New Roman"/>
                <w:lang w:val="en-US" w:eastAsia="en-US"/>
              </w:rPr>
              <w:t>3 526 17</w:t>
            </w:r>
            <w:r w:rsidR="00BE5AC5" w:rsidRPr="00335A27">
              <w:rPr>
                <w:rFonts w:ascii="Times New Roman" w:eastAsia="Calibri" w:hAnsi="Times New Roman" w:cs="Times New Roman"/>
                <w:lang w:val="en-US" w:eastAsia="en-US"/>
              </w:rPr>
              <w:t>8</w:t>
            </w:r>
            <w:r w:rsidRPr="00335A27">
              <w:rPr>
                <w:rFonts w:ascii="Times New Roman" w:eastAsia="Calibri" w:hAnsi="Times New Roman" w:cs="Times New Roman"/>
                <w:lang w:val="en-US" w:eastAsia="en-US"/>
              </w:rPr>
              <w:t> </w:t>
            </w:r>
          </w:p>
        </w:tc>
      </w:tr>
      <w:tr w:rsidR="006820DD" w:rsidRPr="00335A27" w14:paraId="0FDE04B6" w14:textId="77777777" w:rsidTr="00CE18A1">
        <w:tc>
          <w:tcPr>
            <w:tcW w:w="1452"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2E9EB26F" w14:textId="381F7842" w:rsidR="006820DD" w:rsidRPr="00335A27" w:rsidRDefault="006820DD" w:rsidP="008D0E04">
            <w:pPr>
              <w:spacing w:before="0" w:after="0" w:line="240" w:lineRule="auto"/>
              <w:jc w:val="center"/>
              <w:rPr>
                <w:rFonts w:ascii="Times New Roman" w:hAnsi="Times New Roman" w:cs="Times New Roman"/>
                <w:b/>
                <w:bCs/>
                <w:lang w:val="en-US"/>
              </w:rPr>
            </w:pPr>
            <w:r w:rsidRPr="00335A27">
              <w:rPr>
                <w:rFonts w:ascii="Times New Roman" w:eastAsia="Calibri" w:hAnsi="Times New Roman" w:cs="Times New Roman"/>
                <w:lang w:val="en-US" w:eastAsia="en-US"/>
              </w:rPr>
              <w:t>SIA</w:t>
            </w:r>
            <w:r w:rsidR="00A55EAA">
              <w:rPr>
                <w:rFonts w:ascii="Times New Roman" w:eastAsia="Calibri" w:hAnsi="Times New Roman" w:cs="Times New Roman"/>
                <w:lang w:val="en-US" w:eastAsia="en-US"/>
              </w:rPr>
              <w:t> </w:t>
            </w:r>
            <w:r w:rsidRPr="00335A27">
              <w:rPr>
                <w:rFonts w:ascii="Times New Roman" w:eastAsia="Calibri" w:hAnsi="Times New Roman" w:cs="Times New Roman"/>
                <w:lang w:val="en-US" w:eastAsia="en-US"/>
              </w:rPr>
              <w:t>"LADEKO"</w:t>
            </w:r>
          </w:p>
        </w:tc>
        <w:tc>
          <w:tcPr>
            <w:tcW w:w="1532"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19302019" w14:textId="025E4D02" w:rsidR="006820DD" w:rsidRPr="00335A27" w:rsidRDefault="00A50DD3" w:rsidP="00A50DD3">
            <w:pPr>
              <w:spacing w:before="0" w:after="0" w:line="240" w:lineRule="auto"/>
              <w:rPr>
                <w:rFonts w:ascii="Times New Roman" w:hAnsi="Times New Roman" w:cs="Times New Roman"/>
                <w:b/>
                <w:bCs/>
                <w:lang w:val="en-US"/>
              </w:rPr>
            </w:pPr>
            <w:r w:rsidRPr="00335A27">
              <w:rPr>
                <w:rFonts w:ascii="Times New Roman" w:eastAsia="Calibri" w:hAnsi="Times New Roman" w:cs="Times New Roman"/>
                <w:lang w:val="en-US" w:eastAsia="en-US"/>
              </w:rPr>
              <w:t>In terms of covered claims</w:t>
            </w:r>
          </w:p>
        </w:tc>
        <w:tc>
          <w:tcPr>
            <w:tcW w:w="2016"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664C1567" w14:textId="2708CF7E" w:rsidR="006820DD" w:rsidRPr="00335A27" w:rsidRDefault="006820DD" w:rsidP="008D0E04">
            <w:pPr>
              <w:spacing w:before="0" w:after="0" w:line="240" w:lineRule="auto"/>
              <w:rPr>
                <w:rFonts w:ascii="Times New Roman" w:hAnsi="Times New Roman" w:cs="Times New Roman"/>
                <w:b/>
                <w:bCs/>
                <w:lang w:val="en-US"/>
              </w:rPr>
            </w:pPr>
            <w:r w:rsidRPr="00335A27">
              <w:rPr>
                <w:rFonts w:ascii="Times New Roman" w:eastAsia="Calibri" w:hAnsi="Times New Roman" w:cs="Times New Roman"/>
                <w:lang w:val="en-US" w:eastAsia="en-US"/>
              </w:rPr>
              <w:t>2 802 80</w:t>
            </w:r>
            <w:r w:rsidR="00BE5AC5" w:rsidRPr="00335A27">
              <w:rPr>
                <w:rFonts w:ascii="Times New Roman" w:eastAsia="Calibri" w:hAnsi="Times New Roman" w:cs="Times New Roman"/>
                <w:lang w:val="en-US" w:eastAsia="en-US"/>
              </w:rPr>
              <w:t>8</w:t>
            </w:r>
            <w:r w:rsidRPr="00335A27">
              <w:rPr>
                <w:rFonts w:ascii="Times New Roman" w:eastAsia="Calibri" w:hAnsi="Times New Roman" w:cs="Times New Roman"/>
                <w:lang w:val="en-US" w:eastAsia="en-US"/>
              </w:rPr>
              <w:t> </w:t>
            </w:r>
          </w:p>
        </w:tc>
      </w:tr>
      <w:tr w:rsidR="006820DD" w:rsidRPr="00335A27" w14:paraId="1ACA15D7" w14:textId="77777777" w:rsidTr="00CE18A1">
        <w:tc>
          <w:tcPr>
            <w:tcW w:w="1452"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536769FF" w14:textId="23ED0594" w:rsidR="006820DD" w:rsidRPr="00335A27" w:rsidRDefault="006820DD" w:rsidP="008D0E04">
            <w:pPr>
              <w:spacing w:before="0" w:after="0" w:line="240" w:lineRule="auto"/>
              <w:jc w:val="center"/>
              <w:rPr>
                <w:rFonts w:ascii="Times New Roman" w:hAnsi="Times New Roman" w:cs="Times New Roman"/>
                <w:b/>
                <w:bCs/>
                <w:lang w:val="en-US"/>
              </w:rPr>
            </w:pPr>
            <w:r w:rsidRPr="00335A27">
              <w:rPr>
                <w:rFonts w:ascii="Times New Roman" w:eastAsia="Calibri" w:hAnsi="Times New Roman" w:cs="Times New Roman"/>
                <w:lang w:val="en-US" w:eastAsia="en-US"/>
              </w:rPr>
              <w:t>SIA</w:t>
            </w:r>
            <w:r w:rsidR="00A55EAA">
              <w:rPr>
                <w:rFonts w:ascii="Times New Roman" w:eastAsia="Calibri" w:hAnsi="Times New Roman" w:cs="Times New Roman"/>
                <w:lang w:val="en-US" w:eastAsia="en-US"/>
              </w:rPr>
              <w:t> </w:t>
            </w:r>
            <w:r w:rsidRPr="00335A27">
              <w:rPr>
                <w:rFonts w:ascii="Times New Roman" w:eastAsia="Calibri" w:hAnsi="Times New Roman" w:cs="Times New Roman"/>
                <w:lang w:val="en-US" w:eastAsia="en-US"/>
              </w:rPr>
              <w:t>"Tool Industry"</w:t>
            </w:r>
          </w:p>
        </w:tc>
        <w:tc>
          <w:tcPr>
            <w:tcW w:w="1532"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415A3819" w14:textId="55D19DDD" w:rsidR="006820DD" w:rsidRPr="00335A27" w:rsidRDefault="00A50DD3" w:rsidP="008D0E04">
            <w:pPr>
              <w:spacing w:before="0" w:after="0" w:line="240" w:lineRule="auto"/>
              <w:rPr>
                <w:rFonts w:ascii="Times New Roman" w:hAnsi="Times New Roman" w:cs="Times New Roman"/>
                <w:b/>
                <w:bCs/>
                <w:lang w:val="en-US"/>
              </w:rPr>
            </w:pPr>
            <w:r w:rsidRPr="00335A27">
              <w:rPr>
                <w:rFonts w:ascii="Times New Roman" w:eastAsia="Calibri" w:hAnsi="Times New Roman" w:cs="Times New Roman"/>
                <w:lang w:val="en-US" w:eastAsia="en-US"/>
              </w:rPr>
              <w:t>In terms of claims submitted</w:t>
            </w:r>
          </w:p>
        </w:tc>
        <w:tc>
          <w:tcPr>
            <w:tcW w:w="2016"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7D0E91F1" w14:textId="6F36E1EC" w:rsidR="0021594E" w:rsidRPr="00335A27" w:rsidRDefault="006820DD" w:rsidP="008D0E04">
            <w:pPr>
              <w:spacing w:before="0" w:after="0" w:line="240" w:lineRule="auto"/>
              <w:rPr>
                <w:rFonts w:ascii="Times New Roman" w:eastAsia="Calibri" w:hAnsi="Times New Roman" w:cs="Times New Roman"/>
                <w:lang w:val="en-US" w:eastAsia="en-US"/>
              </w:rPr>
            </w:pPr>
            <w:r w:rsidRPr="00335A27">
              <w:rPr>
                <w:rFonts w:ascii="Times New Roman" w:eastAsia="Calibri" w:hAnsi="Times New Roman" w:cs="Times New Roman"/>
                <w:lang w:val="en-US" w:eastAsia="en-US"/>
              </w:rPr>
              <w:t>8 665</w:t>
            </w:r>
            <w:r w:rsidR="0021594E" w:rsidRPr="00335A27">
              <w:rPr>
                <w:rFonts w:ascii="Times New Roman" w:eastAsia="Calibri" w:hAnsi="Times New Roman" w:cs="Times New Roman"/>
                <w:lang w:val="en-US" w:eastAsia="en-US"/>
              </w:rPr>
              <w:t> </w:t>
            </w:r>
            <w:r w:rsidRPr="00335A27">
              <w:rPr>
                <w:rFonts w:ascii="Times New Roman" w:eastAsia="Calibri" w:hAnsi="Times New Roman" w:cs="Times New Roman"/>
                <w:lang w:val="en-US" w:eastAsia="en-US"/>
              </w:rPr>
              <w:t>350</w:t>
            </w:r>
          </w:p>
          <w:p w14:paraId="3D26F677" w14:textId="1D50A02F" w:rsidR="006820DD" w:rsidRPr="00335A27" w:rsidRDefault="006820DD" w:rsidP="00BC4FB1">
            <w:pPr>
              <w:spacing w:before="0" w:after="0" w:line="240" w:lineRule="auto"/>
              <w:rPr>
                <w:rFonts w:ascii="Times New Roman" w:hAnsi="Times New Roman" w:cs="Times New Roman"/>
                <w:b/>
                <w:bCs/>
                <w:lang w:val="en-US"/>
              </w:rPr>
            </w:pPr>
            <w:r w:rsidRPr="00335A27">
              <w:rPr>
                <w:rFonts w:ascii="Times New Roman" w:eastAsia="Calibri" w:hAnsi="Times New Roman" w:cs="Times New Roman"/>
                <w:lang w:val="en-US" w:eastAsia="en-US"/>
              </w:rPr>
              <w:t>(</w:t>
            </w:r>
            <w:r w:rsidR="00076D32" w:rsidRPr="00335A27">
              <w:rPr>
                <w:rFonts w:ascii="Times New Roman" w:eastAsia="Calibri" w:hAnsi="Times New Roman" w:cs="Times New Roman"/>
                <w:lang w:val="en-US" w:eastAsia="en-US"/>
              </w:rPr>
              <w:t xml:space="preserve">plan for the sale of debtor's property </w:t>
            </w:r>
            <w:r w:rsidR="00BC4FB1" w:rsidRPr="00335A27">
              <w:rPr>
                <w:rFonts w:ascii="Times New Roman" w:eastAsia="Calibri" w:hAnsi="Times New Roman" w:cs="Times New Roman"/>
                <w:lang w:val="en-US" w:eastAsia="en-US"/>
              </w:rPr>
              <w:t>has been drawn up</w:t>
            </w:r>
            <w:r w:rsidRPr="00335A27">
              <w:rPr>
                <w:rFonts w:ascii="Times New Roman" w:eastAsia="Calibri" w:hAnsi="Times New Roman" w:cs="Times New Roman"/>
                <w:lang w:val="en-US" w:eastAsia="en-US"/>
              </w:rPr>
              <w:t>)</w:t>
            </w:r>
          </w:p>
        </w:tc>
      </w:tr>
      <w:tr w:rsidR="006820DD" w:rsidRPr="00335A27" w14:paraId="2D4DA691" w14:textId="77777777" w:rsidTr="00CE18A1">
        <w:tc>
          <w:tcPr>
            <w:tcW w:w="1452"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55B48E14" w14:textId="13224CFB" w:rsidR="006820DD" w:rsidRPr="00335A27" w:rsidRDefault="006820DD" w:rsidP="008D0E04">
            <w:pPr>
              <w:spacing w:before="0" w:after="0" w:line="240" w:lineRule="auto"/>
              <w:jc w:val="center"/>
              <w:rPr>
                <w:rFonts w:ascii="Times New Roman" w:hAnsi="Times New Roman" w:cs="Times New Roman"/>
                <w:b/>
                <w:bCs/>
                <w:lang w:val="en-US"/>
              </w:rPr>
            </w:pPr>
            <w:r w:rsidRPr="00335A27">
              <w:rPr>
                <w:rFonts w:ascii="Times New Roman" w:hAnsi="Times New Roman" w:cs="Times New Roman"/>
                <w:lang w:val="en-US" w:eastAsia="en-US"/>
              </w:rPr>
              <w:t>SIA</w:t>
            </w:r>
            <w:r w:rsidR="00A55EAA">
              <w:rPr>
                <w:rFonts w:ascii="Times New Roman" w:hAnsi="Times New Roman" w:cs="Times New Roman"/>
                <w:lang w:val="en-US" w:eastAsia="en-US"/>
              </w:rPr>
              <w:t> </w:t>
            </w:r>
            <w:r w:rsidRPr="00335A27">
              <w:rPr>
                <w:rFonts w:ascii="Times New Roman" w:hAnsi="Times New Roman" w:cs="Times New Roman"/>
                <w:lang w:val="en-US" w:eastAsia="en-US"/>
              </w:rPr>
              <w:t>"PROFITNESS"</w:t>
            </w:r>
          </w:p>
        </w:tc>
        <w:tc>
          <w:tcPr>
            <w:tcW w:w="1532"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0ABB7F38" w14:textId="524D6464" w:rsidR="006820DD" w:rsidRPr="00335A27" w:rsidRDefault="00E01D78" w:rsidP="00E01D78">
            <w:pPr>
              <w:spacing w:before="0" w:after="0" w:line="240" w:lineRule="auto"/>
              <w:rPr>
                <w:rFonts w:ascii="Times New Roman" w:hAnsi="Times New Roman" w:cs="Times New Roman"/>
                <w:b/>
                <w:bCs/>
                <w:lang w:val="en-US"/>
              </w:rPr>
            </w:pPr>
            <w:r w:rsidRPr="00335A27">
              <w:rPr>
                <w:rFonts w:ascii="Times New Roman" w:eastAsia="Calibri" w:hAnsi="Times New Roman" w:cs="Times New Roman"/>
                <w:lang w:val="en-US" w:eastAsia="en-US"/>
              </w:rPr>
              <w:t>In terms of the administrator's remuneration</w:t>
            </w:r>
          </w:p>
        </w:tc>
        <w:tc>
          <w:tcPr>
            <w:tcW w:w="2016" w:type="pct"/>
            <w:tcBorders>
              <w:top w:val="double" w:sz="4" w:space="0" w:color="418AB3" w:themeColor="accent1"/>
              <w:left w:val="double" w:sz="4" w:space="0" w:color="418AB3" w:themeColor="accent1"/>
              <w:bottom w:val="double" w:sz="4" w:space="0" w:color="418AB3" w:themeColor="accent1"/>
              <w:right w:val="double" w:sz="4" w:space="0" w:color="418AB3" w:themeColor="accent1"/>
            </w:tcBorders>
            <w:vAlign w:val="center"/>
          </w:tcPr>
          <w:p w14:paraId="560C34AD" w14:textId="0A408B8C" w:rsidR="006820DD" w:rsidRPr="00335A27" w:rsidRDefault="006820DD" w:rsidP="008D0E04">
            <w:pPr>
              <w:spacing w:before="0" w:after="0" w:line="240" w:lineRule="auto"/>
              <w:rPr>
                <w:rFonts w:ascii="Times New Roman" w:hAnsi="Times New Roman" w:cs="Times New Roman"/>
                <w:b/>
                <w:bCs/>
                <w:lang w:val="en-US"/>
              </w:rPr>
            </w:pPr>
            <w:r w:rsidRPr="00335A27">
              <w:rPr>
                <w:rFonts w:ascii="Times New Roman" w:hAnsi="Times New Roman" w:cs="Times New Roman"/>
                <w:lang w:val="en-US" w:eastAsia="en-US"/>
              </w:rPr>
              <w:t>176 785</w:t>
            </w:r>
          </w:p>
        </w:tc>
      </w:tr>
    </w:tbl>
    <w:p w14:paraId="32FB7442" w14:textId="77777777" w:rsidR="002B01CA" w:rsidRPr="00335A27" w:rsidRDefault="002B01CA" w:rsidP="008D0E04">
      <w:pPr>
        <w:spacing w:before="0" w:after="0" w:line="240" w:lineRule="auto"/>
        <w:rPr>
          <w:rFonts w:ascii="Times New Roman" w:hAnsi="Times New Roman" w:cs="Times New Roman"/>
          <w:b/>
          <w:bCs/>
          <w:sz w:val="24"/>
          <w:szCs w:val="24"/>
          <w:lang w:val="en-US"/>
        </w:rPr>
      </w:pPr>
    </w:p>
    <w:tbl>
      <w:tblPr>
        <w:tblStyle w:val="Reatabula1"/>
        <w:tblW w:w="28113" w:type="dxa"/>
        <w:tblInd w:w="-15" w:type="dxa"/>
        <w:tblLayout w:type="fixed"/>
        <w:tblLook w:val="04A0" w:firstRow="1" w:lastRow="0" w:firstColumn="1" w:lastColumn="0" w:noHBand="0" w:noVBand="1"/>
      </w:tblPr>
      <w:tblGrid>
        <w:gridCol w:w="9371"/>
        <w:gridCol w:w="9371"/>
        <w:gridCol w:w="9371"/>
      </w:tblGrid>
      <w:tr w:rsidR="004A708F" w:rsidRPr="00335A27" w14:paraId="64785AE9" w14:textId="262A5158" w:rsidTr="004A708F">
        <w:tc>
          <w:tcPr>
            <w:tcW w:w="9371" w:type="dxa"/>
            <w:tcBorders>
              <w:top w:val="nil"/>
              <w:left w:val="nil"/>
              <w:right w:val="nil"/>
            </w:tcBorders>
          </w:tcPr>
          <w:p w14:paraId="3E71A777" w14:textId="77777777" w:rsidR="00A336AC" w:rsidRDefault="00A336AC" w:rsidP="00187DB7">
            <w:pPr>
              <w:spacing w:before="0" w:after="0" w:line="240" w:lineRule="auto"/>
              <w:rPr>
                <w:rFonts w:ascii="Times New Roman" w:hAnsi="Times New Roman" w:cs="Times New Roman"/>
                <w:i/>
                <w:iCs/>
                <w:lang w:val="en-US"/>
              </w:rPr>
            </w:pPr>
          </w:p>
          <w:p w14:paraId="4A37E23D" w14:textId="374A74DA" w:rsidR="004A708F" w:rsidRPr="00335A27" w:rsidRDefault="00187DB7" w:rsidP="00187DB7">
            <w:pPr>
              <w:spacing w:before="0" w:after="0" w:line="240" w:lineRule="auto"/>
              <w:rPr>
                <w:rFonts w:ascii="Times New Roman" w:hAnsi="Times New Roman" w:cs="Times New Roman"/>
                <w:i/>
                <w:iCs/>
                <w:lang w:val="en-US"/>
              </w:rPr>
            </w:pPr>
            <w:r w:rsidRPr="00335A27">
              <w:rPr>
                <w:rFonts w:ascii="Times New Roman" w:hAnsi="Times New Roman" w:cs="Times New Roman"/>
                <w:i/>
                <w:iCs/>
                <w:lang w:val="en-US"/>
              </w:rPr>
              <w:t xml:space="preserve">Absolute figures for </w:t>
            </w:r>
            <w:proofErr w:type="gramStart"/>
            <w:r w:rsidRPr="00335A27">
              <w:rPr>
                <w:rFonts w:ascii="Times New Roman" w:hAnsi="Times New Roman" w:cs="Times New Roman"/>
                <w:i/>
                <w:iCs/>
                <w:lang w:val="en-US"/>
              </w:rPr>
              <w:t>legal person</w:t>
            </w:r>
            <w:proofErr w:type="gramEnd"/>
            <w:r w:rsidRPr="00335A27">
              <w:rPr>
                <w:rFonts w:ascii="Times New Roman" w:hAnsi="Times New Roman" w:cs="Times New Roman"/>
                <w:i/>
                <w:iCs/>
                <w:lang w:val="en-US"/>
              </w:rPr>
              <w:t xml:space="preserve"> insolvency proceedings closed</w:t>
            </w:r>
          </w:p>
        </w:tc>
        <w:tc>
          <w:tcPr>
            <w:tcW w:w="9371" w:type="dxa"/>
            <w:tcBorders>
              <w:top w:val="nil"/>
              <w:left w:val="nil"/>
              <w:right w:val="nil"/>
            </w:tcBorders>
          </w:tcPr>
          <w:p w14:paraId="36DD57A6" w14:textId="4A8E2540" w:rsidR="004A708F" w:rsidRPr="00335A27" w:rsidRDefault="004A708F" w:rsidP="004A708F">
            <w:pPr>
              <w:spacing w:before="0" w:after="0" w:line="240" w:lineRule="auto"/>
              <w:rPr>
                <w:rFonts w:ascii="Times New Roman" w:hAnsi="Times New Roman" w:cs="Times New Roman"/>
                <w:i/>
                <w:iCs/>
                <w:lang w:val="en-US"/>
              </w:rPr>
            </w:pPr>
          </w:p>
        </w:tc>
        <w:tc>
          <w:tcPr>
            <w:tcW w:w="9371" w:type="dxa"/>
            <w:tcBorders>
              <w:top w:val="nil"/>
              <w:left w:val="nil"/>
              <w:right w:val="nil"/>
            </w:tcBorders>
          </w:tcPr>
          <w:p w14:paraId="407F66D9" w14:textId="77777777" w:rsidR="004A708F" w:rsidRPr="00335A27" w:rsidRDefault="004A708F" w:rsidP="004A708F">
            <w:pPr>
              <w:spacing w:before="0" w:after="0" w:line="240" w:lineRule="auto"/>
              <w:rPr>
                <w:rFonts w:ascii="Times New Roman" w:hAnsi="Times New Roman" w:cs="Times New Roman"/>
                <w:i/>
                <w:iCs/>
                <w:lang w:val="en-US"/>
              </w:rPr>
            </w:pPr>
          </w:p>
        </w:tc>
      </w:tr>
    </w:tbl>
    <w:tbl>
      <w:tblPr>
        <w:tblStyle w:val="Reatabula1"/>
        <w:tblW w:w="8931" w:type="dxa"/>
        <w:tblInd w:w="-15" w:type="dxa"/>
        <w:tblBorders>
          <w:top w:val="double" w:sz="4" w:space="0" w:color="418AB3" w:themeColor="accent1"/>
          <w:left w:val="double" w:sz="4" w:space="0" w:color="418AB3" w:themeColor="accent1"/>
          <w:bottom w:val="double" w:sz="4" w:space="0" w:color="418AB3" w:themeColor="accent1"/>
          <w:right w:val="double" w:sz="4" w:space="0" w:color="418AB3" w:themeColor="accent1"/>
          <w:insideH w:val="double" w:sz="4" w:space="0" w:color="418AB3" w:themeColor="accent1"/>
          <w:insideV w:val="double" w:sz="4" w:space="0" w:color="418AB3" w:themeColor="accent1"/>
        </w:tblBorders>
        <w:tblLook w:val="04A0" w:firstRow="1" w:lastRow="0" w:firstColumn="1" w:lastColumn="0" w:noHBand="0" w:noVBand="1"/>
      </w:tblPr>
      <w:tblGrid>
        <w:gridCol w:w="2097"/>
        <w:gridCol w:w="1716"/>
        <w:gridCol w:w="1716"/>
        <w:gridCol w:w="1984"/>
        <w:gridCol w:w="1418"/>
      </w:tblGrid>
      <w:tr w:rsidR="00C30250" w:rsidRPr="00335A27" w14:paraId="6D1D61B9" w14:textId="77777777" w:rsidTr="00CE18A1">
        <w:tc>
          <w:tcPr>
            <w:tcW w:w="0" w:type="auto"/>
          </w:tcPr>
          <w:p w14:paraId="2D2484AC" w14:textId="66E301C1" w:rsidR="00640D37" w:rsidRPr="00335A27" w:rsidRDefault="00165009"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Indicator</w:t>
            </w:r>
          </w:p>
        </w:tc>
        <w:tc>
          <w:tcPr>
            <w:tcW w:w="1716" w:type="dxa"/>
            <w:vAlign w:val="center"/>
          </w:tcPr>
          <w:p w14:paraId="6D028E1A" w14:textId="5B1CC8D8" w:rsidR="00640D37" w:rsidRPr="00335A27" w:rsidRDefault="00640D37"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2021</w:t>
            </w:r>
          </w:p>
        </w:tc>
        <w:tc>
          <w:tcPr>
            <w:tcW w:w="1716" w:type="dxa"/>
            <w:vAlign w:val="center"/>
          </w:tcPr>
          <w:p w14:paraId="16127090" w14:textId="076920D0" w:rsidR="00640D37" w:rsidRPr="00335A27" w:rsidRDefault="00640D37"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2022</w:t>
            </w:r>
          </w:p>
        </w:tc>
        <w:tc>
          <w:tcPr>
            <w:tcW w:w="1984" w:type="dxa"/>
            <w:vAlign w:val="center"/>
          </w:tcPr>
          <w:p w14:paraId="5C74F431" w14:textId="14933F35" w:rsidR="00640D37" w:rsidRPr="00335A27" w:rsidRDefault="00640D37"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2023</w:t>
            </w:r>
          </w:p>
        </w:tc>
        <w:tc>
          <w:tcPr>
            <w:tcW w:w="1418" w:type="dxa"/>
            <w:shd w:val="clear" w:color="auto" w:fill="D7E7F0" w:themeFill="accent1" w:themeFillTint="33"/>
            <w:vAlign w:val="center"/>
          </w:tcPr>
          <w:p w14:paraId="0DC8D844" w14:textId="70E3783C" w:rsidR="00640D37" w:rsidRPr="00335A27" w:rsidRDefault="00640D37" w:rsidP="008D0E04">
            <w:pPr>
              <w:spacing w:before="0" w:after="0" w:line="240" w:lineRule="auto"/>
              <w:jc w:val="center"/>
              <w:rPr>
                <w:rFonts w:ascii="Times New Roman" w:hAnsi="Times New Roman" w:cs="Times New Roman"/>
                <w:b/>
                <w:bCs/>
                <w:sz w:val="20"/>
                <w:szCs w:val="20"/>
                <w:lang w:val="en-US"/>
              </w:rPr>
            </w:pPr>
            <w:r w:rsidRPr="00335A27">
              <w:rPr>
                <w:rFonts w:ascii="Times New Roman" w:hAnsi="Times New Roman" w:cs="Times New Roman"/>
                <w:b/>
                <w:bCs/>
                <w:sz w:val="20"/>
                <w:szCs w:val="20"/>
                <w:lang w:val="en-US"/>
              </w:rPr>
              <w:t>2024</w:t>
            </w:r>
          </w:p>
        </w:tc>
      </w:tr>
      <w:tr w:rsidR="00C30250" w:rsidRPr="00335A27" w14:paraId="12385882" w14:textId="77777777" w:rsidTr="00CE18A1">
        <w:tc>
          <w:tcPr>
            <w:tcW w:w="0" w:type="auto"/>
          </w:tcPr>
          <w:p w14:paraId="5E0344B1" w14:textId="66FDF31B" w:rsidR="0061337B" w:rsidRPr="00335A27" w:rsidRDefault="00243D39" w:rsidP="00965526">
            <w:pPr>
              <w:spacing w:before="0" w:after="0" w:line="240" w:lineRule="auto"/>
              <w:jc w:val="both"/>
              <w:rPr>
                <w:rFonts w:ascii="Times New Roman" w:hAnsi="Times New Roman" w:cs="Times New Roman"/>
                <w:sz w:val="20"/>
                <w:szCs w:val="20"/>
                <w:lang w:val="en-US"/>
              </w:rPr>
            </w:pPr>
            <w:proofErr w:type="gramStart"/>
            <w:r w:rsidRPr="00335A27">
              <w:rPr>
                <w:rFonts w:ascii="Times New Roman" w:hAnsi="Times New Roman" w:cs="Times New Roman"/>
                <w:sz w:val="20"/>
                <w:szCs w:val="20"/>
                <w:lang w:val="en-US"/>
              </w:rPr>
              <w:t>Amount</w:t>
            </w:r>
            <w:proofErr w:type="gramEnd"/>
            <w:r w:rsidRPr="00335A27">
              <w:rPr>
                <w:rFonts w:ascii="Times New Roman" w:hAnsi="Times New Roman" w:cs="Times New Roman"/>
                <w:sz w:val="20"/>
                <w:szCs w:val="20"/>
                <w:lang w:val="en-US"/>
              </w:rPr>
              <w:t xml:space="preserve"> of creditors' claims </w:t>
            </w:r>
            <w:proofErr w:type="spellStart"/>
            <w:r w:rsidRPr="00335A27">
              <w:rPr>
                <w:rFonts w:ascii="Times New Roman" w:hAnsi="Times New Roman" w:cs="Times New Roman"/>
                <w:sz w:val="20"/>
                <w:szCs w:val="20"/>
                <w:lang w:val="en-US"/>
              </w:rPr>
              <w:t>recognised</w:t>
            </w:r>
            <w:proofErr w:type="spellEnd"/>
            <w:r w:rsidRPr="00335A27">
              <w:rPr>
                <w:rFonts w:ascii="Times New Roman" w:hAnsi="Times New Roman" w:cs="Times New Roman"/>
                <w:sz w:val="20"/>
                <w:szCs w:val="20"/>
                <w:lang w:val="en-US"/>
              </w:rPr>
              <w:t xml:space="preserve"> (euro), including:</w:t>
            </w:r>
          </w:p>
        </w:tc>
        <w:tc>
          <w:tcPr>
            <w:tcW w:w="1716" w:type="dxa"/>
            <w:vAlign w:val="center"/>
          </w:tcPr>
          <w:p w14:paraId="3E6F139E" w14:textId="43F490EE"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336 981 16</w:t>
            </w:r>
            <w:r w:rsidR="00BE5AC5" w:rsidRPr="00335A27">
              <w:rPr>
                <w:rFonts w:ascii="Times New Roman" w:hAnsi="Times New Roman" w:cs="Times New Roman"/>
                <w:sz w:val="20"/>
                <w:szCs w:val="20"/>
                <w:lang w:val="en-US"/>
              </w:rPr>
              <w:t>6</w:t>
            </w:r>
          </w:p>
        </w:tc>
        <w:tc>
          <w:tcPr>
            <w:tcW w:w="1716" w:type="dxa"/>
            <w:vAlign w:val="center"/>
          </w:tcPr>
          <w:p w14:paraId="46505BA8" w14:textId="457765B4"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192 393 928</w:t>
            </w:r>
          </w:p>
        </w:tc>
        <w:tc>
          <w:tcPr>
            <w:tcW w:w="1984" w:type="dxa"/>
            <w:vAlign w:val="center"/>
          </w:tcPr>
          <w:p w14:paraId="13D90BE8" w14:textId="47316972"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148 827 79</w:t>
            </w:r>
            <w:r w:rsidR="00BE5AC5" w:rsidRPr="00335A27">
              <w:rPr>
                <w:rFonts w:ascii="Times New Roman" w:hAnsi="Times New Roman" w:cs="Times New Roman"/>
                <w:sz w:val="20"/>
                <w:szCs w:val="20"/>
                <w:lang w:val="en-US"/>
              </w:rPr>
              <w:t>1</w:t>
            </w:r>
          </w:p>
        </w:tc>
        <w:tc>
          <w:tcPr>
            <w:tcW w:w="1418" w:type="dxa"/>
            <w:shd w:val="clear" w:color="auto" w:fill="D7E7F0" w:themeFill="accent1" w:themeFillTint="33"/>
            <w:vAlign w:val="center"/>
          </w:tcPr>
          <w:p w14:paraId="08AA8EE3" w14:textId="672D3AC7"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130 800 607</w:t>
            </w:r>
          </w:p>
        </w:tc>
      </w:tr>
      <w:tr w:rsidR="00C30250" w:rsidRPr="00335A27" w14:paraId="21BE2F56" w14:textId="77777777" w:rsidTr="00CE18A1">
        <w:tc>
          <w:tcPr>
            <w:tcW w:w="0" w:type="auto"/>
          </w:tcPr>
          <w:p w14:paraId="4E2BFEAE" w14:textId="1E45EF3B" w:rsidR="0061337B" w:rsidRPr="00335A27" w:rsidRDefault="0019104D" w:rsidP="00965526">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 xml:space="preserve">   </w:t>
            </w:r>
            <w:r w:rsidR="00243D39" w:rsidRPr="00335A27">
              <w:rPr>
                <w:rFonts w:ascii="Times New Roman" w:hAnsi="Times New Roman" w:cs="Times New Roman"/>
                <w:sz w:val="20"/>
                <w:szCs w:val="20"/>
                <w:lang w:val="en-US"/>
              </w:rPr>
              <w:t>secured</w:t>
            </w:r>
          </w:p>
        </w:tc>
        <w:tc>
          <w:tcPr>
            <w:tcW w:w="1716" w:type="dxa"/>
            <w:vAlign w:val="center"/>
          </w:tcPr>
          <w:p w14:paraId="08D635E7" w14:textId="62E075BD"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126 337 152</w:t>
            </w:r>
          </w:p>
        </w:tc>
        <w:tc>
          <w:tcPr>
            <w:tcW w:w="1716" w:type="dxa"/>
            <w:vAlign w:val="center"/>
          </w:tcPr>
          <w:p w14:paraId="1CDE867C" w14:textId="31D77AF1"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23 646 456</w:t>
            </w:r>
          </w:p>
        </w:tc>
        <w:tc>
          <w:tcPr>
            <w:tcW w:w="1984" w:type="dxa"/>
            <w:vAlign w:val="center"/>
          </w:tcPr>
          <w:p w14:paraId="1FD9F2EE" w14:textId="29E63791"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20 224 40</w:t>
            </w:r>
            <w:r w:rsidR="00BE5AC5" w:rsidRPr="00335A27">
              <w:rPr>
                <w:rFonts w:ascii="Times New Roman" w:hAnsi="Times New Roman" w:cs="Times New Roman"/>
                <w:sz w:val="20"/>
                <w:szCs w:val="20"/>
                <w:lang w:val="en-US"/>
              </w:rPr>
              <w:t>5</w:t>
            </w:r>
          </w:p>
        </w:tc>
        <w:tc>
          <w:tcPr>
            <w:tcW w:w="1418" w:type="dxa"/>
            <w:shd w:val="clear" w:color="auto" w:fill="D7E7F0" w:themeFill="accent1" w:themeFillTint="33"/>
            <w:vAlign w:val="center"/>
          </w:tcPr>
          <w:p w14:paraId="07494A90" w14:textId="63E8EC0E" w:rsidR="0061337B" w:rsidRPr="00335A27" w:rsidRDefault="0061337B" w:rsidP="00BE5AC5">
            <w:pPr>
              <w:spacing w:before="0" w:after="0" w:line="240" w:lineRule="auto"/>
              <w:jc w:val="center"/>
              <w:rPr>
                <w:rFonts w:ascii="Times New Roman" w:hAnsi="Times New Roman" w:cs="Times New Roman"/>
                <w:color w:val="000000"/>
                <w:sz w:val="20"/>
                <w:szCs w:val="20"/>
                <w:lang w:val="en-US"/>
              </w:rPr>
            </w:pPr>
            <w:r w:rsidRPr="00335A27">
              <w:rPr>
                <w:rFonts w:ascii="Times New Roman" w:hAnsi="Times New Roman" w:cs="Times New Roman"/>
                <w:color w:val="000000"/>
                <w:sz w:val="20"/>
                <w:szCs w:val="20"/>
                <w:lang w:val="en-US"/>
              </w:rPr>
              <w:t>21 312 486</w:t>
            </w:r>
          </w:p>
        </w:tc>
      </w:tr>
      <w:tr w:rsidR="00C30250" w:rsidRPr="00335A27" w14:paraId="2D3D572E" w14:textId="77777777" w:rsidTr="00CE18A1">
        <w:tc>
          <w:tcPr>
            <w:tcW w:w="0" w:type="auto"/>
          </w:tcPr>
          <w:p w14:paraId="390E1A63" w14:textId="7FF88D7F" w:rsidR="0061337B" w:rsidRPr="00335A27" w:rsidRDefault="0019104D" w:rsidP="00965526">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 xml:space="preserve">   </w:t>
            </w:r>
            <w:r w:rsidR="00243D39" w:rsidRPr="00335A27">
              <w:rPr>
                <w:rFonts w:ascii="Times New Roman" w:hAnsi="Times New Roman" w:cs="Times New Roman"/>
                <w:sz w:val="20"/>
                <w:szCs w:val="20"/>
                <w:lang w:val="en-US"/>
              </w:rPr>
              <w:t>unsecured</w:t>
            </w:r>
          </w:p>
        </w:tc>
        <w:tc>
          <w:tcPr>
            <w:tcW w:w="1716" w:type="dxa"/>
            <w:vAlign w:val="center"/>
          </w:tcPr>
          <w:p w14:paraId="6D170B8C" w14:textId="001FB97F"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210 644 01</w:t>
            </w:r>
            <w:r w:rsidR="00BE5AC5" w:rsidRPr="00335A27">
              <w:rPr>
                <w:rFonts w:ascii="Times New Roman" w:hAnsi="Times New Roman" w:cs="Times New Roman"/>
                <w:sz w:val="20"/>
                <w:szCs w:val="20"/>
                <w:lang w:val="en-US"/>
              </w:rPr>
              <w:t>4</w:t>
            </w:r>
          </w:p>
        </w:tc>
        <w:tc>
          <w:tcPr>
            <w:tcW w:w="1716" w:type="dxa"/>
            <w:vAlign w:val="center"/>
          </w:tcPr>
          <w:p w14:paraId="2822F3EB" w14:textId="303B5251"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168 747 472</w:t>
            </w:r>
          </w:p>
        </w:tc>
        <w:tc>
          <w:tcPr>
            <w:tcW w:w="1984" w:type="dxa"/>
            <w:vAlign w:val="center"/>
          </w:tcPr>
          <w:p w14:paraId="5FF4542A" w14:textId="60B72AE9"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128 603 386</w:t>
            </w:r>
          </w:p>
        </w:tc>
        <w:tc>
          <w:tcPr>
            <w:tcW w:w="1418" w:type="dxa"/>
            <w:shd w:val="clear" w:color="auto" w:fill="D7E7F0" w:themeFill="accent1" w:themeFillTint="33"/>
            <w:vAlign w:val="center"/>
          </w:tcPr>
          <w:p w14:paraId="3B4DA846" w14:textId="57D0DC49" w:rsidR="0061337B" w:rsidRPr="00335A27" w:rsidRDefault="0061337B" w:rsidP="00BE5AC5">
            <w:pPr>
              <w:spacing w:before="0" w:after="0" w:line="240" w:lineRule="auto"/>
              <w:jc w:val="center"/>
              <w:rPr>
                <w:rFonts w:ascii="Times New Roman" w:hAnsi="Times New Roman" w:cs="Times New Roman"/>
                <w:color w:val="000000"/>
                <w:sz w:val="20"/>
                <w:szCs w:val="20"/>
                <w:lang w:val="en-US"/>
              </w:rPr>
            </w:pPr>
            <w:r w:rsidRPr="00335A27">
              <w:rPr>
                <w:rFonts w:ascii="Times New Roman" w:hAnsi="Times New Roman" w:cs="Times New Roman"/>
                <w:color w:val="000000"/>
                <w:sz w:val="20"/>
                <w:szCs w:val="20"/>
                <w:lang w:val="en-US"/>
              </w:rPr>
              <w:t>109 488 12</w:t>
            </w:r>
            <w:r w:rsidR="00BE5AC5" w:rsidRPr="00335A27">
              <w:rPr>
                <w:rFonts w:ascii="Times New Roman" w:hAnsi="Times New Roman" w:cs="Times New Roman"/>
                <w:color w:val="000000"/>
                <w:sz w:val="20"/>
                <w:szCs w:val="20"/>
                <w:lang w:val="en-US"/>
              </w:rPr>
              <w:t>1</w:t>
            </w:r>
          </w:p>
        </w:tc>
      </w:tr>
      <w:tr w:rsidR="00C30250" w:rsidRPr="00335A27" w14:paraId="0548151E" w14:textId="77777777" w:rsidTr="00CE18A1">
        <w:tc>
          <w:tcPr>
            <w:tcW w:w="0" w:type="auto"/>
          </w:tcPr>
          <w:p w14:paraId="12209EDC" w14:textId="6BE6ABC3" w:rsidR="0061337B" w:rsidRPr="00335A27" w:rsidRDefault="00243D39" w:rsidP="00965526">
            <w:pPr>
              <w:spacing w:before="0" w:after="0" w:line="240" w:lineRule="auto"/>
              <w:jc w:val="both"/>
              <w:rPr>
                <w:rFonts w:ascii="Times New Roman" w:hAnsi="Times New Roman" w:cs="Times New Roman"/>
                <w:sz w:val="20"/>
                <w:szCs w:val="20"/>
                <w:lang w:val="en-US"/>
              </w:rPr>
            </w:pPr>
            <w:proofErr w:type="gramStart"/>
            <w:r w:rsidRPr="00335A27">
              <w:rPr>
                <w:rFonts w:ascii="Times New Roman" w:hAnsi="Times New Roman" w:cs="Times New Roman"/>
                <w:sz w:val="20"/>
                <w:szCs w:val="20"/>
                <w:lang w:val="en-US"/>
              </w:rPr>
              <w:t>Amount</w:t>
            </w:r>
            <w:proofErr w:type="gramEnd"/>
            <w:r w:rsidRPr="00335A27">
              <w:rPr>
                <w:rFonts w:ascii="Times New Roman" w:hAnsi="Times New Roman" w:cs="Times New Roman"/>
                <w:sz w:val="20"/>
                <w:szCs w:val="20"/>
                <w:lang w:val="en-US"/>
              </w:rPr>
              <w:t xml:space="preserve"> of financial recoveries (euro), including:</w:t>
            </w:r>
          </w:p>
        </w:tc>
        <w:tc>
          <w:tcPr>
            <w:tcW w:w="1716" w:type="dxa"/>
            <w:vAlign w:val="center"/>
          </w:tcPr>
          <w:p w14:paraId="087B2A0E" w14:textId="684C1E10"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55 129 263</w:t>
            </w:r>
          </w:p>
        </w:tc>
        <w:tc>
          <w:tcPr>
            <w:tcW w:w="1716" w:type="dxa"/>
            <w:vAlign w:val="center"/>
          </w:tcPr>
          <w:p w14:paraId="7808FD2D" w14:textId="76CE76BA"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28 247 519</w:t>
            </w:r>
          </w:p>
        </w:tc>
        <w:tc>
          <w:tcPr>
            <w:tcW w:w="1984" w:type="dxa"/>
            <w:vAlign w:val="center"/>
          </w:tcPr>
          <w:p w14:paraId="0BE599FE" w14:textId="00DECCFF"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13 501 72</w:t>
            </w:r>
            <w:r w:rsidR="00BE5AC5" w:rsidRPr="00335A27">
              <w:rPr>
                <w:rFonts w:ascii="Times New Roman" w:hAnsi="Times New Roman" w:cs="Times New Roman"/>
                <w:sz w:val="20"/>
                <w:szCs w:val="20"/>
                <w:lang w:val="en-US"/>
              </w:rPr>
              <w:t>6</w:t>
            </w:r>
          </w:p>
        </w:tc>
        <w:tc>
          <w:tcPr>
            <w:tcW w:w="1418" w:type="dxa"/>
            <w:shd w:val="clear" w:color="auto" w:fill="D7E7F0" w:themeFill="accent1" w:themeFillTint="33"/>
            <w:vAlign w:val="center"/>
          </w:tcPr>
          <w:p w14:paraId="02515575" w14:textId="301CEDA8" w:rsidR="0061337B" w:rsidRPr="00335A27" w:rsidRDefault="0061337B" w:rsidP="00BE5AC5">
            <w:pPr>
              <w:spacing w:before="0" w:after="0" w:line="240" w:lineRule="auto"/>
              <w:jc w:val="center"/>
              <w:rPr>
                <w:rFonts w:ascii="Times New Roman" w:hAnsi="Times New Roman" w:cs="Times New Roman"/>
                <w:color w:val="000000"/>
                <w:sz w:val="20"/>
                <w:szCs w:val="20"/>
                <w:lang w:val="en-US"/>
              </w:rPr>
            </w:pPr>
            <w:r w:rsidRPr="00335A27">
              <w:rPr>
                <w:rFonts w:ascii="Times New Roman" w:hAnsi="Times New Roman" w:cs="Times New Roman"/>
                <w:color w:val="000000"/>
                <w:sz w:val="20"/>
                <w:szCs w:val="20"/>
                <w:lang w:val="en-US"/>
              </w:rPr>
              <w:t>21 781 27</w:t>
            </w:r>
            <w:r w:rsidR="00BE5AC5" w:rsidRPr="00335A27">
              <w:rPr>
                <w:rFonts w:ascii="Times New Roman" w:hAnsi="Times New Roman" w:cs="Times New Roman"/>
                <w:color w:val="000000"/>
                <w:sz w:val="20"/>
                <w:szCs w:val="20"/>
                <w:lang w:val="en-US"/>
              </w:rPr>
              <w:t>9</w:t>
            </w:r>
          </w:p>
        </w:tc>
      </w:tr>
      <w:tr w:rsidR="00C30250" w:rsidRPr="00335A27" w14:paraId="77F7394B" w14:textId="77777777" w:rsidTr="00CE18A1">
        <w:tc>
          <w:tcPr>
            <w:tcW w:w="0" w:type="auto"/>
          </w:tcPr>
          <w:p w14:paraId="043C456D" w14:textId="7B5333AA" w:rsidR="0061337B" w:rsidRPr="00335A27" w:rsidRDefault="0019104D" w:rsidP="00965526">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 xml:space="preserve">   </w:t>
            </w:r>
            <w:r w:rsidR="00C62188" w:rsidRPr="00335A27">
              <w:rPr>
                <w:rFonts w:ascii="Times New Roman" w:hAnsi="Times New Roman" w:cs="Times New Roman"/>
                <w:sz w:val="20"/>
                <w:szCs w:val="20"/>
                <w:lang w:val="en-US"/>
              </w:rPr>
              <w:t xml:space="preserve">funds recovered from the </w:t>
            </w:r>
            <w:proofErr w:type="spellStart"/>
            <w:r w:rsidR="00C62188" w:rsidRPr="00335A27">
              <w:rPr>
                <w:rFonts w:ascii="Times New Roman" w:hAnsi="Times New Roman" w:cs="Times New Roman"/>
                <w:sz w:val="20"/>
                <w:szCs w:val="20"/>
                <w:lang w:val="en-US"/>
              </w:rPr>
              <w:t>realisation</w:t>
            </w:r>
            <w:proofErr w:type="spellEnd"/>
            <w:r w:rsidR="00C62188" w:rsidRPr="00335A27">
              <w:rPr>
                <w:rFonts w:ascii="Times New Roman" w:hAnsi="Times New Roman" w:cs="Times New Roman"/>
                <w:sz w:val="20"/>
                <w:szCs w:val="20"/>
                <w:lang w:val="en-US"/>
              </w:rPr>
              <w:t xml:space="preserve"> of the pledged assets</w:t>
            </w:r>
          </w:p>
        </w:tc>
        <w:tc>
          <w:tcPr>
            <w:tcW w:w="1716" w:type="dxa"/>
            <w:vAlign w:val="center"/>
          </w:tcPr>
          <w:p w14:paraId="17401B80" w14:textId="2CD83A9B"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44 091 718</w:t>
            </w:r>
          </w:p>
        </w:tc>
        <w:tc>
          <w:tcPr>
            <w:tcW w:w="1716" w:type="dxa"/>
            <w:vAlign w:val="center"/>
          </w:tcPr>
          <w:p w14:paraId="116BBA1F" w14:textId="3CD28D9E"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13 879 595</w:t>
            </w:r>
          </w:p>
        </w:tc>
        <w:tc>
          <w:tcPr>
            <w:tcW w:w="1984" w:type="dxa"/>
            <w:vAlign w:val="center"/>
          </w:tcPr>
          <w:p w14:paraId="6CCFE8B6" w14:textId="52DC5069"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7 397 267</w:t>
            </w:r>
          </w:p>
        </w:tc>
        <w:tc>
          <w:tcPr>
            <w:tcW w:w="1418" w:type="dxa"/>
            <w:shd w:val="clear" w:color="auto" w:fill="D7E7F0" w:themeFill="accent1" w:themeFillTint="33"/>
            <w:vAlign w:val="center"/>
          </w:tcPr>
          <w:p w14:paraId="7F1F89D2" w14:textId="629657B3" w:rsidR="0061337B" w:rsidRPr="00335A27" w:rsidRDefault="0061337B" w:rsidP="00BE5AC5">
            <w:pPr>
              <w:spacing w:before="0" w:after="0" w:line="240" w:lineRule="auto"/>
              <w:jc w:val="center"/>
              <w:rPr>
                <w:rFonts w:ascii="Times New Roman" w:hAnsi="Times New Roman" w:cs="Times New Roman"/>
                <w:color w:val="000000"/>
                <w:sz w:val="20"/>
                <w:szCs w:val="20"/>
                <w:lang w:val="en-US"/>
              </w:rPr>
            </w:pPr>
            <w:r w:rsidRPr="00335A27">
              <w:rPr>
                <w:rFonts w:ascii="Times New Roman" w:hAnsi="Times New Roman" w:cs="Times New Roman"/>
                <w:color w:val="000000"/>
                <w:sz w:val="20"/>
                <w:szCs w:val="20"/>
                <w:lang w:val="en-US"/>
              </w:rPr>
              <w:t>13 764 540</w:t>
            </w:r>
          </w:p>
        </w:tc>
      </w:tr>
      <w:tr w:rsidR="00C30250" w:rsidRPr="00335A27" w14:paraId="423F4A2F" w14:textId="77777777" w:rsidTr="00CE18A1">
        <w:tc>
          <w:tcPr>
            <w:tcW w:w="0" w:type="auto"/>
          </w:tcPr>
          <w:p w14:paraId="46F790DF" w14:textId="24C4251D" w:rsidR="0061337B" w:rsidRPr="00335A27" w:rsidRDefault="0019104D" w:rsidP="00965526">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 xml:space="preserve">   </w:t>
            </w:r>
            <w:r w:rsidR="00C62188" w:rsidRPr="00335A27">
              <w:rPr>
                <w:rFonts w:ascii="Times New Roman" w:hAnsi="Times New Roman" w:cs="Times New Roman"/>
                <w:sz w:val="20"/>
                <w:szCs w:val="20"/>
                <w:lang w:val="en-US"/>
              </w:rPr>
              <w:t xml:space="preserve">funds recovered from the </w:t>
            </w:r>
            <w:proofErr w:type="spellStart"/>
            <w:r w:rsidR="00C62188" w:rsidRPr="00335A27">
              <w:rPr>
                <w:rFonts w:ascii="Times New Roman" w:hAnsi="Times New Roman" w:cs="Times New Roman"/>
                <w:sz w:val="20"/>
                <w:szCs w:val="20"/>
                <w:lang w:val="en-US"/>
              </w:rPr>
              <w:t>realisation</w:t>
            </w:r>
            <w:proofErr w:type="spellEnd"/>
            <w:r w:rsidR="00C62188" w:rsidRPr="00335A27">
              <w:rPr>
                <w:rFonts w:ascii="Times New Roman" w:hAnsi="Times New Roman" w:cs="Times New Roman"/>
                <w:sz w:val="20"/>
                <w:szCs w:val="20"/>
                <w:lang w:val="en-US"/>
              </w:rPr>
              <w:t xml:space="preserve"> of unencumbered assets</w:t>
            </w:r>
          </w:p>
        </w:tc>
        <w:tc>
          <w:tcPr>
            <w:tcW w:w="1716" w:type="dxa"/>
            <w:vAlign w:val="center"/>
          </w:tcPr>
          <w:p w14:paraId="227D9D78" w14:textId="0BF97160"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11 037 54</w:t>
            </w:r>
            <w:r w:rsidR="00BE5AC5" w:rsidRPr="00335A27">
              <w:rPr>
                <w:rFonts w:ascii="Times New Roman" w:hAnsi="Times New Roman" w:cs="Times New Roman"/>
                <w:sz w:val="20"/>
                <w:szCs w:val="20"/>
                <w:lang w:val="en-US"/>
              </w:rPr>
              <w:t>5</w:t>
            </w:r>
          </w:p>
        </w:tc>
        <w:tc>
          <w:tcPr>
            <w:tcW w:w="1716" w:type="dxa"/>
            <w:vAlign w:val="center"/>
          </w:tcPr>
          <w:p w14:paraId="480ED1FF" w14:textId="0577CBC1"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14 367 92</w:t>
            </w:r>
            <w:r w:rsidR="00BE5AC5" w:rsidRPr="00335A27">
              <w:rPr>
                <w:rFonts w:ascii="Times New Roman" w:hAnsi="Times New Roman" w:cs="Times New Roman"/>
                <w:sz w:val="20"/>
                <w:szCs w:val="20"/>
                <w:lang w:val="en-US"/>
              </w:rPr>
              <w:t>4</w:t>
            </w:r>
          </w:p>
        </w:tc>
        <w:tc>
          <w:tcPr>
            <w:tcW w:w="1984" w:type="dxa"/>
            <w:vAlign w:val="center"/>
          </w:tcPr>
          <w:p w14:paraId="7B9AEF76" w14:textId="59981E3D" w:rsidR="0061337B" w:rsidRPr="00335A27" w:rsidRDefault="0061337B" w:rsidP="00BE5AC5">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6 104 45</w:t>
            </w:r>
            <w:r w:rsidR="00BE5AC5" w:rsidRPr="00335A27">
              <w:rPr>
                <w:rFonts w:ascii="Times New Roman" w:hAnsi="Times New Roman" w:cs="Times New Roman"/>
                <w:sz w:val="20"/>
                <w:szCs w:val="20"/>
                <w:lang w:val="en-US"/>
              </w:rPr>
              <w:t>9</w:t>
            </w:r>
          </w:p>
        </w:tc>
        <w:tc>
          <w:tcPr>
            <w:tcW w:w="1418" w:type="dxa"/>
            <w:shd w:val="clear" w:color="auto" w:fill="D7E7F0" w:themeFill="accent1" w:themeFillTint="33"/>
            <w:vAlign w:val="center"/>
          </w:tcPr>
          <w:p w14:paraId="01E17B2E" w14:textId="7539F3B2" w:rsidR="0061337B" w:rsidRPr="00335A27" w:rsidRDefault="0061337B" w:rsidP="00BE5AC5">
            <w:pPr>
              <w:spacing w:before="0" w:after="0" w:line="240" w:lineRule="auto"/>
              <w:jc w:val="center"/>
              <w:rPr>
                <w:rFonts w:ascii="Times New Roman" w:hAnsi="Times New Roman" w:cs="Times New Roman"/>
                <w:color w:val="000000"/>
                <w:sz w:val="20"/>
                <w:szCs w:val="20"/>
                <w:lang w:val="en-US"/>
              </w:rPr>
            </w:pPr>
            <w:r w:rsidRPr="00335A27">
              <w:rPr>
                <w:rFonts w:ascii="Times New Roman" w:hAnsi="Times New Roman" w:cs="Times New Roman"/>
                <w:color w:val="000000"/>
                <w:sz w:val="20"/>
                <w:szCs w:val="20"/>
                <w:lang w:val="en-US"/>
              </w:rPr>
              <w:t>8 016 73</w:t>
            </w:r>
            <w:r w:rsidR="00BE5AC5" w:rsidRPr="00335A27">
              <w:rPr>
                <w:rFonts w:ascii="Times New Roman" w:hAnsi="Times New Roman" w:cs="Times New Roman"/>
                <w:color w:val="000000"/>
                <w:sz w:val="20"/>
                <w:szCs w:val="20"/>
                <w:lang w:val="en-US"/>
              </w:rPr>
              <w:t>9</w:t>
            </w:r>
          </w:p>
        </w:tc>
      </w:tr>
      <w:tr w:rsidR="00C30250" w:rsidRPr="00335A27" w14:paraId="2530F56B" w14:textId="77777777" w:rsidTr="00CE18A1">
        <w:tc>
          <w:tcPr>
            <w:tcW w:w="0" w:type="auto"/>
          </w:tcPr>
          <w:p w14:paraId="58E28431" w14:textId="37FD57E7" w:rsidR="00C314AA" w:rsidRPr="00335A27" w:rsidRDefault="0035428C" w:rsidP="00965526">
            <w:pPr>
              <w:spacing w:before="0" w:after="0" w:line="240" w:lineRule="auto"/>
              <w:jc w:val="both"/>
              <w:rPr>
                <w:rFonts w:ascii="Times New Roman" w:hAnsi="Times New Roman" w:cs="Times New Roman"/>
                <w:sz w:val="20"/>
                <w:szCs w:val="20"/>
                <w:lang w:val="en-US"/>
              </w:rPr>
            </w:pPr>
            <w:proofErr w:type="gramStart"/>
            <w:r w:rsidRPr="00335A27">
              <w:rPr>
                <w:rFonts w:ascii="Times New Roman" w:hAnsi="Times New Roman" w:cs="Times New Roman"/>
                <w:sz w:val="20"/>
                <w:szCs w:val="20"/>
                <w:lang w:val="en-US"/>
              </w:rPr>
              <w:t>Amount</w:t>
            </w:r>
            <w:proofErr w:type="gramEnd"/>
            <w:r w:rsidRPr="00335A27">
              <w:rPr>
                <w:rFonts w:ascii="Times New Roman" w:hAnsi="Times New Roman" w:cs="Times New Roman"/>
                <w:sz w:val="20"/>
                <w:szCs w:val="20"/>
                <w:lang w:val="en-US"/>
              </w:rPr>
              <w:t xml:space="preserve"> of claims settled (euro), including:</w:t>
            </w:r>
          </w:p>
        </w:tc>
        <w:tc>
          <w:tcPr>
            <w:tcW w:w="1716" w:type="dxa"/>
            <w:vAlign w:val="center"/>
          </w:tcPr>
          <w:p w14:paraId="04F61FF3" w14:textId="51685831" w:rsidR="00C314AA" w:rsidRPr="00335A27" w:rsidRDefault="00C314AA"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25 850 613</w:t>
            </w:r>
          </w:p>
        </w:tc>
        <w:tc>
          <w:tcPr>
            <w:tcW w:w="1716" w:type="dxa"/>
            <w:vAlign w:val="center"/>
          </w:tcPr>
          <w:p w14:paraId="71346013" w14:textId="3D5DD41F" w:rsidR="00C314AA" w:rsidRPr="00335A27" w:rsidRDefault="00C314AA"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20 973 53</w:t>
            </w:r>
            <w:r w:rsidR="000C5A69" w:rsidRPr="00335A27">
              <w:rPr>
                <w:rFonts w:ascii="Times New Roman" w:hAnsi="Times New Roman" w:cs="Times New Roman"/>
                <w:sz w:val="20"/>
                <w:szCs w:val="20"/>
                <w:lang w:val="en-US"/>
              </w:rPr>
              <w:t>3</w:t>
            </w:r>
          </w:p>
        </w:tc>
        <w:tc>
          <w:tcPr>
            <w:tcW w:w="1984" w:type="dxa"/>
            <w:vAlign w:val="center"/>
          </w:tcPr>
          <w:p w14:paraId="0156BEF4" w14:textId="71AD1685" w:rsidR="00C314AA" w:rsidRPr="00335A27" w:rsidRDefault="00C314AA"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10 826 847</w:t>
            </w:r>
          </w:p>
        </w:tc>
        <w:tc>
          <w:tcPr>
            <w:tcW w:w="1418" w:type="dxa"/>
            <w:shd w:val="clear" w:color="auto" w:fill="D7E7F0" w:themeFill="accent1" w:themeFillTint="33"/>
            <w:vAlign w:val="center"/>
          </w:tcPr>
          <w:p w14:paraId="77E84877" w14:textId="6D987986" w:rsidR="00C314AA" w:rsidRPr="00335A27" w:rsidRDefault="00C314AA" w:rsidP="008D0E04">
            <w:pPr>
              <w:spacing w:before="0" w:after="0" w:line="240" w:lineRule="auto"/>
              <w:jc w:val="center"/>
              <w:rPr>
                <w:rFonts w:ascii="Times New Roman" w:hAnsi="Times New Roman" w:cs="Times New Roman"/>
                <w:color w:val="000000"/>
                <w:sz w:val="20"/>
                <w:szCs w:val="20"/>
                <w:lang w:val="en-US"/>
              </w:rPr>
            </w:pPr>
            <w:r w:rsidRPr="00335A27">
              <w:rPr>
                <w:rFonts w:ascii="Times New Roman" w:hAnsi="Times New Roman" w:cs="Times New Roman"/>
                <w:color w:val="000000"/>
                <w:sz w:val="20"/>
                <w:szCs w:val="20"/>
                <w:lang w:val="en-US"/>
              </w:rPr>
              <w:t>13 937 3</w:t>
            </w:r>
            <w:r w:rsidR="000C5A69" w:rsidRPr="00335A27">
              <w:rPr>
                <w:rFonts w:ascii="Times New Roman" w:hAnsi="Times New Roman" w:cs="Times New Roman"/>
                <w:color w:val="000000"/>
                <w:sz w:val="20"/>
                <w:szCs w:val="20"/>
                <w:lang w:val="en-US"/>
              </w:rPr>
              <w:t>10</w:t>
            </w:r>
          </w:p>
        </w:tc>
      </w:tr>
      <w:tr w:rsidR="00C30250" w:rsidRPr="00335A27" w14:paraId="2E988987" w14:textId="77777777" w:rsidTr="00CE18A1">
        <w:tc>
          <w:tcPr>
            <w:tcW w:w="0" w:type="auto"/>
          </w:tcPr>
          <w:p w14:paraId="5F83E5CF" w14:textId="0CC3C7E8" w:rsidR="00C314AA" w:rsidRPr="00335A27" w:rsidRDefault="0019104D" w:rsidP="00965526">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 xml:space="preserve">   </w:t>
            </w:r>
            <w:r w:rsidR="0035428C" w:rsidRPr="00335A27">
              <w:rPr>
                <w:rFonts w:ascii="Times New Roman" w:hAnsi="Times New Roman" w:cs="Times New Roman"/>
                <w:sz w:val="20"/>
                <w:szCs w:val="20"/>
                <w:lang w:val="en-US"/>
              </w:rPr>
              <w:t>secured</w:t>
            </w:r>
          </w:p>
        </w:tc>
        <w:tc>
          <w:tcPr>
            <w:tcW w:w="1716" w:type="dxa"/>
            <w:vAlign w:val="center"/>
          </w:tcPr>
          <w:p w14:paraId="6214143C" w14:textId="6819A6B2" w:rsidR="00C314AA" w:rsidRPr="00335A27" w:rsidRDefault="00C314AA"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18 223 4</w:t>
            </w:r>
            <w:r w:rsidR="000C5A69" w:rsidRPr="00335A27">
              <w:rPr>
                <w:rFonts w:ascii="Times New Roman" w:hAnsi="Times New Roman" w:cs="Times New Roman"/>
                <w:sz w:val="20"/>
                <w:szCs w:val="20"/>
                <w:lang w:val="en-US"/>
              </w:rPr>
              <w:t>10</w:t>
            </w:r>
          </w:p>
        </w:tc>
        <w:tc>
          <w:tcPr>
            <w:tcW w:w="1716" w:type="dxa"/>
            <w:vAlign w:val="center"/>
          </w:tcPr>
          <w:p w14:paraId="37591A10" w14:textId="5B705C44" w:rsidR="00C314AA" w:rsidRPr="00335A27" w:rsidRDefault="00C314AA"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8 531 00</w:t>
            </w:r>
            <w:r w:rsidR="000C5A69" w:rsidRPr="00335A27">
              <w:rPr>
                <w:rFonts w:ascii="Times New Roman" w:hAnsi="Times New Roman" w:cs="Times New Roman"/>
                <w:sz w:val="20"/>
                <w:szCs w:val="20"/>
                <w:lang w:val="en-US"/>
              </w:rPr>
              <w:t>7</w:t>
            </w:r>
          </w:p>
        </w:tc>
        <w:tc>
          <w:tcPr>
            <w:tcW w:w="1984" w:type="dxa"/>
            <w:vAlign w:val="center"/>
          </w:tcPr>
          <w:p w14:paraId="7049B09A" w14:textId="4AA53830" w:rsidR="00C314AA" w:rsidRPr="00335A27" w:rsidRDefault="00C314AA"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7 317 83</w:t>
            </w:r>
            <w:r w:rsidR="000C5A69" w:rsidRPr="00335A27">
              <w:rPr>
                <w:rFonts w:ascii="Times New Roman" w:hAnsi="Times New Roman" w:cs="Times New Roman"/>
                <w:sz w:val="20"/>
                <w:szCs w:val="20"/>
                <w:lang w:val="en-US"/>
              </w:rPr>
              <w:t>1</w:t>
            </w:r>
          </w:p>
        </w:tc>
        <w:tc>
          <w:tcPr>
            <w:tcW w:w="1418" w:type="dxa"/>
            <w:shd w:val="clear" w:color="auto" w:fill="D7E7F0" w:themeFill="accent1" w:themeFillTint="33"/>
            <w:vAlign w:val="center"/>
          </w:tcPr>
          <w:p w14:paraId="5608E726" w14:textId="767CBB12" w:rsidR="00C314AA" w:rsidRPr="00335A27" w:rsidRDefault="00C314AA"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color w:val="000000"/>
                <w:sz w:val="20"/>
                <w:szCs w:val="20"/>
                <w:lang w:val="en-US"/>
              </w:rPr>
              <w:t>7 962 90</w:t>
            </w:r>
            <w:r w:rsidR="000C5A69" w:rsidRPr="00335A27">
              <w:rPr>
                <w:rFonts w:ascii="Times New Roman" w:hAnsi="Times New Roman" w:cs="Times New Roman"/>
                <w:color w:val="000000"/>
                <w:sz w:val="20"/>
                <w:szCs w:val="20"/>
                <w:lang w:val="en-US"/>
              </w:rPr>
              <w:t>9</w:t>
            </w:r>
          </w:p>
        </w:tc>
      </w:tr>
      <w:tr w:rsidR="00C30250" w:rsidRPr="00335A27" w14:paraId="5BFD0C90" w14:textId="77777777" w:rsidTr="00CE18A1">
        <w:tc>
          <w:tcPr>
            <w:tcW w:w="0" w:type="auto"/>
          </w:tcPr>
          <w:p w14:paraId="468CC1DF" w14:textId="09498AC8" w:rsidR="00C314AA" w:rsidRPr="00335A27" w:rsidRDefault="0019104D" w:rsidP="00965526">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 xml:space="preserve">   </w:t>
            </w:r>
            <w:r w:rsidR="0035428C" w:rsidRPr="00335A27">
              <w:rPr>
                <w:rFonts w:ascii="Times New Roman" w:hAnsi="Times New Roman" w:cs="Times New Roman"/>
                <w:sz w:val="20"/>
                <w:szCs w:val="20"/>
                <w:lang w:val="en-US"/>
              </w:rPr>
              <w:t>unsecured</w:t>
            </w:r>
          </w:p>
        </w:tc>
        <w:tc>
          <w:tcPr>
            <w:tcW w:w="1716" w:type="dxa"/>
            <w:vAlign w:val="center"/>
          </w:tcPr>
          <w:p w14:paraId="20F667EC" w14:textId="2486871E" w:rsidR="00C314AA" w:rsidRPr="00335A27" w:rsidRDefault="00C314AA"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7 627 203</w:t>
            </w:r>
          </w:p>
        </w:tc>
        <w:tc>
          <w:tcPr>
            <w:tcW w:w="1716" w:type="dxa"/>
            <w:vAlign w:val="center"/>
          </w:tcPr>
          <w:p w14:paraId="27FD8F65" w14:textId="5E95A991" w:rsidR="00C314AA" w:rsidRPr="00335A27" w:rsidRDefault="00C314AA"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12 442 52</w:t>
            </w:r>
            <w:r w:rsidR="000C5A69" w:rsidRPr="00335A27">
              <w:rPr>
                <w:rFonts w:ascii="Times New Roman" w:hAnsi="Times New Roman" w:cs="Times New Roman"/>
                <w:sz w:val="20"/>
                <w:szCs w:val="20"/>
                <w:lang w:val="en-US"/>
              </w:rPr>
              <w:t>6</w:t>
            </w:r>
          </w:p>
        </w:tc>
        <w:tc>
          <w:tcPr>
            <w:tcW w:w="1984" w:type="dxa"/>
            <w:vAlign w:val="center"/>
          </w:tcPr>
          <w:p w14:paraId="4572D42E" w14:textId="1025946A" w:rsidR="00C314AA" w:rsidRPr="00335A27" w:rsidRDefault="00C314AA"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3 509 01</w:t>
            </w:r>
            <w:r w:rsidR="000C5A69" w:rsidRPr="00335A27">
              <w:rPr>
                <w:rFonts w:ascii="Times New Roman" w:hAnsi="Times New Roman" w:cs="Times New Roman"/>
                <w:sz w:val="20"/>
                <w:szCs w:val="20"/>
                <w:lang w:val="en-US"/>
              </w:rPr>
              <w:t>7</w:t>
            </w:r>
          </w:p>
        </w:tc>
        <w:tc>
          <w:tcPr>
            <w:tcW w:w="1418" w:type="dxa"/>
            <w:shd w:val="clear" w:color="auto" w:fill="D7E7F0" w:themeFill="accent1" w:themeFillTint="33"/>
            <w:vAlign w:val="center"/>
          </w:tcPr>
          <w:p w14:paraId="6142D548" w14:textId="6D0448B9" w:rsidR="00C314AA" w:rsidRPr="00335A27" w:rsidRDefault="00C314AA" w:rsidP="008D0E04">
            <w:pPr>
              <w:spacing w:before="0" w:after="0" w:line="240" w:lineRule="auto"/>
              <w:jc w:val="center"/>
              <w:rPr>
                <w:rFonts w:ascii="Times New Roman" w:hAnsi="Times New Roman" w:cs="Times New Roman"/>
                <w:color w:val="000000"/>
                <w:sz w:val="20"/>
                <w:szCs w:val="20"/>
                <w:lang w:val="en-US"/>
              </w:rPr>
            </w:pPr>
            <w:r w:rsidRPr="00335A27">
              <w:rPr>
                <w:rFonts w:ascii="Times New Roman" w:hAnsi="Times New Roman" w:cs="Times New Roman"/>
                <w:color w:val="000000"/>
                <w:sz w:val="20"/>
                <w:szCs w:val="20"/>
                <w:lang w:val="en-US"/>
              </w:rPr>
              <w:t>5 974 40</w:t>
            </w:r>
            <w:r w:rsidR="000C5A69" w:rsidRPr="00335A27">
              <w:rPr>
                <w:rFonts w:ascii="Times New Roman" w:hAnsi="Times New Roman" w:cs="Times New Roman"/>
                <w:color w:val="000000"/>
                <w:sz w:val="20"/>
                <w:szCs w:val="20"/>
                <w:lang w:val="en-US"/>
              </w:rPr>
              <w:t>1</w:t>
            </w:r>
          </w:p>
        </w:tc>
      </w:tr>
      <w:tr w:rsidR="00C30250" w:rsidRPr="00335A27" w14:paraId="6DEB808E" w14:textId="77777777" w:rsidTr="00CE18A1">
        <w:tc>
          <w:tcPr>
            <w:tcW w:w="0" w:type="auto"/>
          </w:tcPr>
          <w:p w14:paraId="1336830C" w14:textId="5A39C97F" w:rsidR="00C314AA" w:rsidRPr="00335A27" w:rsidRDefault="0035428C" w:rsidP="00965526">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Total costs (euro), including:</w:t>
            </w:r>
          </w:p>
        </w:tc>
        <w:tc>
          <w:tcPr>
            <w:tcW w:w="1716" w:type="dxa"/>
            <w:vAlign w:val="center"/>
          </w:tcPr>
          <w:p w14:paraId="2D4E3110" w14:textId="1386F263" w:rsidR="00C314AA" w:rsidRPr="00335A27" w:rsidRDefault="00C314AA" w:rsidP="008D0E04">
            <w:pPr>
              <w:spacing w:before="0" w:after="0" w:line="240" w:lineRule="auto"/>
              <w:jc w:val="center"/>
              <w:rPr>
                <w:rFonts w:ascii="Times New Roman" w:hAnsi="Times New Roman" w:cs="Times New Roman"/>
                <w:color w:val="000000"/>
                <w:sz w:val="20"/>
                <w:szCs w:val="20"/>
                <w:lang w:val="en-US"/>
              </w:rPr>
            </w:pPr>
            <w:r w:rsidRPr="00335A27">
              <w:rPr>
                <w:rFonts w:ascii="Times New Roman" w:hAnsi="Times New Roman" w:cs="Times New Roman"/>
                <w:color w:val="000000"/>
                <w:sz w:val="20"/>
                <w:szCs w:val="20"/>
                <w:lang w:val="en-US"/>
              </w:rPr>
              <w:t>23 300 23</w:t>
            </w:r>
            <w:r w:rsidR="000C5A69" w:rsidRPr="00335A27">
              <w:rPr>
                <w:rFonts w:ascii="Times New Roman" w:hAnsi="Times New Roman" w:cs="Times New Roman"/>
                <w:color w:val="000000"/>
                <w:sz w:val="20"/>
                <w:szCs w:val="20"/>
                <w:lang w:val="en-US"/>
              </w:rPr>
              <w:t>8</w:t>
            </w:r>
          </w:p>
        </w:tc>
        <w:tc>
          <w:tcPr>
            <w:tcW w:w="1716" w:type="dxa"/>
            <w:vAlign w:val="center"/>
          </w:tcPr>
          <w:p w14:paraId="2BBCF427" w14:textId="03022077" w:rsidR="00C314AA" w:rsidRPr="00335A27" w:rsidRDefault="00C314AA" w:rsidP="008D0E04">
            <w:pPr>
              <w:spacing w:before="0" w:after="0" w:line="240" w:lineRule="auto"/>
              <w:jc w:val="center"/>
              <w:rPr>
                <w:rFonts w:ascii="Times New Roman" w:hAnsi="Times New Roman" w:cs="Times New Roman"/>
                <w:color w:val="000000"/>
                <w:sz w:val="20"/>
                <w:szCs w:val="20"/>
                <w:lang w:val="en-US"/>
              </w:rPr>
            </w:pPr>
            <w:r w:rsidRPr="00335A27">
              <w:rPr>
                <w:rFonts w:ascii="Times New Roman" w:hAnsi="Times New Roman" w:cs="Times New Roman"/>
                <w:color w:val="000000"/>
                <w:sz w:val="20"/>
                <w:szCs w:val="20"/>
                <w:lang w:val="en-US"/>
              </w:rPr>
              <w:t>5 203 873</w:t>
            </w:r>
          </w:p>
        </w:tc>
        <w:tc>
          <w:tcPr>
            <w:tcW w:w="1984" w:type="dxa"/>
            <w:vAlign w:val="center"/>
          </w:tcPr>
          <w:p w14:paraId="0AEF3EA2" w14:textId="2688312A" w:rsidR="00C314AA" w:rsidRPr="00335A27" w:rsidRDefault="00C314AA" w:rsidP="008D0E04">
            <w:pPr>
              <w:spacing w:before="0" w:after="0" w:line="240" w:lineRule="auto"/>
              <w:jc w:val="center"/>
              <w:rPr>
                <w:rFonts w:ascii="Times New Roman" w:hAnsi="Times New Roman" w:cs="Times New Roman"/>
                <w:color w:val="000000"/>
                <w:sz w:val="20"/>
                <w:szCs w:val="20"/>
                <w:lang w:val="en-US"/>
              </w:rPr>
            </w:pPr>
            <w:r w:rsidRPr="00335A27">
              <w:rPr>
                <w:rFonts w:ascii="Times New Roman" w:hAnsi="Times New Roman" w:cs="Times New Roman"/>
                <w:color w:val="000000"/>
                <w:sz w:val="20"/>
                <w:szCs w:val="20"/>
                <w:lang w:val="en-US"/>
              </w:rPr>
              <w:t>3 336 57</w:t>
            </w:r>
            <w:r w:rsidR="000C5A69" w:rsidRPr="00335A27">
              <w:rPr>
                <w:rFonts w:ascii="Times New Roman" w:hAnsi="Times New Roman" w:cs="Times New Roman"/>
                <w:color w:val="000000"/>
                <w:sz w:val="20"/>
                <w:szCs w:val="20"/>
                <w:lang w:val="en-US"/>
              </w:rPr>
              <w:t>3</w:t>
            </w:r>
          </w:p>
        </w:tc>
        <w:tc>
          <w:tcPr>
            <w:tcW w:w="1418" w:type="dxa"/>
            <w:shd w:val="clear" w:color="auto" w:fill="D7E7F0" w:themeFill="accent1" w:themeFillTint="33"/>
            <w:vAlign w:val="center"/>
          </w:tcPr>
          <w:p w14:paraId="174284C0" w14:textId="0F7CC596" w:rsidR="00C314AA" w:rsidRPr="00335A27" w:rsidRDefault="00C314AA"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color w:val="000000"/>
                <w:sz w:val="20"/>
                <w:szCs w:val="20"/>
                <w:lang w:val="en-US"/>
              </w:rPr>
              <w:t>6 330 12</w:t>
            </w:r>
            <w:r w:rsidR="000C5A69" w:rsidRPr="00335A27">
              <w:rPr>
                <w:rFonts w:ascii="Times New Roman" w:hAnsi="Times New Roman" w:cs="Times New Roman"/>
                <w:color w:val="000000"/>
                <w:sz w:val="20"/>
                <w:szCs w:val="20"/>
                <w:lang w:val="en-US"/>
              </w:rPr>
              <w:t>3</w:t>
            </w:r>
          </w:p>
        </w:tc>
      </w:tr>
      <w:tr w:rsidR="00C30250" w:rsidRPr="00335A27" w14:paraId="5911EBD2" w14:textId="77777777" w:rsidTr="00CE18A1">
        <w:tc>
          <w:tcPr>
            <w:tcW w:w="0" w:type="auto"/>
          </w:tcPr>
          <w:p w14:paraId="368DD934" w14:textId="6793E016" w:rsidR="00C314AA" w:rsidRPr="00335A27" w:rsidRDefault="0019104D" w:rsidP="00965526">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 xml:space="preserve">   </w:t>
            </w:r>
            <w:r w:rsidR="0035428C" w:rsidRPr="00335A27">
              <w:rPr>
                <w:rFonts w:ascii="Times New Roman" w:hAnsi="Times New Roman" w:cs="Times New Roman"/>
                <w:sz w:val="20"/>
                <w:szCs w:val="20"/>
                <w:lang w:val="en-US"/>
              </w:rPr>
              <w:t>administrator's remuneration</w:t>
            </w:r>
          </w:p>
        </w:tc>
        <w:tc>
          <w:tcPr>
            <w:tcW w:w="1716" w:type="dxa"/>
            <w:vAlign w:val="center"/>
          </w:tcPr>
          <w:p w14:paraId="7AD2821E" w14:textId="403E65AC" w:rsidR="00C314AA" w:rsidRPr="00335A27" w:rsidRDefault="00C314AA" w:rsidP="008D0E04">
            <w:pPr>
              <w:spacing w:before="0" w:after="0" w:line="240" w:lineRule="auto"/>
              <w:jc w:val="center"/>
              <w:rPr>
                <w:rFonts w:ascii="Times New Roman" w:hAnsi="Times New Roman" w:cs="Times New Roman"/>
                <w:color w:val="000000"/>
                <w:sz w:val="20"/>
                <w:szCs w:val="20"/>
                <w:lang w:val="en-US"/>
              </w:rPr>
            </w:pPr>
            <w:r w:rsidRPr="00335A27">
              <w:rPr>
                <w:rFonts w:ascii="Times New Roman" w:hAnsi="Times New Roman" w:cs="Times New Roman"/>
                <w:color w:val="000000"/>
                <w:sz w:val="20"/>
                <w:szCs w:val="20"/>
                <w:lang w:val="en-US"/>
              </w:rPr>
              <w:t>2 528 510</w:t>
            </w:r>
          </w:p>
          <w:p w14:paraId="78D6BE1E" w14:textId="77777777" w:rsidR="00C314AA" w:rsidRPr="00335A27" w:rsidRDefault="00C314AA" w:rsidP="008D0E04">
            <w:pPr>
              <w:spacing w:before="0" w:after="0" w:line="240" w:lineRule="auto"/>
              <w:jc w:val="center"/>
              <w:rPr>
                <w:rFonts w:ascii="Times New Roman" w:hAnsi="Times New Roman" w:cs="Times New Roman"/>
                <w:sz w:val="20"/>
                <w:szCs w:val="20"/>
                <w:lang w:val="en-US"/>
              </w:rPr>
            </w:pPr>
          </w:p>
        </w:tc>
        <w:tc>
          <w:tcPr>
            <w:tcW w:w="1716" w:type="dxa"/>
            <w:vAlign w:val="center"/>
          </w:tcPr>
          <w:p w14:paraId="6148839A" w14:textId="5AC2EFA8" w:rsidR="00C314AA" w:rsidRPr="00335A27" w:rsidRDefault="00C314AA" w:rsidP="008D0E04">
            <w:pPr>
              <w:spacing w:before="0" w:after="0" w:line="240" w:lineRule="auto"/>
              <w:jc w:val="center"/>
              <w:rPr>
                <w:rFonts w:ascii="Times New Roman" w:hAnsi="Times New Roman" w:cs="Times New Roman"/>
                <w:color w:val="000000"/>
                <w:sz w:val="20"/>
                <w:szCs w:val="20"/>
                <w:lang w:val="en-US"/>
              </w:rPr>
            </w:pPr>
            <w:r w:rsidRPr="00335A27">
              <w:rPr>
                <w:rFonts w:ascii="Times New Roman" w:hAnsi="Times New Roman" w:cs="Times New Roman"/>
                <w:color w:val="000000"/>
                <w:sz w:val="20"/>
                <w:szCs w:val="20"/>
                <w:lang w:val="en-US"/>
              </w:rPr>
              <w:t>1 701 519</w:t>
            </w:r>
          </w:p>
        </w:tc>
        <w:tc>
          <w:tcPr>
            <w:tcW w:w="1984" w:type="dxa"/>
            <w:vAlign w:val="center"/>
          </w:tcPr>
          <w:p w14:paraId="35ED8AC8" w14:textId="3AF747A9" w:rsidR="00C314AA" w:rsidRPr="00335A27" w:rsidRDefault="00C314AA" w:rsidP="008D0E04">
            <w:pPr>
              <w:spacing w:before="0" w:after="0" w:line="240" w:lineRule="auto"/>
              <w:jc w:val="center"/>
              <w:rPr>
                <w:rFonts w:ascii="Times New Roman" w:hAnsi="Times New Roman" w:cs="Times New Roman"/>
                <w:color w:val="000000"/>
                <w:sz w:val="20"/>
                <w:szCs w:val="20"/>
                <w:lang w:val="en-US"/>
              </w:rPr>
            </w:pPr>
            <w:r w:rsidRPr="00335A27">
              <w:rPr>
                <w:rFonts w:ascii="Times New Roman" w:hAnsi="Times New Roman" w:cs="Times New Roman"/>
                <w:color w:val="000000"/>
                <w:sz w:val="20"/>
                <w:szCs w:val="20"/>
                <w:lang w:val="en-US"/>
              </w:rPr>
              <w:t>900 3</w:t>
            </w:r>
            <w:r w:rsidR="000C5A69" w:rsidRPr="00335A27">
              <w:rPr>
                <w:rFonts w:ascii="Times New Roman" w:hAnsi="Times New Roman" w:cs="Times New Roman"/>
                <w:color w:val="000000"/>
                <w:sz w:val="20"/>
                <w:szCs w:val="20"/>
                <w:lang w:val="en-US"/>
              </w:rPr>
              <w:t>60</w:t>
            </w:r>
          </w:p>
          <w:p w14:paraId="74F1DA58" w14:textId="77777777" w:rsidR="00C314AA" w:rsidRPr="00335A27" w:rsidRDefault="00C314AA" w:rsidP="008D0E04">
            <w:pPr>
              <w:spacing w:before="0" w:after="0" w:line="240" w:lineRule="auto"/>
              <w:jc w:val="center"/>
              <w:rPr>
                <w:rFonts w:ascii="Times New Roman" w:hAnsi="Times New Roman" w:cs="Times New Roman"/>
                <w:color w:val="000000"/>
                <w:sz w:val="20"/>
                <w:szCs w:val="20"/>
                <w:lang w:val="en-US"/>
              </w:rPr>
            </w:pPr>
          </w:p>
        </w:tc>
        <w:tc>
          <w:tcPr>
            <w:tcW w:w="1418" w:type="dxa"/>
            <w:shd w:val="clear" w:color="auto" w:fill="D7E7F0" w:themeFill="accent1" w:themeFillTint="33"/>
            <w:vAlign w:val="center"/>
          </w:tcPr>
          <w:p w14:paraId="7D524AF1" w14:textId="1AAC1C8A" w:rsidR="00C314AA" w:rsidRPr="00335A27" w:rsidRDefault="00C314AA"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color w:val="000000"/>
                <w:sz w:val="20"/>
                <w:szCs w:val="20"/>
                <w:lang w:val="en-US"/>
              </w:rPr>
              <w:t>1 199 856</w:t>
            </w:r>
          </w:p>
        </w:tc>
      </w:tr>
      <w:tr w:rsidR="00C30250" w:rsidRPr="00335A27" w14:paraId="592E9DA0" w14:textId="77777777" w:rsidTr="00CE18A1">
        <w:tc>
          <w:tcPr>
            <w:tcW w:w="0" w:type="auto"/>
          </w:tcPr>
          <w:p w14:paraId="0F9FB15E" w14:textId="1DE4F19E" w:rsidR="00640D37" w:rsidRPr="00335A27" w:rsidRDefault="0019104D" w:rsidP="00965526">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 xml:space="preserve">   </w:t>
            </w:r>
            <w:r w:rsidR="000D7127" w:rsidRPr="00335A27">
              <w:rPr>
                <w:rFonts w:ascii="Times New Roman" w:hAnsi="Times New Roman" w:cs="Times New Roman"/>
                <w:sz w:val="20"/>
                <w:szCs w:val="20"/>
                <w:lang w:val="en-US"/>
              </w:rPr>
              <w:t>expert fees</w:t>
            </w:r>
          </w:p>
        </w:tc>
        <w:tc>
          <w:tcPr>
            <w:tcW w:w="1716" w:type="dxa"/>
            <w:vAlign w:val="center"/>
          </w:tcPr>
          <w:p w14:paraId="7C641652" w14:textId="2609214D" w:rsidR="00640D37" w:rsidRPr="00335A27" w:rsidRDefault="00640D37" w:rsidP="008D0E04">
            <w:pPr>
              <w:spacing w:before="0" w:after="0" w:line="240" w:lineRule="auto"/>
              <w:jc w:val="center"/>
              <w:rPr>
                <w:rFonts w:ascii="Times New Roman" w:hAnsi="Times New Roman" w:cs="Times New Roman"/>
                <w:color w:val="000000"/>
                <w:sz w:val="20"/>
                <w:szCs w:val="20"/>
                <w:lang w:val="en-US"/>
              </w:rPr>
            </w:pPr>
            <w:r w:rsidRPr="00335A27">
              <w:rPr>
                <w:rFonts w:ascii="Times New Roman" w:hAnsi="Times New Roman" w:cs="Times New Roman"/>
                <w:color w:val="000000"/>
                <w:sz w:val="20"/>
                <w:szCs w:val="20"/>
                <w:lang w:val="en-US"/>
              </w:rPr>
              <w:t>196 156</w:t>
            </w:r>
          </w:p>
        </w:tc>
        <w:tc>
          <w:tcPr>
            <w:tcW w:w="1716" w:type="dxa"/>
            <w:vAlign w:val="center"/>
          </w:tcPr>
          <w:p w14:paraId="26B94A51" w14:textId="3E381CD1" w:rsidR="00640D37" w:rsidRPr="00335A27" w:rsidRDefault="00640D37" w:rsidP="008D0E04">
            <w:pPr>
              <w:spacing w:before="0" w:after="0" w:line="240" w:lineRule="auto"/>
              <w:jc w:val="center"/>
              <w:rPr>
                <w:rFonts w:ascii="Times New Roman" w:hAnsi="Times New Roman" w:cs="Times New Roman"/>
                <w:color w:val="000000"/>
                <w:sz w:val="20"/>
                <w:szCs w:val="20"/>
                <w:lang w:val="en-US"/>
              </w:rPr>
            </w:pPr>
            <w:r w:rsidRPr="00335A27">
              <w:rPr>
                <w:rFonts w:ascii="Times New Roman" w:hAnsi="Times New Roman" w:cs="Times New Roman"/>
                <w:color w:val="000000"/>
                <w:sz w:val="20"/>
                <w:szCs w:val="20"/>
                <w:lang w:val="en-US"/>
              </w:rPr>
              <w:t>771 481</w:t>
            </w:r>
          </w:p>
        </w:tc>
        <w:tc>
          <w:tcPr>
            <w:tcW w:w="1984" w:type="dxa"/>
            <w:vAlign w:val="center"/>
          </w:tcPr>
          <w:p w14:paraId="2D64C916" w14:textId="33E90F39" w:rsidR="00640D37" w:rsidRPr="00335A27" w:rsidRDefault="00640D37" w:rsidP="008D0E04">
            <w:pPr>
              <w:spacing w:before="0" w:after="0" w:line="240" w:lineRule="auto"/>
              <w:jc w:val="center"/>
              <w:rPr>
                <w:rFonts w:ascii="Times New Roman" w:hAnsi="Times New Roman" w:cs="Times New Roman"/>
                <w:color w:val="000000"/>
                <w:sz w:val="20"/>
                <w:szCs w:val="20"/>
                <w:lang w:val="en-US"/>
              </w:rPr>
            </w:pPr>
            <w:r w:rsidRPr="00335A27">
              <w:rPr>
                <w:rFonts w:ascii="Times New Roman" w:hAnsi="Times New Roman" w:cs="Times New Roman"/>
                <w:color w:val="000000"/>
                <w:sz w:val="20"/>
                <w:szCs w:val="20"/>
                <w:lang w:val="en-US"/>
              </w:rPr>
              <w:t>238 51</w:t>
            </w:r>
            <w:r w:rsidR="000C5A69" w:rsidRPr="00335A27">
              <w:rPr>
                <w:rFonts w:ascii="Times New Roman" w:hAnsi="Times New Roman" w:cs="Times New Roman"/>
                <w:color w:val="000000"/>
                <w:sz w:val="20"/>
                <w:szCs w:val="20"/>
                <w:lang w:val="en-US"/>
              </w:rPr>
              <w:t>3</w:t>
            </w:r>
          </w:p>
        </w:tc>
        <w:tc>
          <w:tcPr>
            <w:tcW w:w="1418" w:type="dxa"/>
            <w:shd w:val="clear" w:color="auto" w:fill="D7E7F0" w:themeFill="accent1" w:themeFillTint="33"/>
            <w:vAlign w:val="center"/>
          </w:tcPr>
          <w:p w14:paraId="0E832BA9" w14:textId="67E0971F" w:rsidR="00640D37" w:rsidRPr="00335A27" w:rsidRDefault="00640D37"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color w:val="000000"/>
                <w:sz w:val="20"/>
                <w:szCs w:val="20"/>
                <w:lang w:val="en-US"/>
              </w:rPr>
              <w:t>51 20</w:t>
            </w:r>
            <w:r w:rsidR="000C5A69" w:rsidRPr="00335A27">
              <w:rPr>
                <w:rFonts w:ascii="Times New Roman" w:hAnsi="Times New Roman" w:cs="Times New Roman"/>
                <w:color w:val="000000"/>
                <w:sz w:val="20"/>
                <w:szCs w:val="20"/>
                <w:lang w:val="en-US"/>
              </w:rPr>
              <w:t>1</w:t>
            </w:r>
          </w:p>
        </w:tc>
      </w:tr>
      <w:tr w:rsidR="00C30250" w:rsidRPr="00335A27" w14:paraId="7C5B0365" w14:textId="77777777" w:rsidTr="00CE18A1">
        <w:tc>
          <w:tcPr>
            <w:tcW w:w="0" w:type="auto"/>
          </w:tcPr>
          <w:p w14:paraId="0609EBFF" w14:textId="7CFC14EB" w:rsidR="00640D37" w:rsidRPr="00335A27" w:rsidRDefault="0019104D" w:rsidP="00965526">
            <w:pPr>
              <w:spacing w:before="0" w:after="0" w:line="240" w:lineRule="auto"/>
              <w:jc w:val="both"/>
              <w:rPr>
                <w:rFonts w:ascii="Times New Roman" w:hAnsi="Times New Roman" w:cs="Times New Roman"/>
                <w:sz w:val="20"/>
                <w:szCs w:val="20"/>
                <w:lang w:val="en-US"/>
              </w:rPr>
            </w:pPr>
            <w:r w:rsidRPr="00335A27">
              <w:rPr>
                <w:rFonts w:ascii="Times New Roman" w:hAnsi="Times New Roman" w:cs="Times New Roman"/>
                <w:sz w:val="20"/>
                <w:szCs w:val="20"/>
                <w:lang w:val="en-US"/>
              </w:rPr>
              <w:t xml:space="preserve">   </w:t>
            </w:r>
            <w:r w:rsidR="000D7127" w:rsidRPr="00335A27">
              <w:rPr>
                <w:rFonts w:ascii="Times New Roman" w:hAnsi="Times New Roman" w:cs="Times New Roman"/>
                <w:sz w:val="20"/>
                <w:szCs w:val="20"/>
                <w:lang w:val="en-US"/>
              </w:rPr>
              <w:t>other costs</w:t>
            </w:r>
          </w:p>
        </w:tc>
        <w:tc>
          <w:tcPr>
            <w:tcW w:w="1716" w:type="dxa"/>
            <w:vAlign w:val="center"/>
          </w:tcPr>
          <w:p w14:paraId="45AF3ABA" w14:textId="62656CFA" w:rsidR="00640D37" w:rsidRPr="00335A27" w:rsidRDefault="00640D37"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20 575 57</w:t>
            </w:r>
            <w:r w:rsidR="000C5A69" w:rsidRPr="00335A27">
              <w:rPr>
                <w:rFonts w:ascii="Times New Roman" w:hAnsi="Times New Roman" w:cs="Times New Roman"/>
                <w:sz w:val="20"/>
                <w:szCs w:val="20"/>
                <w:lang w:val="en-US"/>
              </w:rPr>
              <w:t>2</w:t>
            </w:r>
          </w:p>
        </w:tc>
        <w:tc>
          <w:tcPr>
            <w:tcW w:w="1716" w:type="dxa"/>
            <w:vAlign w:val="center"/>
          </w:tcPr>
          <w:p w14:paraId="6E6CC809" w14:textId="01203D7D" w:rsidR="00640D37" w:rsidRPr="00335A27" w:rsidRDefault="00640D37"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2 826 680</w:t>
            </w:r>
          </w:p>
        </w:tc>
        <w:tc>
          <w:tcPr>
            <w:tcW w:w="1984" w:type="dxa"/>
            <w:vAlign w:val="center"/>
          </w:tcPr>
          <w:p w14:paraId="5E42F2A2" w14:textId="092F2C4F" w:rsidR="00640D37" w:rsidRPr="00335A27" w:rsidRDefault="00640D37"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sz w:val="20"/>
                <w:szCs w:val="20"/>
                <w:lang w:val="en-US"/>
              </w:rPr>
              <w:t>2 197 700</w:t>
            </w:r>
          </w:p>
        </w:tc>
        <w:tc>
          <w:tcPr>
            <w:tcW w:w="1418" w:type="dxa"/>
            <w:shd w:val="clear" w:color="auto" w:fill="D7E7F0" w:themeFill="accent1" w:themeFillTint="33"/>
            <w:vAlign w:val="center"/>
          </w:tcPr>
          <w:p w14:paraId="49632A4F" w14:textId="51A4F070" w:rsidR="00640D37" w:rsidRPr="00335A27" w:rsidRDefault="00640D37" w:rsidP="008D0E04">
            <w:pPr>
              <w:spacing w:before="0" w:after="0" w:line="240" w:lineRule="auto"/>
              <w:jc w:val="center"/>
              <w:rPr>
                <w:rFonts w:ascii="Times New Roman" w:hAnsi="Times New Roman" w:cs="Times New Roman"/>
                <w:sz w:val="20"/>
                <w:szCs w:val="20"/>
                <w:lang w:val="en-US"/>
              </w:rPr>
            </w:pPr>
            <w:r w:rsidRPr="00335A27">
              <w:rPr>
                <w:rFonts w:ascii="Times New Roman" w:hAnsi="Times New Roman" w:cs="Times New Roman"/>
                <w:color w:val="000000"/>
                <w:sz w:val="20"/>
                <w:szCs w:val="20"/>
                <w:lang w:val="en-US"/>
              </w:rPr>
              <w:t>5 079 066</w:t>
            </w:r>
          </w:p>
        </w:tc>
      </w:tr>
    </w:tbl>
    <w:p w14:paraId="3A55EB0F" w14:textId="756787D3" w:rsidR="00423A06" w:rsidRPr="00335A27" w:rsidRDefault="0052447F" w:rsidP="008D0E04">
      <w:pPr>
        <w:pStyle w:val="Heading1"/>
        <w:spacing w:before="0"/>
        <w:rPr>
          <w:rFonts w:cs="Times New Roman"/>
          <w:b w:val="0"/>
          <w:bCs/>
          <w:lang w:val="en-US"/>
        </w:rPr>
      </w:pPr>
      <w:bookmarkStart w:id="101" w:name="_Toc454981150"/>
      <w:bookmarkStart w:id="102" w:name="_Toc482266349"/>
      <w:bookmarkStart w:id="103" w:name="_Toc485890027"/>
      <w:bookmarkStart w:id="104" w:name="_Toc485904516"/>
      <w:bookmarkStart w:id="105" w:name="_Toc518486636"/>
      <w:bookmarkStart w:id="106" w:name="_Toc193890709"/>
      <w:bookmarkStart w:id="107" w:name="_Toc202530272"/>
      <w:bookmarkEnd w:id="98"/>
      <w:r w:rsidRPr="00335A27">
        <w:rPr>
          <w:rFonts w:cs="Times New Roman"/>
          <w:bCs/>
          <w:lang w:val="en-US"/>
        </w:rPr>
        <w:t>6</w:t>
      </w:r>
      <w:r w:rsidR="00A1073E" w:rsidRPr="00335A27">
        <w:rPr>
          <w:rFonts w:cs="Times New Roman"/>
          <w:bCs/>
          <w:lang w:val="en-US"/>
        </w:rPr>
        <w:t>.</w:t>
      </w:r>
      <w:r w:rsidR="009442C1" w:rsidRPr="00335A27">
        <w:rPr>
          <w:rFonts w:cs="Times New Roman"/>
          <w:bCs/>
          <w:lang w:val="en-US"/>
        </w:rPr>
        <w:t> </w:t>
      </w:r>
      <w:bookmarkEnd w:id="101"/>
      <w:bookmarkEnd w:id="102"/>
      <w:bookmarkEnd w:id="103"/>
      <w:bookmarkEnd w:id="104"/>
      <w:bookmarkEnd w:id="105"/>
      <w:bookmarkEnd w:id="106"/>
      <w:r w:rsidR="007B2FEE" w:rsidRPr="00335A27">
        <w:rPr>
          <w:rFonts w:cs="Times New Roman"/>
          <w:bCs/>
          <w:lang w:val="en-US"/>
        </w:rPr>
        <w:t>PLANNED ACTIVITIES FOR 2025</w:t>
      </w:r>
      <w:bookmarkEnd w:id="107"/>
    </w:p>
    <w:p w14:paraId="73E2EF69" w14:textId="77777777" w:rsidR="00C40A0B" w:rsidRPr="00335A27" w:rsidRDefault="00C40A0B" w:rsidP="00452177">
      <w:pPr>
        <w:spacing w:before="0" w:after="0" w:line="240" w:lineRule="auto"/>
        <w:ind w:firstLine="720"/>
        <w:jc w:val="both"/>
        <w:rPr>
          <w:rFonts w:ascii="Times New Roman" w:hAnsi="Times New Roman" w:cs="Times New Roman"/>
          <w:color w:val="000000" w:themeColor="text1"/>
          <w:sz w:val="24"/>
          <w:szCs w:val="24"/>
          <w:lang w:val="en-US"/>
        </w:rPr>
      </w:pPr>
    </w:p>
    <w:p w14:paraId="56551DD3" w14:textId="77FF5C43" w:rsidR="00017815" w:rsidRPr="00335A27" w:rsidRDefault="00E77A0B" w:rsidP="00452177">
      <w:pPr>
        <w:spacing w:before="0" w:after="0" w:line="240" w:lineRule="auto"/>
        <w:ind w:firstLine="720"/>
        <w:jc w:val="both"/>
        <w:rPr>
          <w:rFonts w:ascii="Times New Roman" w:hAnsi="Times New Roman" w:cs="Times New Roman"/>
          <w:color w:val="000000" w:themeColor="text1"/>
          <w:sz w:val="24"/>
          <w:szCs w:val="24"/>
          <w:lang w:val="en-US"/>
        </w:rPr>
      </w:pPr>
      <w:r w:rsidRPr="00335A27">
        <w:rPr>
          <w:rFonts w:ascii="Times New Roman" w:hAnsi="Times New Roman" w:cs="Times New Roman"/>
          <w:color w:val="000000" w:themeColor="text1"/>
          <w:sz w:val="24"/>
          <w:szCs w:val="24"/>
          <w:lang w:val="en-US"/>
        </w:rPr>
        <w:t>In 2025,</w:t>
      </w:r>
      <w:r w:rsidR="00E728BF">
        <w:rPr>
          <w:rFonts w:ascii="Times New Roman" w:hAnsi="Times New Roman" w:cs="Times New Roman"/>
          <w:color w:val="000000" w:themeColor="text1"/>
          <w:sz w:val="24"/>
          <w:szCs w:val="24"/>
          <w:lang w:val="en-US"/>
        </w:rPr>
        <w:t> </w:t>
      </w:r>
      <w:r w:rsidRPr="00335A27">
        <w:rPr>
          <w:rFonts w:ascii="Times New Roman" w:hAnsi="Times New Roman" w:cs="Times New Roman"/>
          <w:color w:val="000000" w:themeColor="text1"/>
          <w:sz w:val="24"/>
          <w:szCs w:val="24"/>
          <w:lang w:val="en-US"/>
        </w:rPr>
        <w:t>the Insolvency Control Service will continue to implement measures aimed at achieving the objectives set out in the institution's operational strategy 2021-2025 and the supervision strategy</w:t>
      </w:r>
      <w:r w:rsidR="00850988" w:rsidRPr="00335A27">
        <w:rPr>
          <w:rFonts w:ascii="Times New Roman" w:hAnsi="Times New Roman" w:cs="Times New Roman"/>
          <w:color w:val="000000" w:themeColor="text1"/>
          <w:sz w:val="24"/>
          <w:szCs w:val="24"/>
          <w:lang w:val="en-US"/>
        </w:rPr>
        <w:t>.</w:t>
      </w:r>
    </w:p>
    <w:p w14:paraId="34FAE142" w14:textId="799CA910" w:rsidR="008E08BD" w:rsidRPr="00335A27" w:rsidRDefault="000C3070" w:rsidP="008E08BD">
      <w:pPr>
        <w:tabs>
          <w:tab w:val="left" w:pos="3600"/>
        </w:tabs>
        <w:spacing w:before="0" w:after="0" w:line="240" w:lineRule="auto"/>
        <w:ind w:firstLine="720"/>
        <w:jc w:val="both"/>
        <w:rPr>
          <w:rFonts w:ascii="Times New Roman" w:hAnsi="Times New Roman" w:cs="Times New Roman"/>
          <w:color w:val="000000" w:themeColor="text1"/>
          <w:sz w:val="24"/>
          <w:szCs w:val="24"/>
          <w:lang w:val="en-US"/>
        </w:rPr>
      </w:pPr>
      <w:r w:rsidRPr="00335A27">
        <w:rPr>
          <w:rFonts w:ascii="Times New Roman" w:hAnsi="Times New Roman" w:cs="Times New Roman"/>
          <w:color w:val="000000" w:themeColor="text1"/>
          <w:sz w:val="24"/>
          <w:szCs w:val="24"/>
          <w:lang w:val="en-US"/>
        </w:rPr>
        <w:t xml:space="preserve">One of the main priorities for this year is </w:t>
      </w:r>
      <w:r w:rsidRPr="00335A27">
        <w:rPr>
          <w:rFonts w:ascii="Times New Roman" w:hAnsi="Times New Roman" w:cs="Times New Roman"/>
          <w:b/>
          <w:bCs/>
          <w:color w:val="000000" w:themeColor="text1"/>
          <w:sz w:val="24"/>
          <w:szCs w:val="24"/>
          <w:u w:val="single"/>
          <w:lang w:val="en-US"/>
        </w:rPr>
        <w:t xml:space="preserve">to promote access to the </w:t>
      </w:r>
      <w:r w:rsidR="00237526" w:rsidRPr="00335A27">
        <w:rPr>
          <w:rFonts w:ascii="Times New Roman" w:hAnsi="Times New Roman" w:cs="Times New Roman"/>
          <w:b/>
          <w:bCs/>
          <w:color w:val="000000" w:themeColor="text1"/>
          <w:sz w:val="24"/>
          <w:szCs w:val="24"/>
          <w:u w:val="single"/>
          <w:lang w:val="en-US"/>
        </w:rPr>
        <w:t>LPP</w:t>
      </w:r>
      <w:r w:rsidRPr="00335A27">
        <w:rPr>
          <w:rFonts w:ascii="Times New Roman" w:hAnsi="Times New Roman" w:cs="Times New Roman"/>
          <w:b/>
          <w:bCs/>
          <w:color w:val="000000" w:themeColor="text1"/>
          <w:sz w:val="24"/>
          <w:szCs w:val="24"/>
          <w:u w:val="single"/>
          <w:lang w:val="en-US"/>
        </w:rPr>
        <w:t xml:space="preserve"> and insolvency process</w:t>
      </w:r>
      <w:r w:rsidRPr="00335A27">
        <w:rPr>
          <w:rFonts w:ascii="Times New Roman" w:hAnsi="Times New Roman" w:cs="Times New Roman"/>
          <w:color w:val="000000" w:themeColor="text1"/>
          <w:sz w:val="24"/>
          <w:szCs w:val="24"/>
          <w:lang w:val="en-US"/>
        </w:rPr>
        <w:t xml:space="preserve"> - this priority </w:t>
      </w:r>
      <w:r w:rsidR="00237526" w:rsidRPr="00335A27">
        <w:rPr>
          <w:rFonts w:ascii="Times New Roman" w:hAnsi="Times New Roman" w:cs="Times New Roman"/>
          <w:color w:val="000000" w:themeColor="text1"/>
          <w:sz w:val="24"/>
          <w:szCs w:val="24"/>
          <w:lang w:val="en-US"/>
        </w:rPr>
        <w:t xml:space="preserve">affects </w:t>
      </w:r>
      <w:r w:rsidRPr="00335A27">
        <w:rPr>
          <w:rFonts w:ascii="Times New Roman" w:hAnsi="Times New Roman" w:cs="Times New Roman"/>
          <w:color w:val="000000" w:themeColor="text1"/>
          <w:sz w:val="24"/>
          <w:szCs w:val="24"/>
          <w:lang w:val="en-US"/>
        </w:rPr>
        <w:t xml:space="preserve">most departments of the Insolvency Control Service as it includes a set of measures aimed at </w:t>
      </w:r>
      <w:r w:rsidR="008E08BD" w:rsidRPr="00335A27">
        <w:rPr>
          <w:rFonts w:ascii="Times New Roman" w:hAnsi="Times New Roman" w:cs="Times New Roman"/>
          <w:color w:val="000000" w:themeColor="text1"/>
          <w:sz w:val="24"/>
          <w:szCs w:val="24"/>
          <w:lang w:val="en-US"/>
        </w:rPr>
        <w:t xml:space="preserve">ensuring that natural and legal persons are able to prepare an application to court independently (without legal support) and understand their rights and obligations during the </w:t>
      </w:r>
      <w:r w:rsidR="00786321" w:rsidRPr="00335A27">
        <w:rPr>
          <w:rFonts w:ascii="Times New Roman" w:hAnsi="Times New Roman" w:cs="Times New Roman"/>
          <w:color w:val="000000" w:themeColor="text1"/>
          <w:sz w:val="24"/>
          <w:szCs w:val="24"/>
          <w:lang w:val="en-US"/>
        </w:rPr>
        <w:t>LPP</w:t>
      </w:r>
      <w:r w:rsidR="008E08BD" w:rsidRPr="00335A27">
        <w:rPr>
          <w:rFonts w:ascii="Times New Roman" w:hAnsi="Times New Roman" w:cs="Times New Roman"/>
          <w:color w:val="000000" w:themeColor="text1"/>
          <w:sz w:val="24"/>
          <w:szCs w:val="24"/>
          <w:lang w:val="en-US"/>
        </w:rPr>
        <w:t xml:space="preserve"> and insolvency process in a simple case.</w:t>
      </w:r>
    </w:p>
    <w:p w14:paraId="6A063062" w14:textId="48EDF61E" w:rsidR="00B73452" w:rsidRPr="00335A27" w:rsidRDefault="00B73452" w:rsidP="00452177">
      <w:pPr>
        <w:tabs>
          <w:tab w:val="left" w:pos="3600"/>
        </w:tabs>
        <w:spacing w:before="0" w:after="0" w:line="240" w:lineRule="auto"/>
        <w:ind w:firstLine="720"/>
        <w:jc w:val="both"/>
        <w:rPr>
          <w:rFonts w:ascii="Times New Roman" w:hAnsi="Times New Roman" w:cs="Times New Roman"/>
          <w:color w:val="000000" w:themeColor="text1"/>
          <w:sz w:val="24"/>
          <w:szCs w:val="24"/>
          <w:lang w:val="en-US"/>
        </w:rPr>
      </w:pPr>
      <w:r w:rsidRPr="00335A27">
        <w:rPr>
          <w:rFonts w:ascii="Times New Roman" w:hAnsi="Times New Roman" w:cs="Times New Roman"/>
          <w:color w:val="000000" w:themeColor="text1"/>
          <w:sz w:val="24"/>
          <w:szCs w:val="24"/>
          <w:lang w:val="en-US"/>
        </w:rPr>
        <w:t>One of the measures under this priority is the development of LPP and insolvency application forms. The forms will be available on the website of the Insolvency Control Service, which is also planned to be restructured under this priority, making the information more accessible. It is also planned to continue work on the development of informati</w:t>
      </w:r>
      <w:r w:rsidR="009A4A14" w:rsidRPr="00335A27">
        <w:rPr>
          <w:rFonts w:ascii="Times New Roman" w:hAnsi="Times New Roman" w:cs="Times New Roman"/>
          <w:color w:val="000000" w:themeColor="text1"/>
          <w:sz w:val="24"/>
          <w:szCs w:val="24"/>
          <w:lang w:val="en-US"/>
        </w:rPr>
        <w:t>ve</w:t>
      </w:r>
      <w:r w:rsidRPr="00335A27">
        <w:rPr>
          <w:rFonts w:ascii="Times New Roman" w:hAnsi="Times New Roman" w:cs="Times New Roman"/>
          <w:color w:val="000000" w:themeColor="text1"/>
          <w:sz w:val="24"/>
          <w:szCs w:val="24"/>
          <w:lang w:val="en-US"/>
        </w:rPr>
        <w:t xml:space="preserve"> material and the expansion of the use of social networks. The Insolvency Control Service has strived to make communication with the public - both informati</w:t>
      </w:r>
      <w:r w:rsidR="009A4A14" w:rsidRPr="00335A27">
        <w:rPr>
          <w:rFonts w:ascii="Times New Roman" w:hAnsi="Times New Roman" w:cs="Times New Roman"/>
          <w:color w:val="000000" w:themeColor="text1"/>
          <w:sz w:val="24"/>
          <w:szCs w:val="24"/>
          <w:lang w:val="en-US"/>
        </w:rPr>
        <w:t>ve</w:t>
      </w:r>
      <w:r w:rsidRPr="00335A27">
        <w:rPr>
          <w:rFonts w:ascii="Times New Roman" w:hAnsi="Times New Roman" w:cs="Times New Roman"/>
          <w:color w:val="000000" w:themeColor="text1"/>
          <w:sz w:val="24"/>
          <w:szCs w:val="24"/>
          <w:lang w:val="en-US"/>
        </w:rPr>
        <w:t xml:space="preserve"> material and the content of decisions and letters - clearer and simpler.</w:t>
      </w:r>
    </w:p>
    <w:p w14:paraId="667E786D" w14:textId="5AA976DA" w:rsidR="00FE73D6" w:rsidRPr="00335A27" w:rsidRDefault="00FE73D6" w:rsidP="00452177">
      <w:pPr>
        <w:spacing w:before="0" w:after="0" w:line="240" w:lineRule="auto"/>
        <w:ind w:firstLine="720"/>
        <w:jc w:val="both"/>
        <w:rPr>
          <w:rFonts w:ascii="Times New Roman" w:hAnsi="Times New Roman" w:cs="Times New Roman"/>
          <w:color w:val="000000" w:themeColor="text1"/>
          <w:sz w:val="24"/>
          <w:szCs w:val="24"/>
          <w:lang w:val="en-US"/>
        </w:rPr>
      </w:pPr>
      <w:r w:rsidRPr="00335A27">
        <w:rPr>
          <w:rFonts w:ascii="Times New Roman" w:hAnsi="Times New Roman" w:cs="Times New Roman"/>
          <w:b/>
          <w:bCs/>
          <w:color w:val="000000" w:themeColor="text1"/>
          <w:sz w:val="24"/>
          <w:szCs w:val="24"/>
          <w:u w:val="single"/>
          <w:lang w:val="en-US"/>
        </w:rPr>
        <w:t xml:space="preserve">Review of the supervision system. </w:t>
      </w:r>
      <w:r w:rsidRPr="00335A27">
        <w:rPr>
          <w:rFonts w:ascii="Times New Roman" w:hAnsi="Times New Roman" w:cs="Times New Roman"/>
          <w:color w:val="000000" w:themeColor="text1"/>
          <w:sz w:val="24"/>
          <w:szCs w:val="24"/>
          <w:lang w:val="en-US"/>
        </w:rPr>
        <w:t xml:space="preserve">This will include measures to improve the risk-based approach, </w:t>
      </w:r>
      <w:proofErr w:type="gramStart"/>
      <w:r w:rsidRPr="00335A27">
        <w:rPr>
          <w:rFonts w:ascii="Times New Roman" w:hAnsi="Times New Roman" w:cs="Times New Roman"/>
          <w:color w:val="000000" w:themeColor="text1"/>
          <w:sz w:val="24"/>
          <w:szCs w:val="24"/>
          <w:lang w:val="en-US"/>
        </w:rPr>
        <w:t>including by</w:t>
      </w:r>
      <w:proofErr w:type="gramEnd"/>
      <w:r w:rsidRPr="00335A27">
        <w:rPr>
          <w:rFonts w:ascii="Times New Roman" w:hAnsi="Times New Roman" w:cs="Times New Roman"/>
          <w:color w:val="000000" w:themeColor="text1"/>
          <w:sz w:val="24"/>
          <w:szCs w:val="24"/>
          <w:lang w:val="en-US"/>
        </w:rPr>
        <w:t xml:space="preserve"> reviewing the scope of supervision, while maintaining the focus on high-risk administrators and </w:t>
      </w:r>
      <w:r w:rsidR="00046770" w:rsidRPr="00335A27">
        <w:rPr>
          <w:rFonts w:ascii="Times New Roman" w:hAnsi="Times New Roman" w:cs="Times New Roman"/>
          <w:color w:val="000000" w:themeColor="text1"/>
          <w:sz w:val="24"/>
          <w:szCs w:val="24"/>
          <w:lang w:val="en-US"/>
        </w:rPr>
        <w:t>areas</w:t>
      </w:r>
      <w:r w:rsidRPr="00335A27">
        <w:rPr>
          <w:rFonts w:ascii="Times New Roman" w:hAnsi="Times New Roman" w:cs="Times New Roman"/>
          <w:color w:val="000000" w:themeColor="text1"/>
          <w:sz w:val="24"/>
          <w:szCs w:val="24"/>
          <w:lang w:val="en-US"/>
        </w:rPr>
        <w:t xml:space="preserve"> of current concern.</w:t>
      </w:r>
    </w:p>
    <w:p w14:paraId="0684337D" w14:textId="10DA6972" w:rsidR="005B6997" w:rsidRPr="00335A27" w:rsidRDefault="000A64C4" w:rsidP="00452177">
      <w:pPr>
        <w:spacing w:before="0" w:after="0" w:line="240" w:lineRule="auto"/>
        <w:ind w:firstLine="720"/>
        <w:jc w:val="both"/>
        <w:rPr>
          <w:rFonts w:ascii="Times New Roman" w:hAnsi="Times New Roman" w:cs="Times New Roman"/>
          <w:color w:val="000000" w:themeColor="text1"/>
          <w:sz w:val="24"/>
          <w:szCs w:val="24"/>
          <w:lang w:val="en-US"/>
        </w:rPr>
      </w:pPr>
      <w:r w:rsidRPr="00335A27">
        <w:rPr>
          <w:rFonts w:ascii="Times New Roman" w:hAnsi="Times New Roman" w:cs="Times New Roman"/>
          <w:b/>
          <w:bCs/>
          <w:color w:val="000000" w:themeColor="text1"/>
          <w:sz w:val="24"/>
          <w:szCs w:val="24"/>
          <w:u w:val="single"/>
          <w:lang w:val="en-US"/>
        </w:rPr>
        <w:t xml:space="preserve">The development of EMUS </w:t>
      </w:r>
      <w:r w:rsidRPr="00335A27">
        <w:rPr>
          <w:rFonts w:ascii="Times New Roman" w:hAnsi="Times New Roman" w:cs="Times New Roman"/>
          <w:color w:val="000000" w:themeColor="text1"/>
          <w:sz w:val="24"/>
          <w:szCs w:val="24"/>
          <w:lang w:val="en-US"/>
        </w:rPr>
        <w:t xml:space="preserve">will include </w:t>
      </w:r>
      <w:r w:rsidR="00046770" w:rsidRPr="00335A27">
        <w:rPr>
          <w:rFonts w:ascii="Times New Roman" w:hAnsi="Times New Roman" w:cs="Times New Roman"/>
          <w:color w:val="000000" w:themeColor="text1"/>
          <w:sz w:val="24"/>
          <w:szCs w:val="24"/>
          <w:lang w:val="en-US"/>
        </w:rPr>
        <w:t>several</w:t>
      </w:r>
      <w:r w:rsidRPr="00335A27">
        <w:rPr>
          <w:rFonts w:ascii="Times New Roman" w:hAnsi="Times New Roman" w:cs="Times New Roman"/>
          <w:color w:val="000000" w:themeColor="text1"/>
          <w:sz w:val="24"/>
          <w:szCs w:val="24"/>
          <w:lang w:val="en-US"/>
        </w:rPr>
        <w:t xml:space="preserve"> major improvements aimed at making the system more user-friendly and enabling users to exercise their rights more effectively, including in the performance of their duties</w:t>
      </w:r>
      <w:r w:rsidR="23959480" w:rsidRPr="00335A27">
        <w:rPr>
          <w:rFonts w:ascii="Times New Roman" w:hAnsi="Times New Roman" w:cs="Times New Roman"/>
          <w:color w:val="000000" w:themeColor="text1"/>
          <w:sz w:val="24"/>
          <w:szCs w:val="24"/>
          <w:lang w:val="en-US"/>
        </w:rPr>
        <w:t>.</w:t>
      </w:r>
      <w:r w:rsidR="00380A37" w:rsidRPr="00335A27">
        <w:rPr>
          <w:rFonts w:ascii="Times New Roman" w:hAnsi="Times New Roman" w:cs="Times New Roman"/>
          <w:color w:val="000000" w:themeColor="text1"/>
          <w:sz w:val="24"/>
          <w:szCs w:val="24"/>
          <w:lang w:val="en-US"/>
        </w:rPr>
        <w:t xml:space="preserve"> </w:t>
      </w:r>
      <w:r w:rsidR="00B924B2" w:rsidRPr="00335A27">
        <w:rPr>
          <w:rFonts w:ascii="Times New Roman" w:hAnsi="Times New Roman" w:cs="Times New Roman"/>
          <w:color w:val="000000" w:themeColor="text1"/>
          <w:sz w:val="24"/>
          <w:szCs w:val="24"/>
          <w:lang w:val="en-US"/>
        </w:rPr>
        <w:t>The planned measures include the establishment of a full data exchange cycle with the State Unified Computeri</w:t>
      </w:r>
      <w:r w:rsidR="00BA285F" w:rsidRPr="00335A27">
        <w:rPr>
          <w:rFonts w:ascii="Times New Roman" w:hAnsi="Times New Roman" w:cs="Times New Roman"/>
          <w:color w:val="000000" w:themeColor="text1"/>
          <w:sz w:val="24"/>
          <w:szCs w:val="24"/>
          <w:lang w:val="en-US"/>
        </w:rPr>
        <w:t>z</w:t>
      </w:r>
      <w:r w:rsidR="00B924B2" w:rsidRPr="00335A27">
        <w:rPr>
          <w:rFonts w:ascii="Times New Roman" w:hAnsi="Times New Roman" w:cs="Times New Roman"/>
          <w:color w:val="000000" w:themeColor="text1"/>
          <w:sz w:val="24"/>
          <w:szCs w:val="24"/>
          <w:lang w:val="en-US"/>
        </w:rPr>
        <w:t xml:space="preserve">ed Land Register; </w:t>
      </w:r>
      <w:r w:rsidR="00841384" w:rsidRPr="00335A27">
        <w:rPr>
          <w:rFonts w:ascii="Times New Roman" w:hAnsi="Times New Roman" w:cs="Times New Roman"/>
          <w:color w:val="000000" w:themeColor="text1"/>
          <w:sz w:val="24"/>
          <w:szCs w:val="24"/>
          <w:lang w:val="en-US"/>
        </w:rPr>
        <w:t>the development of a data and document deletion mechanism; the improvement of the functionality for sending out documents; the introduction of a data entry compliance checking functionality; the integration with a data dissemination and management platform that will facilitate the exchange of information with the institutions involved in the insolvency proceedings</w:t>
      </w:r>
      <w:r w:rsidR="23959480" w:rsidRPr="00335A27">
        <w:rPr>
          <w:rFonts w:ascii="Times New Roman" w:hAnsi="Times New Roman" w:cs="Times New Roman"/>
          <w:color w:val="000000" w:themeColor="text1"/>
          <w:sz w:val="24"/>
          <w:szCs w:val="24"/>
          <w:lang w:val="en-US"/>
        </w:rPr>
        <w:t>.</w:t>
      </w:r>
    </w:p>
    <w:p w14:paraId="76822786" w14:textId="54FFFA6A" w:rsidR="000A6201" w:rsidRPr="00335A27" w:rsidRDefault="000A6201" w:rsidP="00452177">
      <w:pPr>
        <w:tabs>
          <w:tab w:val="left" w:pos="3600"/>
        </w:tabs>
        <w:spacing w:before="0" w:after="0" w:line="240" w:lineRule="auto"/>
        <w:ind w:firstLine="720"/>
        <w:jc w:val="both"/>
        <w:rPr>
          <w:rFonts w:ascii="Times New Roman" w:hAnsi="Times New Roman" w:cs="Times New Roman"/>
          <w:color w:val="000000" w:themeColor="text1"/>
          <w:sz w:val="24"/>
          <w:szCs w:val="24"/>
          <w:lang w:val="en-US"/>
        </w:rPr>
      </w:pPr>
      <w:r w:rsidRPr="00335A27">
        <w:rPr>
          <w:rFonts w:ascii="Times New Roman" w:hAnsi="Times New Roman" w:cs="Times New Roman"/>
          <w:color w:val="000000" w:themeColor="text1"/>
          <w:sz w:val="24"/>
          <w:szCs w:val="24"/>
          <w:lang w:val="en-US"/>
        </w:rPr>
        <w:t xml:space="preserve">Further development of EMUS and the EMUS e-service is planned under the European Regional Development Fund, with a focus on improving the business environment and providing better quality and more accessible services to the public and </w:t>
      </w:r>
      <w:r w:rsidR="004B668B" w:rsidRPr="00335A27">
        <w:rPr>
          <w:rFonts w:ascii="Times New Roman" w:hAnsi="Times New Roman" w:cs="Times New Roman"/>
          <w:color w:val="000000" w:themeColor="text1"/>
          <w:sz w:val="24"/>
          <w:szCs w:val="24"/>
          <w:lang w:val="en-US"/>
        </w:rPr>
        <w:t>entrepreneurs</w:t>
      </w:r>
      <w:r w:rsidRPr="00335A27">
        <w:rPr>
          <w:rFonts w:ascii="Times New Roman" w:hAnsi="Times New Roman" w:cs="Times New Roman"/>
          <w:color w:val="000000" w:themeColor="text1"/>
          <w:sz w:val="24"/>
          <w:szCs w:val="24"/>
          <w:lang w:val="en-US"/>
        </w:rPr>
        <w:t xml:space="preserve">. </w:t>
      </w:r>
    </w:p>
    <w:p w14:paraId="18AACF10" w14:textId="7FD0AC11" w:rsidR="005B6997" w:rsidRPr="00335A27" w:rsidRDefault="00D066AC" w:rsidP="00452177">
      <w:pPr>
        <w:tabs>
          <w:tab w:val="left" w:pos="3600"/>
        </w:tabs>
        <w:spacing w:before="0" w:after="0" w:line="240" w:lineRule="auto"/>
        <w:ind w:firstLine="720"/>
        <w:jc w:val="both"/>
        <w:rPr>
          <w:rFonts w:ascii="Times New Roman" w:hAnsi="Times New Roman" w:cs="Times New Roman"/>
          <w:i/>
          <w:iCs/>
          <w:sz w:val="24"/>
          <w:szCs w:val="24"/>
          <w:lang w:val="en-US"/>
        </w:rPr>
      </w:pPr>
      <w:r w:rsidRPr="00335A27">
        <w:rPr>
          <w:rFonts w:ascii="Times New Roman" w:hAnsi="Times New Roman" w:cs="Times New Roman"/>
          <w:b/>
          <w:bCs/>
          <w:color w:val="000000" w:themeColor="text1"/>
          <w:sz w:val="24"/>
          <w:szCs w:val="24"/>
          <w:u w:val="single"/>
          <w:lang w:val="en-US"/>
        </w:rPr>
        <w:t>Review of the risk and process management system</w:t>
      </w:r>
      <w:r w:rsidRPr="00335A27">
        <w:rPr>
          <w:rFonts w:ascii="Times New Roman" w:hAnsi="Times New Roman" w:cs="Times New Roman"/>
          <w:color w:val="000000" w:themeColor="text1"/>
          <w:sz w:val="24"/>
          <w:szCs w:val="24"/>
          <w:lang w:val="en-US"/>
        </w:rPr>
        <w:t xml:space="preserve">. This includes updating the </w:t>
      </w:r>
      <w:r w:rsidR="00260DF1" w:rsidRPr="00335A27">
        <w:rPr>
          <w:rFonts w:ascii="Times New Roman" w:hAnsi="Times New Roman" w:cs="Times New Roman"/>
          <w:color w:val="000000" w:themeColor="text1"/>
          <w:sz w:val="24"/>
          <w:szCs w:val="24"/>
          <w:lang w:val="en-US"/>
        </w:rPr>
        <w:t xml:space="preserve">institution's </w:t>
      </w:r>
      <w:r w:rsidRPr="00335A27">
        <w:rPr>
          <w:rFonts w:ascii="Times New Roman" w:hAnsi="Times New Roman" w:cs="Times New Roman"/>
          <w:color w:val="000000" w:themeColor="text1"/>
          <w:sz w:val="24"/>
          <w:szCs w:val="24"/>
          <w:lang w:val="en-US"/>
        </w:rPr>
        <w:t xml:space="preserve">process register to include all current processes and assessing opportunities for </w:t>
      </w:r>
      <w:proofErr w:type="spellStart"/>
      <w:r w:rsidR="00AC0F0F" w:rsidRPr="00335A27">
        <w:rPr>
          <w:rFonts w:ascii="Times New Roman" w:hAnsi="Times New Roman" w:cs="Times New Roman"/>
          <w:color w:val="000000" w:themeColor="text1"/>
          <w:sz w:val="24"/>
          <w:szCs w:val="24"/>
          <w:lang w:val="en-US"/>
        </w:rPr>
        <w:t>optimising</w:t>
      </w:r>
      <w:proofErr w:type="spellEnd"/>
      <w:r w:rsidR="00AC0F0F" w:rsidRPr="00335A27">
        <w:rPr>
          <w:rFonts w:ascii="Times New Roman" w:hAnsi="Times New Roman" w:cs="Times New Roman"/>
          <w:color w:val="000000" w:themeColor="text1"/>
          <w:sz w:val="24"/>
          <w:szCs w:val="24"/>
          <w:lang w:val="en-US"/>
        </w:rPr>
        <w:t xml:space="preserve"> </w:t>
      </w:r>
      <w:r w:rsidRPr="00335A27">
        <w:rPr>
          <w:rFonts w:ascii="Times New Roman" w:hAnsi="Times New Roman" w:cs="Times New Roman"/>
          <w:color w:val="000000" w:themeColor="text1"/>
          <w:sz w:val="24"/>
          <w:szCs w:val="24"/>
          <w:lang w:val="en-US"/>
        </w:rPr>
        <w:t>and improving efficiency. It is also planned to review the management system for all risks, including corruption risks, to ensure a coherent and targeted approach to risk identification and management. These measures are aimed at strengthening the institution's internal control system and promoting transparency. Indirectly, this will also benefit the public, as improved internal processes contribute to better service delivery and trust in the public secto</w:t>
      </w:r>
      <w:r w:rsidRPr="00335A27">
        <w:rPr>
          <w:rFonts w:ascii="Times New Roman" w:hAnsi="Times New Roman" w:cs="Times New Roman"/>
          <w:sz w:val="24"/>
          <w:szCs w:val="24"/>
          <w:lang w:val="en-US"/>
        </w:rPr>
        <w:t>r</w:t>
      </w:r>
      <w:r w:rsidR="77B09DF9" w:rsidRPr="00335A27">
        <w:rPr>
          <w:rFonts w:ascii="Times New Roman" w:hAnsi="Times New Roman" w:cs="Times New Roman"/>
          <w:sz w:val="24"/>
          <w:szCs w:val="24"/>
          <w:lang w:val="en-US"/>
        </w:rPr>
        <w:t>.</w:t>
      </w:r>
    </w:p>
    <w:p w14:paraId="6BD64564" w14:textId="7D6AB122" w:rsidR="005B6997" w:rsidRPr="00335A27" w:rsidRDefault="0067088E" w:rsidP="00CA6A33">
      <w:pPr>
        <w:tabs>
          <w:tab w:val="left" w:pos="3600"/>
        </w:tabs>
        <w:spacing w:before="0" w:line="240" w:lineRule="auto"/>
        <w:ind w:firstLine="720"/>
        <w:jc w:val="both"/>
        <w:rPr>
          <w:rFonts w:ascii="Times New Roman" w:hAnsi="Times New Roman" w:cs="Times New Roman"/>
          <w:color w:val="000000" w:themeColor="text1"/>
          <w:sz w:val="24"/>
          <w:szCs w:val="24"/>
          <w:lang w:val="en-US"/>
        </w:rPr>
      </w:pPr>
      <w:r w:rsidRPr="00335A27">
        <w:rPr>
          <w:rFonts w:ascii="Times New Roman" w:hAnsi="Times New Roman" w:cs="Times New Roman"/>
          <w:b/>
          <w:bCs/>
          <w:sz w:val="24"/>
          <w:szCs w:val="24"/>
          <w:u w:val="single"/>
          <w:lang w:val="en-US"/>
        </w:rPr>
        <w:t xml:space="preserve">Common (horizontal) measures of the </w:t>
      </w:r>
      <w:r w:rsidR="00801BF8" w:rsidRPr="00335A27">
        <w:rPr>
          <w:rFonts w:ascii="Times New Roman" w:hAnsi="Times New Roman" w:cs="Times New Roman"/>
          <w:b/>
          <w:bCs/>
          <w:sz w:val="24"/>
          <w:szCs w:val="24"/>
          <w:u w:val="single"/>
          <w:lang w:val="en-US"/>
        </w:rPr>
        <w:t>s</w:t>
      </w:r>
      <w:r w:rsidR="00CA6A33" w:rsidRPr="00335A27">
        <w:rPr>
          <w:rFonts w:ascii="Times New Roman" w:hAnsi="Times New Roman" w:cs="Times New Roman"/>
          <w:b/>
          <w:bCs/>
          <w:sz w:val="24"/>
          <w:szCs w:val="24"/>
          <w:u w:val="single"/>
          <w:lang w:val="en-US"/>
        </w:rPr>
        <w:t xml:space="preserve">tate </w:t>
      </w:r>
      <w:r w:rsidR="00801BF8" w:rsidRPr="00335A27">
        <w:rPr>
          <w:rFonts w:ascii="Times New Roman" w:hAnsi="Times New Roman" w:cs="Times New Roman"/>
          <w:b/>
          <w:bCs/>
          <w:sz w:val="24"/>
          <w:szCs w:val="24"/>
          <w:u w:val="single"/>
          <w:lang w:val="en-US"/>
        </w:rPr>
        <w:t>a</w:t>
      </w:r>
      <w:r w:rsidR="00CA6A33" w:rsidRPr="00335A27">
        <w:rPr>
          <w:rFonts w:ascii="Times New Roman" w:hAnsi="Times New Roman" w:cs="Times New Roman"/>
          <w:b/>
          <w:bCs/>
          <w:sz w:val="24"/>
          <w:szCs w:val="24"/>
          <w:u w:val="single"/>
          <w:lang w:val="en-US"/>
        </w:rPr>
        <w:t xml:space="preserve">dministration </w:t>
      </w:r>
      <w:r w:rsidRPr="00335A27">
        <w:rPr>
          <w:rFonts w:ascii="Times New Roman" w:hAnsi="Times New Roman" w:cs="Times New Roman"/>
          <w:sz w:val="24"/>
          <w:szCs w:val="24"/>
          <w:lang w:val="en-US"/>
        </w:rPr>
        <w:t xml:space="preserve">resulting from the </w:t>
      </w:r>
      <w:hyperlink r:id="rId39" w:history="1">
        <w:proofErr w:type="spellStart"/>
        <w:r w:rsidR="00EC0ABB" w:rsidRPr="00335A27">
          <w:rPr>
            <w:rStyle w:val="Hyperlink"/>
            <w:rFonts w:ascii="Times New Roman" w:hAnsi="Times New Roman" w:cs="Times New Roman"/>
            <w:color w:val="auto"/>
            <w:sz w:val="24"/>
            <w:szCs w:val="24"/>
            <w:lang w:val="en-US"/>
          </w:rPr>
          <w:t>Moderni</w:t>
        </w:r>
        <w:r w:rsidR="00BB2662">
          <w:rPr>
            <w:rStyle w:val="Hyperlink"/>
            <w:rFonts w:ascii="Times New Roman" w:hAnsi="Times New Roman" w:cs="Times New Roman"/>
            <w:color w:val="auto"/>
            <w:sz w:val="24"/>
            <w:szCs w:val="24"/>
            <w:lang w:val="en-US"/>
          </w:rPr>
          <w:t>s</w:t>
        </w:r>
        <w:r w:rsidR="00EC0ABB" w:rsidRPr="00335A27">
          <w:rPr>
            <w:rStyle w:val="Hyperlink"/>
            <w:rFonts w:ascii="Times New Roman" w:hAnsi="Times New Roman" w:cs="Times New Roman"/>
            <w:color w:val="auto"/>
            <w:sz w:val="24"/>
            <w:szCs w:val="24"/>
            <w:lang w:val="en-US"/>
          </w:rPr>
          <w:t>ation</w:t>
        </w:r>
        <w:proofErr w:type="spellEnd"/>
        <w:r w:rsidRPr="00335A27">
          <w:rPr>
            <w:rStyle w:val="Hyperlink"/>
            <w:rFonts w:ascii="Times New Roman" w:hAnsi="Times New Roman" w:cs="Times New Roman"/>
            <w:color w:val="auto"/>
            <w:sz w:val="24"/>
            <w:szCs w:val="24"/>
            <w:lang w:val="en-US"/>
          </w:rPr>
          <w:t xml:space="preserve"> Plan 2027-2025</w:t>
        </w:r>
      </w:hyperlink>
      <w:r w:rsidRPr="00335A27">
        <w:rPr>
          <w:rFonts w:ascii="Times New Roman" w:hAnsi="Times New Roman" w:cs="Times New Roman"/>
          <w:sz w:val="24"/>
          <w:szCs w:val="24"/>
          <w:lang w:val="en-US"/>
        </w:rPr>
        <w:t xml:space="preserve"> Preparations for the </w:t>
      </w:r>
      <w:r w:rsidR="00EC0ABB" w:rsidRPr="00335A27">
        <w:rPr>
          <w:rFonts w:ascii="Times New Roman" w:hAnsi="Times New Roman" w:cs="Times New Roman"/>
          <w:sz w:val="24"/>
          <w:szCs w:val="24"/>
          <w:lang w:val="en-US"/>
        </w:rPr>
        <w:t>centralization</w:t>
      </w:r>
      <w:r w:rsidRPr="00335A27">
        <w:rPr>
          <w:rFonts w:ascii="Times New Roman" w:hAnsi="Times New Roman" w:cs="Times New Roman"/>
          <w:sz w:val="24"/>
          <w:szCs w:val="24"/>
          <w:lang w:val="en-US"/>
        </w:rPr>
        <w:t xml:space="preserve"> and </w:t>
      </w:r>
      <w:r w:rsidR="00EC0ABB" w:rsidRPr="00335A27">
        <w:rPr>
          <w:rFonts w:ascii="Times New Roman" w:hAnsi="Times New Roman" w:cs="Times New Roman"/>
          <w:sz w:val="24"/>
          <w:szCs w:val="24"/>
          <w:lang w:val="en-US"/>
        </w:rPr>
        <w:t>standardization</w:t>
      </w:r>
      <w:r w:rsidRPr="00335A27">
        <w:rPr>
          <w:rFonts w:ascii="Times New Roman" w:hAnsi="Times New Roman" w:cs="Times New Roman"/>
          <w:sz w:val="24"/>
          <w:szCs w:val="24"/>
          <w:lang w:val="en-US"/>
        </w:rPr>
        <w:t xml:space="preserve"> of support functions (including support functions </w:t>
      </w:r>
      <w:r w:rsidRPr="00335A27">
        <w:rPr>
          <w:rFonts w:ascii="Times New Roman" w:hAnsi="Times New Roman" w:cs="Times New Roman"/>
          <w:color w:val="000000" w:themeColor="text1"/>
          <w:sz w:val="24"/>
          <w:szCs w:val="24"/>
          <w:lang w:val="en-US"/>
        </w:rPr>
        <w:t xml:space="preserve">such as budget management, accounting, personnel records) are underway in the Insolvency Control Service. </w:t>
      </w:r>
      <w:r w:rsidR="005E03A3" w:rsidRPr="00335A27">
        <w:rPr>
          <w:rFonts w:ascii="Times New Roman" w:hAnsi="Times New Roman" w:cs="Times New Roman"/>
          <w:color w:val="000000" w:themeColor="text1"/>
          <w:sz w:val="24"/>
          <w:szCs w:val="24"/>
          <w:lang w:val="en-US"/>
        </w:rPr>
        <w:t>To</w:t>
      </w:r>
      <w:r w:rsidRPr="00335A27">
        <w:rPr>
          <w:rFonts w:ascii="Times New Roman" w:hAnsi="Times New Roman" w:cs="Times New Roman"/>
          <w:color w:val="000000" w:themeColor="text1"/>
          <w:sz w:val="24"/>
          <w:szCs w:val="24"/>
          <w:lang w:val="en-US"/>
        </w:rPr>
        <w:t xml:space="preserve"> ensure the implementation of the </w:t>
      </w:r>
      <w:r w:rsidR="00EC0ABB" w:rsidRPr="00335A27">
        <w:rPr>
          <w:rFonts w:ascii="Times New Roman" w:hAnsi="Times New Roman" w:cs="Times New Roman"/>
          <w:color w:val="000000" w:themeColor="text1"/>
          <w:sz w:val="24"/>
          <w:szCs w:val="24"/>
          <w:lang w:val="en-US"/>
        </w:rPr>
        <w:t>centralization</w:t>
      </w:r>
      <w:r w:rsidRPr="00335A27">
        <w:rPr>
          <w:rFonts w:ascii="Times New Roman" w:hAnsi="Times New Roman" w:cs="Times New Roman"/>
          <w:color w:val="000000" w:themeColor="text1"/>
          <w:sz w:val="24"/>
          <w:szCs w:val="24"/>
          <w:lang w:val="en-US"/>
        </w:rPr>
        <w:t xml:space="preserve"> and </w:t>
      </w:r>
      <w:r w:rsidR="00BB2662" w:rsidRPr="00335A27">
        <w:rPr>
          <w:rFonts w:ascii="Times New Roman" w:hAnsi="Times New Roman" w:cs="Times New Roman"/>
          <w:color w:val="000000" w:themeColor="text1"/>
          <w:sz w:val="24"/>
          <w:szCs w:val="24"/>
          <w:lang w:val="en-US"/>
        </w:rPr>
        <w:t>standardization</w:t>
      </w:r>
      <w:r w:rsidRPr="00335A27">
        <w:rPr>
          <w:rFonts w:ascii="Times New Roman" w:hAnsi="Times New Roman" w:cs="Times New Roman"/>
          <w:color w:val="000000" w:themeColor="text1"/>
          <w:sz w:val="24"/>
          <w:szCs w:val="24"/>
          <w:lang w:val="en-US"/>
        </w:rPr>
        <w:t xml:space="preserve"> foreseen in the </w:t>
      </w:r>
      <w:proofErr w:type="spellStart"/>
      <w:r w:rsidRPr="00335A27">
        <w:rPr>
          <w:rFonts w:ascii="Times New Roman" w:hAnsi="Times New Roman" w:cs="Times New Roman"/>
          <w:color w:val="000000" w:themeColor="text1"/>
          <w:sz w:val="24"/>
          <w:szCs w:val="24"/>
          <w:lang w:val="en-US"/>
        </w:rPr>
        <w:t>Modernisation</w:t>
      </w:r>
      <w:proofErr w:type="spellEnd"/>
      <w:r w:rsidRPr="00335A27">
        <w:rPr>
          <w:rFonts w:ascii="Times New Roman" w:hAnsi="Times New Roman" w:cs="Times New Roman"/>
          <w:color w:val="000000" w:themeColor="text1"/>
          <w:sz w:val="24"/>
          <w:szCs w:val="24"/>
          <w:lang w:val="en-US"/>
        </w:rPr>
        <w:t xml:space="preserve"> Plan, the Insolvency Control Service, together with the State Treasury, is ensuring the transition to a single service </w:t>
      </w:r>
      <w:r w:rsidR="00EC0ABB" w:rsidRPr="00335A27">
        <w:rPr>
          <w:rFonts w:ascii="Times New Roman" w:hAnsi="Times New Roman" w:cs="Times New Roman"/>
          <w:color w:val="000000" w:themeColor="text1"/>
          <w:sz w:val="24"/>
          <w:szCs w:val="24"/>
          <w:lang w:val="en-US"/>
        </w:rPr>
        <w:t>center</w:t>
      </w:r>
      <w:r w:rsidRPr="00335A27">
        <w:rPr>
          <w:rFonts w:ascii="Times New Roman" w:hAnsi="Times New Roman" w:cs="Times New Roman"/>
          <w:color w:val="000000" w:themeColor="text1"/>
          <w:sz w:val="24"/>
          <w:szCs w:val="24"/>
          <w:lang w:val="en-US"/>
        </w:rPr>
        <w:t xml:space="preserve">, which provides for an efficient and </w:t>
      </w:r>
      <w:r w:rsidR="00EC0ABB" w:rsidRPr="00335A27">
        <w:rPr>
          <w:rFonts w:ascii="Times New Roman" w:hAnsi="Times New Roman" w:cs="Times New Roman"/>
          <w:color w:val="000000" w:themeColor="text1"/>
          <w:sz w:val="24"/>
          <w:szCs w:val="24"/>
          <w:lang w:val="en-US"/>
        </w:rPr>
        <w:t>standardized</w:t>
      </w:r>
      <w:r w:rsidRPr="00335A27">
        <w:rPr>
          <w:rFonts w:ascii="Times New Roman" w:hAnsi="Times New Roman" w:cs="Times New Roman"/>
          <w:color w:val="000000" w:themeColor="text1"/>
          <w:sz w:val="24"/>
          <w:szCs w:val="24"/>
          <w:lang w:val="en-US"/>
        </w:rPr>
        <w:t xml:space="preserve"> approach to accounting functions.</w:t>
      </w:r>
    </w:p>
    <w:p w14:paraId="2B160BD3" w14:textId="77777777" w:rsidR="00CC4FCB" w:rsidRPr="00335A27" w:rsidRDefault="00CC4FCB" w:rsidP="008D0E04">
      <w:pPr>
        <w:tabs>
          <w:tab w:val="left" w:pos="3600"/>
        </w:tabs>
        <w:spacing w:before="0" w:after="0" w:line="240" w:lineRule="auto"/>
        <w:ind w:firstLine="720"/>
        <w:rPr>
          <w:rFonts w:ascii="Times New Roman" w:hAnsi="Times New Roman" w:cs="Times New Roman"/>
          <w:color w:val="000000" w:themeColor="text1"/>
          <w:sz w:val="24"/>
          <w:szCs w:val="24"/>
          <w:lang w:val="en-US"/>
        </w:rPr>
      </w:pPr>
    </w:p>
    <w:sectPr w:rsidR="00CC4FCB" w:rsidRPr="00335A27" w:rsidSect="00CE18A1">
      <w:headerReference w:type="default" r:id="rId40"/>
      <w:footerReference w:type="even" r:id="rId41"/>
      <w:footerReference w:type="default" r:id="rId42"/>
      <w:footerReference w:type="first" r:id="rId43"/>
      <w:pgSz w:w="11906" w:h="16838"/>
      <w:pgMar w:top="-1134" w:right="1274" w:bottom="851" w:left="1701" w:header="142" w:footer="283"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22767" w14:textId="77777777" w:rsidR="008F285F" w:rsidRDefault="008F285F">
      <w:r>
        <w:separator/>
      </w:r>
    </w:p>
  </w:endnote>
  <w:endnote w:type="continuationSeparator" w:id="0">
    <w:p w14:paraId="41056CCA" w14:textId="77777777" w:rsidR="008F285F" w:rsidRDefault="008F285F">
      <w:r>
        <w:continuationSeparator/>
      </w:r>
    </w:p>
  </w:endnote>
  <w:endnote w:type="continuationNotice" w:id="1">
    <w:p w14:paraId="01B0B2E2" w14:textId="77777777" w:rsidR="008F285F" w:rsidRDefault="008F28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 w:val="22"/>
        <w:szCs w:val="22"/>
      </w:rPr>
      <w:id w:val="1299491598"/>
      <w:docPartObj>
        <w:docPartGallery w:val="Page Numbers (Bottom of Page)"/>
        <w:docPartUnique/>
      </w:docPartObj>
    </w:sdtPr>
    <w:sdtEndPr>
      <w:rPr>
        <w:rFonts w:asciiTheme="majorHAnsi" w:eastAsiaTheme="majorEastAsia" w:hAnsiTheme="majorHAnsi" w:cstheme="majorBidi"/>
        <w:noProof/>
        <w:color w:val="418AB3" w:themeColor="accent1"/>
        <w:sz w:val="40"/>
        <w:szCs w:val="40"/>
      </w:rPr>
    </w:sdtEndPr>
    <w:sdtContent>
      <w:p w14:paraId="5485CF40" w14:textId="4E83860C" w:rsidR="001D736B" w:rsidRDefault="001D736B">
        <w:pPr>
          <w:pStyle w:val="Footer"/>
          <w:jc w:val="right"/>
          <w:rPr>
            <w:rFonts w:asciiTheme="majorHAnsi" w:eastAsiaTheme="majorEastAsia" w:hAnsiTheme="majorHAnsi" w:cstheme="majorBidi"/>
            <w:color w:val="418AB3" w:themeColor="accent1"/>
            <w:sz w:val="40"/>
            <w:szCs w:val="40"/>
          </w:rPr>
        </w:pPr>
        <w:r>
          <w:rPr>
            <w:rFonts w:cs="Times New Roman"/>
            <w:sz w:val="22"/>
            <w:szCs w:val="22"/>
          </w:rPr>
          <w:fldChar w:fldCharType="begin"/>
        </w:r>
        <w:r>
          <w:instrText xml:space="preserve"> PAGE   \* MERGEFORMAT </w:instrText>
        </w:r>
        <w:r>
          <w:rPr>
            <w:rFonts w:cs="Times New Roman"/>
            <w:sz w:val="22"/>
            <w:szCs w:val="22"/>
          </w:rPr>
          <w:fldChar w:fldCharType="separate"/>
        </w:r>
        <w:r>
          <w:rPr>
            <w:rFonts w:asciiTheme="majorHAnsi" w:eastAsiaTheme="majorEastAsia" w:hAnsiTheme="majorHAnsi" w:cstheme="majorBidi"/>
            <w:noProof/>
            <w:color w:val="418AB3" w:themeColor="accent1"/>
            <w:sz w:val="40"/>
            <w:szCs w:val="40"/>
          </w:rPr>
          <w:t>2</w:t>
        </w:r>
        <w:r>
          <w:rPr>
            <w:rFonts w:asciiTheme="majorHAnsi" w:eastAsiaTheme="majorEastAsia" w:hAnsiTheme="majorHAnsi" w:cstheme="majorBidi"/>
            <w:noProof/>
            <w:color w:val="418AB3" w:themeColor="accent1"/>
            <w:sz w:val="40"/>
            <w:szCs w:val="40"/>
          </w:rPr>
          <w:fldChar w:fldCharType="end"/>
        </w:r>
      </w:p>
    </w:sdtContent>
  </w:sdt>
  <w:p w14:paraId="296CCDDA" w14:textId="3BEC183B" w:rsidR="00120ADF" w:rsidRDefault="00120A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1440572040"/>
      <w:docPartObj>
        <w:docPartGallery w:val="Page Numbers (Bottom of Page)"/>
        <w:docPartUnique/>
      </w:docPartObj>
    </w:sdtPr>
    <w:sdtEndPr/>
    <w:sdtContent>
      <w:p w14:paraId="0860A507" w14:textId="5C843797" w:rsidR="00DC244C" w:rsidRPr="00315507" w:rsidRDefault="00315507">
        <w:pPr>
          <w:pStyle w:val="Footer"/>
          <w:jc w:val="right"/>
          <w:rPr>
            <w:lang w:val="en-US"/>
          </w:rPr>
        </w:pPr>
        <w:r w:rsidRPr="00315507">
          <w:rPr>
            <w:lang w:val="en-US"/>
          </w:rPr>
          <w:t>Page</w:t>
        </w:r>
        <w:r w:rsidR="00DC244C" w:rsidRPr="00315507">
          <w:rPr>
            <w:lang w:val="en-US"/>
          </w:rPr>
          <w:t xml:space="preserve"> | </w:t>
        </w:r>
        <w:r w:rsidR="00DC244C" w:rsidRPr="00315507">
          <w:rPr>
            <w:lang w:val="en-US"/>
          </w:rPr>
          <w:fldChar w:fldCharType="begin"/>
        </w:r>
        <w:r w:rsidR="00DC244C" w:rsidRPr="00315507">
          <w:rPr>
            <w:lang w:val="en-US"/>
          </w:rPr>
          <w:instrText>PAGE   \* MERGEFORMAT</w:instrText>
        </w:r>
        <w:r w:rsidR="00DC244C" w:rsidRPr="00315507">
          <w:rPr>
            <w:lang w:val="en-US"/>
          </w:rPr>
          <w:fldChar w:fldCharType="separate"/>
        </w:r>
        <w:r w:rsidR="00DC244C" w:rsidRPr="00315507">
          <w:rPr>
            <w:lang w:val="en-US"/>
          </w:rPr>
          <w:t>2</w:t>
        </w:r>
        <w:r w:rsidR="00DC244C" w:rsidRPr="00315507">
          <w:rPr>
            <w:lang w:val="en-US"/>
          </w:rPr>
          <w:fldChar w:fldCharType="end"/>
        </w:r>
      </w:p>
    </w:sdtContent>
  </w:sdt>
  <w:p w14:paraId="0A523168" w14:textId="77777777" w:rsidR="00FB7D63" w:rsidRPr="00315507" w:rsidRDefault="00FB7D6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BC521" w14:textId="1A6E9E15" w:rsidR="00A05A5B" w:rsidRDefault="00A05A5B">
    <w:pPr>
      <w:pStyle w:val="Footer"/>
      <w:jc w:val="center"/>
    </w:pPr>
  </w:p>
  <w:p w14:paraId="3FE08211" w14:textId="0E40CA16" w:rsidR="009A3EED" w:rsidRDefault="009A3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D3E55" w14:textId="77777777" w:rsidR="008F285F" w:rsidRDefault="008F285F">
      <w:r>
        <w:separator/>
      </w:r>
    </w:p>
  </w:footnote>
  <w:footnote w:type="continuationSeparator" w:id="0">
    <w:p w14:paraId="38862BD2" w14:textId="77777777" w:rsidR="008F285F" w:rsidRDefault="008F285F">
      <w:r>
        <w:continuationSeparator/>
      </w:r>
    </w:p>
  </w:footnote>
  <w:footnote w:type="continuationNotice" w:id="1">
    <w:p w14:paraId="11715C0B" w14:textId="77777777" w:rsidR="008F285F" w:rsidRDefault="008F285F">
      <w:pPr>
        <w:spacing w:after="0" w:line="240" w:lineRule="auto"/>
      </w:pPr>
    </w:p>
  </w:footnote>
  <w:footnote w:id="2">
    <w:p w14:paraId="6B2C461D" w14:textId="7EEF72D7" w:rsidR="0085511C" w:rsidRPr="00D45244" w:rsidRDefault="0085511C" w:rsidP="00A530CD">
      <w:pPr>
        <w:spacing w:before="0" w:line="240" w:lineRule="auto"/>
        <w:jc w:val="both"/>
        <w:rPr>
          <w:rFonts w:ascii="Times New Roman" w:hAnsi="Times New Roman" w:cs="Times New Roman"/>
          <w:lang w:val="en-US"/>
        </w:rPr>
      </w:pPr>
      <w:r w:rsidRPr="00D45244">
        <w:rPr>
          <w:rStyle w:val="FootnoteReference"/>
          <w:rFonts w:ascii="Times New Roman" w:hAnsi="Times New Roman" w:cs="Times New Roman"/>
          <w:lang w:val="en-US"/>
        </w:rPr>
        <w:footnoteRef/>
      </w:r>
      <w:r w:rsidR="0089520B" w:rsidRPr="00D45244">
        <w:rPr>
          <w:rFonts w:ascii="Times New Roman" w:hAnsi="Times New Roman" w:cs="Times New Roman"/>
          <w:lang w:val="en-US"/>
        </w:rPr>
        <w:t> </w:t>
      </w:r>
      <w:r w:rsidR="00E074A4" w:rsidRPr="00D45244">
        <w:rPr>
          <w:rFonts w:ascii="Times New Roman" w:hAnsi="Times New Roman" w:cs="Times New Roman"/>
          <w:lang w:val="en-US"/>
        </w:rPr>
        <w:t xml:space="preserve">The legal status of the Insolvency Control Service is established </w:t>
      </w:r>
      <w:proofErr w:type="gramStart"/>
      <w:r w:rsidR="00E074A4" w:rsidRPr="00D45244">
        <w:rPr>
          <w:rFonts w:ascii="Times New Roman" w:hAnsi="Times New Roman" w:cs="Times New Roman"/>
          <w:lang w:val="en-US"/>
        </w:rPr>
        <w:t>in:</w:t>
      </w:r>
      <w:proofErr w:type="gramEnd"/>
      <w:r w:rsidR="00E074A4" w:rsidRPr="00D45244">
        <w:rPr>
          <w:rFonts w:ascii="Times New Roman" w:hAnsi="Times New Roman" w:cs="Times New Roman"/>
          <w:lang w:val="en-US"/>
        </w:rPr>
        <w:t xml:space="preserve"> 1)</w:t>
      </w:r>
      <w:r w:rsidR="001D525A" w:rsidRPr="00D45244">
        <w:rPr>
          <w:rFonts w:ascii="Times New Roman" w:hAnsi="Times New Roman" w:cs="Times New Roman"/>
          <w:lang w:val="en-US"/>
        </w:rPr>
        <w:t> </w:t>
      </w:r>
      <w:r w:rsidR="00E074A4" w:rsidRPr="00D45244">
        <w:rPr>
          <w:rFonts w:ascii="Times New Roman" w:hAnsi="Times New Roman" w:cs="Times New Roman"/>
          <w:lang w:val="en-US"/>
        </w:rPr>
        <w:t>the State Administration Structure Law; 2)</w:t>
      </w:r>
      <w:r w:rsidR="001D525A" w:rsidRPr="00D45244">
        <w:rPr>
          <w:rFonts w:ascii="Times New Roman" w:hAnsi="Times New Roman" w:cs="Times New Roman"/>
          <w:lang w:val="en-US"/>
        </w:rPr>
        <w:t> </w:t>
      </w:r>
      <w:r w:rsidR="00E074A4" w:rsidRPr="00D45244">
        <w:rPr>
          <w:rFonts w:ascii="Times New Roman" w:hAnsi="Times New Roman" w:cs="Times New Roman"/>
          <w:lang w:val="en-US"/>
        </w:rPr>
        <w:t>the Insolvency Law; 3)</w:t>
      </w:r>
      <w:r w:rsidR="001D525A" w:rsidRPr="00D45244">
        <w:rPr>
          <w:rFonts w:ascii="Times New Roman" w:hAnsi="Times New Roman" w:cs="Times New Roman"/>
          <w:lang w:val="en-US"/>
        </w:rPr>
        <w:t> </w:t>
      </w:r>
      <w:r w:rsidR="00E074A4" w:rsidRPr="00D45244">
        <w:rPr>
          <w:rFonts w:ascii="Times New Roman" w:hAnsi="Times New Roman" w:cs="Times New Roman"/>
          <w:lang w:val="en-US"/>
        </w:rPr>
        <w:t>the Law on Protection of Employees in the Event of</w:t>
      </w:r>
      <w:r w:rsidR="00A83467" w:rsidRPr="00D45244">
        <w:rPr>
          <w:rFonts w:ascii="Times New Roman" w:hAnsi="Times New Roman" w:cs="Times New Roman"/>
          <w:lang w:val="en-US"/>
        </w:rPr>
        <w:t xml:space="preserve"> the</w:t>
      </w:r>
      <w:r w:rsidR="00E074A4" w:rsidRPr="00D45244">
        <w:rPr>
          <w:rFonts w:ascii="Times New Roman" w:hAnsi="Times New Roman" w:cs="Times New Roman"/>
          <w:lang w:val="en-US"/>
        </w:rPr>
        <w:t xml:space="preserve"> Insolvency of Employer; 4)</w:t>
      </w:r>
      <w:r w:rsidR="001D525A" w:rsidRPr="00D45244">
        <w:rPr>
          <w:rFonts w:ascii="Times New Roman" w:hAnsi="Times New Roman" w:cs="Times New Roman"/>
          <w:lang w:val="en-US"/>
        </w:rPr>
        <w:t> </w:t>
      </w:r>
      <w:r w:rsidR="00E074A4" w:rsidRPr="00D45244">
        <w:rPr>
          <w:rFonts w:ascii="Times New Roman" w:hAnsi="Times New Roman" w:cs="Times New Roman"/>
          <w:lang w:val="en-US"/>
        </w:rPr>
        <w:t xml:space="preserve">Cabinet </w:t>
      </w:r>
      <w:r w:rsidR="0004042B" w:rsidRPr="00D45244">
        <w:rPr>
          <w:rFonts w:ascii="Times New Roman" w:hAnsi="Times New Roman" w:cs="Times New Roman"/>
          <w:lang w:val="en-US"/>
        </w:rPr>
        <w:t xml:space="preserve">of Ministers </w:t>
      </w:r>
      <w:r w:rsidR="00E074A4" w:rsidRPr="00D45244">
        <w:rPr>
          <w:rFonts w:ascii="Times New Roman" w:hAnsi="Times New Roman" w:cs="Times New Roman"/>
          <w:lang w:val="en-US"/>
        </w:rPr>
        <w:t xml:space="preserve">Regulation </w:t>
      </w:r>
      <w:r w:rsidR="001D525A" w:rsidRPr="00D45244">
        <w:rPr>
          <w:rFonts w:ascii="Times New Roman" w:hAnsi="Times New Roman" w:cs="Times New Roman"/>
          <w:lang w:val="en-US"/>
        </w:rPr>
        <w:t>of 4 December 2018 </w:t>
      </w:r>
      <w:r w:rsidR="00E074A4" w:rsidRPr="00D45244">
        <w:rPr>
          <w:rFonts w:ascii="Times New Roman" w:hAnsi="Times New Roman" w:cs="Times New Roman"/>
          <w:lang w:val="en-US"/>
        </w:rPr>
        <w:t>No.</w:t>
      </w:r>
      <w:r w:rsidR="001D525A" w:rsidRPr="00D45244">
        <w:rPr>
          <w:rFonts w:ascii="Times New Roman" w:hAnsi="Times New Roman" w:cs="Times New Roman"/>
          <w:lang w:val="en-US"/>
        </w:rPr>
        <w:t> </w:t>
      </w:r>
      <w:r w:rsidR="00E074A4" w:rsidRPr="00D45244">
        <w:rPr>
          <w:rFonts w:ascii="Times New Roman" w:hAnsi="Times New Roman" w:cs="Times New Roman"/>
          <w:lang w:val="en-US"/>
        </w:rPr>
        <w:t>757</w:t>
      </w:r>
      <w:r w:rsidR="001D525A" w:rsidRPr="00D45244">
        <w:rPr>
          <w:rFonts w:ascii="Times New Roman" w:hAnsi="Times New Roman" w:cs="Times New Roman"/>
          <w:lang w:val="en-US"/>
        </w:rPr>
        <w:t> </w:t>
      </w:r>
      <w:r w:rsidR="00F447BE">
        <w:rPr>
          <w:rFonts w:ascii="Times New Roman" w:hAnsi="Times New Roman" w:cs="Times New Roman"/>
          <w:lang w:val="en-US"/>
        </w:rPr>
        <w:t>"</w:t>
      </w:r>
      <w:r w:rsidR="00E074A4" w:rsidRPr="00D45244">
        <w:rPr>
          <w:rFonts w:ascii="Times New Roman" w:hAnsi="Times New Roman" w:cs="Times New Roman"/>
          <w:lang w:val="en-US"/>
        </w:rPr>
        <w:t>Regulations of the Insolvency Control Service</w:t>
      </w:r>
      <w:r w:rsidR="00F447BE">
        <w:rPr>
          <w:rFonts w:ascii="Times New Roman" w:hAnsi="Times New Roman" w:cs="Times New Roman"/>
          <w:lang w:val="en-US"/>
        </w:rPr>
        <w:t>"</w:t>
      </w:r>
      <w:r w:rsidR="00E074A4" w:rsidRPr="00D45244">
        <w:rPr>
          <w:rFonts w:ascii="Times New Roman" w:hAnsi="Times New Roman" w:cs="Times New Roman"/>
          <w:lang w:val="en-US"/>
        </w:rPr>
        <w:t>.</w:t>
      </w:r>
    </w:p>
  </w:footnote>
  <w:footnote w:id="3">
    <w:p w14:paraId="0F925EF5" w14:textId="4985C5B9" w:rsidR="002E1050" w:rsidRPr="00D45244" w:rsidRDefault="002E1050" w:rsidP="008D6E60">
      <w:pPr>
        <w:pStyle w:val="FootnoteText"/>
        <w:spacing w:before="0" w:line="240" w:lineRule="auto"/>
        <w:jc w:val="both"/>
        <w:rPr>
          <w:rFonts w:ascii="Times New Roman" w:hAnsi="Times New Roman" w:cs="Times New Roman"/>
          <w:lang w:val="en-US"/>
        </w:rPr>
      </w:pPr>
      <w:r w:rsidRPr="00D45244">
        <w:rPr>
          <w:rStyle w:val="FootnoteReference"/>
          <w:rFonts w:ascii="Times New Roman" w:hAnsi="Times New Roman" w:cs="Times New Roman"/>
          <w:lang w:val="en-US"/>
        </w:rPr>
        <w:footnoteRef/>
      </w:r>
      <w:r w:rsidR="0089520B" w:rsidRPr="00D45244">
        <w:rPr>
          <w:rFonts w:ascii="Times New Roman" w:hAnsi="Times New Roman" w:cs="Times New Roman"/>
          <w:lang w:val="en-US"/>
        </w:rPr>
        <w:t> </w:t>
      </w:r>
      <w:r w:rsidR="00F1294A" w:rsidRPr="00D45244">
        <w:rPr>
          <w:rFonts w:ascii="Times New Roman" w:hAnsi="Times New Roman" w:cs="Times New Roman"/>
          <w:lang w:val="en-US"/>
        </w:rPr>
        <w:t>In addition to the supervision provided for in the Insolvency Law, from 12</w:t>
      </w:r>
      <w:r w:rsidR="004B718A" w:rsidRPr="00D45244">
        <w:rPr>
          <w:rFonts w:ascii="Times New Roman" w:hAnsi="Times New Roman" w:cs="Times New Roman"/>
          <w:lang w:val="en-US"/>
        </w:rPr>
        <w:t> </w:t>
      </w:r>
      <w:r w:rsidR="00F1294A" w:rsidRPr="00D45244">
        <w:rPr>
          <w:rFonts w:ascii="Times New Roman" w:hAnsi="Times New Roman" w:cs="Times New Roman"/>
          <w:lang w:val="en-US"/>
        </w:rPr>
        <w:t>July</w:t>
      </w:r>
      <w:r w:rsidR="004B718A" w:rsidRPr="00D45244">
        <w:rPr>
          <w:rFonts w:ascii="Times New Roman" w:hAnsi="Times New Roman" w:cs="Times New Roman"/>
          <w:lang w:val="en-US"/>
        </w:rPr>
        <w:t> </w:t>
      </w:r>
      <w:r w:rsidR="00F1294A" w:rsidRPr="00D45244">
        <w:rPr>
          <w:rFonts w:ascii="Times New Roman" w:hAnsi="Times New Roman" w:cs="Times New Roman"/>
          <w:lang w:val="en-US"/>
        </w:rPr>
        <w:t>2021,</w:t>
      </w:r>
      <w:r w:rsidR="00F447BE">
        <w:rPr>
          <w:rFonts w:ascii="Times New Roman" w:hAnsi="Times New Roman" w:cs="Times New Roman"/>
          <w:lang w:val="en-US"/>
        </w:rPr>
        <w:t> </w:t>
      </w:r>
      <w:r w:rsidR="00F1294A" w:rsidRPr="00D45244">
        <w:rPr>
          <w:rFonts w:ascii="Times New Roman" w:hAnsi="Times New Roman" w:cs="Times New Roman"/>
          <w:lang w:val="en-US"/>
        </w:rPr>
        <w:t xml:space="preserve">administrators </w:t>
      </w:r>
      <w:r w:rsidR="004B718A" w:rsidRPr="00D45244">
        <w:rPr>
          <w:rFonts w:ascii="Times New Roman" w:hAnsi="Times New Roman" w:cs="Times New Roman"/>
          <w:lang w:val="en-US"/>
        </w:rPr>
        <w:t>are</w:t>
      </w:r>
      <w:r w:rsidR="00F1294A" w:rsidRPr="00D45244">
        <w:rPr>
          <w:rFonts w:ascii="Times New Roman" w:hAnsi="Times New Roman" w:cs="Times New Roman"/>
          <w:lang w:val="en-US"/>
        </w:rPr>
        <w:t xml:space="preserve"> supervise</w:t>
      </w:r>
      <w:r w:rsidR="004B718A" w:rsidRPr="00D45244">
        <w:rPr>
          <w:rFonts w:ascii="Times New Roman" w:hAnsi="Times New Roman" w:cs="Times New Roman"/>
          <w:lang w:val="en-US"/>
        </w:rPr>
        <w:t xml:space="preserve">d </w:t>
      </w:r>
      <w:r w:rsidR="00F1294A" w:rsidRPr="00D45244">
        <w:rPr>
          <w:rFonts w:ascii="Times New Roman" w:hAnsi="Times New Roman" w:cs="Times New Roman"/>
          <w:lang w:val="en-US"/>
        </w:rPr>
        <w:t xml:space="preserve">by the Insolvency Control Service in compliance with the requirements of the </w:t>
      </w:r>
      <w:r w:rsidR="00F62D2D" w:rsidRPr="00D45244">
        <w:rPr>
          <w:rFonts w:ascii="Times New Roman" w:hAnsi="Times New Roman" w:cs="Times New Roman"/>
          <w:lang w:val="en-US"/>
        </w:rPr>
        <w:t>Law on the Prevention of Money Laundering and Terrorism and Proliferation Financing</w:t>
      </w:r>
      <w:r w:rsidR="00F1294A" w:rsidRPr="00D45244">
        <w:rPr>
          <w:rFonts w:ascii="Times New Roman" w:hAnsi="Times New Roman" w:cs="Times New Roman"/>
          <w:lang w:val="en-US"/>
        </w:rPr>
        <w:t>, while from 1</w:t>
      </w:r>
      <w:r w:rsidR="00F62D2D" w:rsidRPr="00D45244">
        <w:rPr>
          <w:rFonts w:ascii="Times New Roman" w:hAnsi="Times New Roman" w:cs="Times New Roman"/>
          <w:lang w:val="en-US"/>
        </w:rPr>
        <w:t> </w:t>
      </w:r>
      <w:r w:rsidR="00F1294A" w:rsidRPr="00D45244">
        <w:rPr>
          <w:rFonts w:ascii="Times New Roman" w:hAnsi="Times New Roman" w:cs="Times New Roman"/>
          <w:lang w:val="en-US"/>
        </w:rPr>
        <w:t>April</w:t>
      </w:r>
      <w:r w:rsidR="00F62D2D" w:rsidRPr="00D45244">
        <w:rPr>
          <w:rFonts w:ascii="Times New Roman" w:hAnsi="Times New Roman" w:cs="Times New Roman"/>
          <w:lang w:val="en-US"/>
        </w:rPr>
        <w:t> </w:t>
      </w:r>
      <w:r w:rsidR="00F1294A" w:rsidRPr="00D45244">
        <w:rPr>
          <w:rFonts w:ascii="Times New Roman" w:hAnsi="Times New Roman" w:cs="Times New Roman"/>
          <w:lang w:val="en-US"/>
        </w:rPr>
        <w:t>2024,</w:t>
      </w:r>
      <w:r w:rsidR="00F447BE">
        <w:rPr>
          <w:rFonts w:ascii="Times New Roman" w:hAnsi="Times New Roman" w:cs="Times New Roman"/>
          <w:lang w:val="en-US"/>
        </w:rPr>
        <w:t> </w:t>
      </w:r>
      <w:r w:rsidR="00F1294A" w:rsidRPr="00D45244">
        <w:rPr>
          <w:rFonts w:ascii="Times New Roman" w:hAnsi="Times New Roman" w:cs="Times New Roman"/>
          <w:lang w:val="en-US"/>
        </w:rPr>
        <w:t xml:space="preserve">the Insolvency Control Service also </w:t>
      </w:r>
      <w:r w:rsidR="009374C3" w:rsidRPr="00D45244">
        <w:rPr>
          <w:rFonts w:ascii="Times New Roman" w:hAnsi="Times New Roman" w:cs="Times New Roman"/>
          <w:lang w:val="en-US"/>
        </w:rPr>
        <w:t>supervises</w:t>
      </w:r>
      <w:r w:rsidR="00F1294A" w:rsidRPr="00D45244">
        <w:rPr>
          <w:rFonts w:ascii="Times New Roman" w:hAnsi="Times New Roman" w:cs="Times New Roman"/>
          <w:lang w:val="en-US"/>
        </w:rPr>
        <w:t xml:space="preserve"> in accordance with the competence specified in the </w:t>
      </w:r>
      <w:r w:rsidR="006F4903" w:rsidRPr="00D45244">
        <w:rPr>
          <w:rFonts w:ascii="Times New Roman" w:hAnsi="Times New Roman" w:cs="Times New Roman"/>
          <w:lang w:val="en-US"/>
        </w:rPr>
        <w:t>Law on International Sanctions and National Sanctions of the Republic of Latvia</w:t>
      </w:r>
      <w:r w:rsidR="005A7779" w:rsidRPr="00D45244">
        <w:rPr>
          <w:rFonts w:ascii="Times New Roman" w:hAnsi="Times New Roman" w:cs="Times New Roman"/>
          <w:lang w:val="en-US"/>
        </w:rPr>
        <w:t>.</w:t>
      </w:r>
    </w:p>
  </w:footnote>
  <w:footnote w:id="4">
    <w:p w14:paraId="20F70D18" w14:textId="6B452EF5" w:rsidR="00ED20B0" w:rsidRPr="00D45244" w:rsidRDefault="00ED20B0" w:rsidP="006B6CB2">
      <w:pPr>
        <w:pStyle w:val="FootnoteText"/>
        <w:spacing w:before="0" w:line="240" w:lineRule="auto"/>
        <w:jc w:val="both"/>
        <w:rPr>
          <w:rFonts w:ascii="Times New Roman" w:hAnsi="Times New Roman" w:cs="Times New Roman"/>
          <w:lang w:val="en-US"/>
        </w:rPr>
      </w:pPr>
      <w:r w:rsidRPr="00D45244">
        <w:rPr>
          <w:rStyle w:val="FootnoteReference"/>
          <w:rFonts w:ascii="Times New Roman" w:hAnsi="Times New Roman" w:cs="Times New Roman"/>
          <w:lang w:val="en-US"/>
        </w:rPr>
        <w:footnoteRef/>
      </w:r>
      <w:r w:rsidR="00DD5D2C">
        <w:rPr>
          <w:rFonts w:ascii="Times New Roman" w:hAnsi="Times New Roman" w:cs="Times New Roman"/>
          <w:lang w:val="en-US"/>
        </w:rPr>
        <w:t> </w:t>
      </w:r>
      <w:r w:rsidR="00D42B88">
        <w:rPr>
          <w:rFonts w:ascii="Times New Roman" w:hAnsi="Times New Roman" w:cs="Times New Roman"/>
          <w:lang w:val="en-US"/>
        </w:rPr>
        <w:t xml:space="preserve">Tasks specified in the Insolvency Law, </w:t>
      </w:r>
      <w:r w:rsidR="00712213">
        <w:rPr>
          <w:rFonts w:ascii="Times New Roman" w:hAnsi="Times New Roman" w:cs="Times New Roman"/>
          <w:lang w:val="en-US"/>
        </w:rPr>
        <w:t xml:space="preserve">the Law </w:t>
      </w:r>
      <w:r w:rsidR="00151114">
        <w:rPr>
          <w:rFonts w:ascii="Times New Roman" w:hAnsi="Times New Roman" w:cs="Times New Roman"/>
          <w:lang w:val="en-US"/>
        </w:rPr>
        <w:t>o</w:t>
      </w:r>
      <w:r w:rsidR="00712213" w:rsidRPr="00712213">
        <w:rPr>
          <w:rFonts w:ascii="Times New Roman" w:hAnsi="Times New Roman" w:cs="Times New Roman"/>
          <w:lang w:val="en-US"/>
        </w:rPr>
        <w:t>n Protection of Employees in the Event of the Insolvency of Employer</w:t>
      </w:r>
      <w:r w:rsidR="00712213">
        <w:rPr>
          <w:rFonts w:ascii="Times New Roman" w:hAnsi="Times New Roman" w:cs="Times New Roman"/>
          <w:lang w:val="en-US"/>
        </w:rPr>
        <w:t xml:space="preserve">, the </w:t>
      </w:r>
      <w:r w:rsidR="00712213" w:rsidRPr="00712213">
        <w:rPr>
          <w:rFonts w:ascii="Times New Roman" w:hAnsi="Times New Roman" w:cs="Times New Roman"/>
          <w:lang w:val="en-US"/>
        </w:rPr>
        <w:t>Law on the Prevention of Money Laundering and Terrorism and Proliferation Financing</w:t>
      </w:r>
      <w:r w:rsidR="00712213">
        <w:rPr>
          <w:rFonts w:ascii="Times New Roman" w:hAnsi="Times New Roman" w:cs="Times New Roman"/>
          <w:lang w:val="en-US"/>
        </w:rPr>
        <w:t xml:space="preserve"> (</w:t>
      </w:r>
      <w:r w:rsidR="00E07BCF" w:rsidRPr="00E07BCF">
        <w:rPr>
          <w:rFonts w:ascii="Times New Roman" w:hAnsi="Times New Roman" w:cs="Times New Roman"/>
          <w:lang w:val="en-US"/>
        </w:rPr>
        <w:t>hereinafter</w:t>
      </w:r>
      <w:r w:rsidR="00E07BCF">
        <w:rPr>
          <w:rFonts w:ascii="Times New Roman" w:hAnsi="Times New Roman" w:cs="Times New Roman"/>
          <w:lang w:val="en-US"/>
        </w:rPr>
        <w:t xml:space="preserve"> – Prevention Law), the </w:t>
      </w:r>
      <w:r w:rsidR="00E07BCF" w:rsidRPr="00E07BCF">
        <w:rPr>
          <w:rFonts w:ascii="Times New Roman" w:hAnsi="Times New Roman" w:cs="Times New Roman"/>
          <w:lang w:val="en-US"/>
        </w:rPr>
        <w:t>Law on International Sanctions and National Sanctions of the Republic of Latvia</w:t>
      </w:r>
      <w:r w:rsidR="00E07BCF">
        <w:rPr>
          <w:rFonts w:ascii="Times New Roman" w:hAnsi="Times New Roman" w:cs="Times New Roman"/>
          <w:lang w:val="en-US"/>
        </w:rPr>
        <w:t xml:space="preserve"> (</w:t>
      </w:r>
      <w:r w:rsidR="00E07BCF" w:rsidRPr="00E07BCF">
        <w:rPr>
          <w:rFonts w:ascii="Times New Roman" w:hAnsi="Times New Roman" w:cs="Times New Roman"/>
          <w:lang w:val="en-US"/>
        </w:rPr>
        <w:t>hereinafter</w:t>
      </w:r>
      <w:r w:rsidR="00E07BCF">
        <w:rPr>
          <w:rFonts w:ascii="Times New Roman" w:hAnsi="Times New Roman" w:cs="Times New Roman"/>
          <w:lang w:val="en-US"/>
        </w:rPr>
        <w:t> – Sanction Law).</w:t>
      </w:r>
    </w:p>
  </w:footnote>
  <w:footnote w:id="5">
    <w:p w14:paraId="48C6DD5C" w14:textId="248F41EC" w:rsidR="004E4D8D" w:rsidRPr="00D45244" w:rsidRDefault="004E4D8D" w:rsidP="008D6E60">
      <w:pPr>
        <w:pStyle w:val="FootnoteText"/>
        <w:spacing w:before="0" w:after="0" w:line="240" w:lineRule="auto"/>
        <w:jc w:val="both"/>
        <w:rPr>
          <w:rFonts w:ascii="Times New Roman" w:hAnsi="Times New Roman" w:cs="Times New Roman"/>
          <w:lang w:val="en-US"/>
        </w:rPr>
      </w:pPr>
      <w:r w:rsidRPr="00D45244">
        <w:rPr>
          <w:rStyle w:val="FootnoteReference"/>
          <w:rFonts w:ascii="Times New Roman" w:hAnsi="Times New Roman" w:cs="Times New Roman"/>
          <w:lang w:val="en-US"/>
        </w:rPr>
        <w:footnoteRef/>
      </w:r>
      <w:r w:rsidRPr="00D45244">
        <w:rPr>
          <w:rFonts w:ascii="Times New Roman" w:hAnsi="Times New Roman" w:cs="Times New Roman"/>
          <w:lang w:val="en-US"/>
        </w:rPr>
        <w:t> </w:t>
      </w:r>
      <w:r w:rsidR="00CE54A4" w:rsidRPr="00CE54A4">
        <w:rPr>
          <w:rFonts w:ascii="Times New Roman" w:hAnsi="Times New Roman" w:cs="Times New Roman"/>
          <w:lang w:val="en-US"/>
        </w:rPr>
        <w:t xml:space="preserve">Employee claims are satisfied within the limits specified by law from the </w:t>
      </w:r>
      <w:r w:rsidR="004D0DE7" w:rsidRPr="004D0DE7">
        <w:rPr>
          <w:rFonts w:ascii="Times New Roman" w:hAnsi="Times New Roman" w:cs="Times New Roman"/>
          <w:lang w:val="en-US"/>
        </w:rPr>
        <w:t>Guarantee Fund</w:t>
      </w:r>
      <w:r w:rsidR="004D0DE7" w:rsidRPr="00230771">
        <w:rPr>
          <w:rFonts w:ascii="Times New Roman" w:hAnsi="Times New Roman" w:cs="Times New Roman"/>
          <w:lang w:val="en-US"/>
        </w:rPr>
        <w:t xml:space="preserve"> </w:t>
      </w:r>
      <w:r w:rsidR="00230771" w:rsidRPr="00230771">
        <w:rPr>
          <w:rFonts w:ascii="Times New Roman" w:hAnsi="Times New Roman" w:cs="Times New Roman"/>
          <w:lang w:val="en-US"/>
        </w:rPr>
        <w:t>– </w:t>
      </w:r>
      <w:r w:rsidR="00CE54A4" w:rsidRPr="00230771">
        <w:rPr>
          <w:rFonts w:ascii="Times New Roman" w:hAnsi="Times New Roman" w:cs="Times New Roman"/>
          <w:lang w:val="en-US"/>
        </w:rPr>
        <w:t>basic</w:t>
      </w:r>
      <w:r w:rsidR="00CE54A4" w:rsidRPr="00CE54A4">
        <w:rPr>
          <w:rFonts w:ascii="Times New Roman" w:hAnsi="Times New Roman" w:cs="Times New Roman"/>
          <w:lang w:val="en-US"/>
        </w:rPr>
        <w:t xml:space="preserve"> budget subprogram 06.04.00</w:t>
      </w:r>
      <w:r w:rsidR="00CE54A4">
        <w:rPr>
          <w:rFonts w:ascii="Times New Roman" w:hAnsi="Times New Roman" w:cs="Times New Roman"/>
          <w:lang w:val="en-US"/>
        </w:rPr>
        <w:t> "</w:t>
      </w:r>
      <w:r w:rsidR="00CE54A4" w:rsidRPr="00CE54A4">
        <w:rPr>
          <w:rFonts w:ascii="Times New Roman" w:hAnsi="Times New Roman" w:cs="Times New Roman"/>
          <w:lang w:val="en-US"/>
        </w:rPr>
        <w:t xml:space="preserve">Employee </w:t>
      </w:r>
      <w:r w:rsidR="00C27588">
        <w:rPr>
          <w:rFonts w:ascii="Times New Roman" w:hAnsi="Times New Roman" w:cs="Times New Roman"/>
          <w:lang w:val="en-US"/>
        </w:rPr>
        <w:t>c</w:t>
      </w:r>
      <w:r w:rsidR="00CE54A4" w:rsidRPr="00CE54A4">
        <w:rPr>
          <w:rFonts w:ascii="Times New Roman" w:hAnsi="Times New Roman" w:cs="Times New Roman"/>
          <w:lang w:val="en-US"/>
        </w:rPr>
        <w:t xml:space="preserve">laims </w:t>
      </w:r>
      <w:r w:rsidR="00C27588">
        <w:rPr>
          <w:rFonts w:ascii="Times New Roman" w:hAnsi="Times New Roman" w:cs="Times New Roman"/>
          <w:lang w:val="en-US"/>
        </w:rPr>
        <w:t>g</w:t>
      </w:r>
      <w:r w:rsidR="00CE54A4" w:rsidRPr="00CE54A4">
        <w:rPr>
          <w:rFonts w:ascii="Times New Roman" w:hAnsi="Times New Roman" w:cs="Times New Roman"/>
          <w:lang w:val="en-US"/>
        </w:rPr>
        <w:t xml:space="preserve">uarantee </w:t>
      </w:r>
      <w:r w:rsidR="00C27588">
        <w:rPr>
          <w:rFonts w:ascii="Times New Roman" w:hAnsi="Times New Roman" w:cs="Times New Roman"/>
          <w:lang w:val="en-US"/>
        </w:rPr>
        <w:t>f</w:t>
      </w:r>
      <w:r w:rsidR="00CE54A4" w:rsidRPr="00CE54A4">
        <w:rPr>
          <w:rFonts w:ascii="Times New Roman" w:hAnsi="Times New Roman" w:cs="Times New Roman"/>
          <w:lang w:val="en-US"/>
        </w:rPr>
        <w:t>und</w:t>
      </w:r>
      <w:r w:rsidR="00CE54A4">
        <w:rPr>
          <w:rFonts w:ascii="Times New Roman" w:hAnsi="Times New Roman" w:cs="Times New Roman"/>
          <w:lang w:val="en-US"/>
        </w:rPr>
        <w:t>"</w:t>
      </w:r>
      <w:r w:rsidR="00CE54A4" w:rsidRPr="00CE54A4">
        <w:rPr>
          <w:rFonts w:ascii="Times New Roman" w:hAnsi="Times New Roman" w:cs="Times New Roman"/>
          <w:lang w:val="en-US"/>
        </w:rPr>
        <w:t>.</w:t>
      </w:r>
    </w:p>
  </w:footnote>
  <w:footnote w:id="6">
    <w:p w14:paraId="62502793" w14:textId="455FFE4F" w:rsidR="004C48D7" w:rsidRPr="00D45244" w:rsidRDefault="004C48D7" w:rsidP="006B6CB2">
      <w:pPr>
        <w:pStyle w:val="FootnoteText"/>
        <w:spacing w:before="0" w:line="240" w:lineRule="auto"/>
        <w:jc w:val="both"/>
        <w:rPr>
          <w:rFonts w:ascii="Times New Roman" w:hAnsi="Times New Roman" w:cs="Times New Roman"/>
          <w:lang w:val="en-US"/>
        </w:rPr>
      </w:pPr>
      <w:r w:rsidRPr="00D45244">
        <w:rPr>
          <w:rStyle w:val="FootnoteReference"/>
          <w:rFonts w:ascii="Times New Roman" w:hAnsi="Times New Roman" w:cs="Times New Roman"/>
          <w:lang w:val="en-US"/>
        </w:rPr>
        <w:footnoteRef/>
      </w:r>
      <w:r w:rsidR="00266478">
        <w:rPr>
          <w:rFonts w:ascii="Times New Roman" w:hAnsi="Times New Roman" w:cs="Times New Roman"/>
          <w:lang w:val="en-US"/>
        </w:rPr>
        <w:t> </w:t>
      </w:r>
      <w:r w:rsidRPr="00886A09">
        <w:rPr>
          <w:rFonts w:ascii="Times New Roman" w:hAnsi="Times New Roman" w:cs="Times New Roman"/>
          <w:lang w:val="en-US"/>
        </w:rPr>
        <w:t xml:space="preserve">Suspension from the official activities of administrator means that the administrator does not perform his or her duties for a certain </w:t>
      </w:r>
      <w:proofErr w:type="gramStart"/>
      <w:r w:rsidRPr="00886A09">
        <w:rPr>
          <w:rFonts w:ascii="Times New Roman" w:hAnsi="Times New Roman" w:cs="Times New Roman"/>
          <w:lang w:val="en-US"/>
        </w:rPr>
        <w:t>period of time</w:t>
      </w:r>
      <w:proofErr w:type="gramEnd"/>
      <w:r w:rsidRPr="00886A09">
        <w:rPr>
          <w:rFonts w:ascii="Times New Roman" w:hAnsi="Times New Roman" w:cs="Times New Roman"/>
          <w:lang w:val="en-US"/>
        </w:rPr>
        <w:t xml:space="preserve"> at his or her own request, for example, if the administrator works in a state or local government institution, is on long-term sick leave, is on maternity or parental leave, or in other justified cases</w:t>
      </w:r>
      <w:r w:rsidRPr="00D45244">
        <w:rPr>
          <w:rFonts w:ascii="Times New Roman" w:hAnsi="Times New Roman" w:cs="Times New Roman"/>
          <w:lang w:val="en-US"/>
        </w:rPr>
        <w:t>.</w:t>
      </w:r>
    </w:p>
  </w:footnote>
  <w:footnote w:id="7">
    <w:p w14:paraId="00849FAE" w14:textId="7679D9AA" w:rsidR="004C48D7" w:rsidRPr="00D45244" w:rsidRDefault="004C48D7" w:rsidP="008D6E60">
      <w:pPr>
        <w:pStyle w:val="FootnoteText"/>
        <w:spacing w:before="0" w:after="0" w:line="240" w:lineRule="auto"/>
        <w:jc w:val="both"/>
        <w:rPr>
          <w:rFonts w:ascii="Times New Roman" w:hAnsi="Times New Roman" w:cs="Times New Roman"/>
          <w:lang w:val="en-US"/>
        </w:rPr>
      </w:pPr>
      <w:r w:rsidRPr="00D45244">
        <w:rPr>
          <w:rStyle w:val="FootnoteReference"/>
          <w:rFonts w:ascii="Times New Roman" w:hAnsi="Times New Roman" w:cs="Times New Roman"/>
          <w:lang w:val="en-US"/>
        </w:rPr>
        <w:footnoteRef/>
      </w:r>
      <w:r w:rsidR="00266478">
        <w:rPr>
          <w:rFonts w:ascii="Times New Roman" w:hAnsi="Times New Roman" w:cs="Times New Roman"/>
          <w:lang w:val="en-US"/>
        </w:rPr>
        <w:t> </w:t>
      </w:r>
      <w:r w:rsidRPr="00886A09">
        <w:rPr>
          <w:rFonts w:ascii="Times New Roman" w:hAnsi="Times New Roman" w:cs="Times New Roman"/>
          <w:lang w:val="en-US"/>
        </w:rPr>
        <w:t xml:space="preserve">Suspension from the office of administrator means that the administrator is temporarily prohibited from performing his or her duties by decision of the </w:t>
      </w:r>
      <w:r w:rsidR="00A057E1">
        <w:rPr>
          <w:rFonts w:ascii="Times New Roman" w:hAnsi="Times New Roman" w:cs="Times New Roman"/>
          <w:lang w:val="en-US"/>
        </w:rPr>
        <w:t>D</w:t>
      </w:r>
      <w:r w:rsidRPr="00886A09">
        <w:rPr>
          <w:rFonts w:ascii="Times New Roman" w:hAnsi="Times New Roman" w:cs="Times New Roman"/>
          <w:lang w:val="en-US"/>
        </w:rPr>
        <w:t xml:space="preserve">irector of the Insolvency Control Service if, for example, the administrator is a suspect or defendant in a criminal case. Suspension is carried out </w:t>
      </w:r>
      <w:proofErr w:type="gramStart"/>
      <w:r w:rsidRPr="00886A09">
        <w:rPr>
          <w:rFonts w:ascii="Times New Roman" w:hAnsi="Times New Roman" w:cs="Times New Roman"/>
          <w:lang w:val="en-US"/>
        </w:rPr>
        <w:t>in order to</w:t>
      </w:r>
      <w:proofErr w:type="gramEnd"/>
      <w:r w:rsidRPr="00886A09">
        <w:rPr>
          <w:rFonts w:ascii="Times New Roman" w:hAnsi="Times New Roman" w:cs="Times New Roman"/>
          <w:lang w:val="en-US"/>
        </w:rPr>
        <w:t xml:space="preserve"> protect the interests of the state or other persons.</w:t>
      </w:r>
    </w:p>
  </w:footnote>
  <w:footnote w:id="8">
    <w:p w14:paraId="33C0993F" w14:textId="72B2810A" w:rsidR="008D00DF" w:rsidRPr="00D45244" w:rsidRDefault="008D00DF" w:rsidP="00FD5F8F">
      <w:pPr>
        <w:pStyle w:val="FootnoteText"/>
        <w:spacing w:before="0" w:after="0" w:line="240" w:lineRule="auto"/>
        <w:jc w:val="both"/>
        <w:rPr>
          <w:rFonts w:ascii="Times New Roman" w:hAnsi="Times New Roman" w:cs="Times New Roman"/>
          <w:lang w:val="en-US"/>
        </w:rPr>
      </w:pPr>
      <w:r w:rsidRPr="00D45244">
        <w:rPr>
          <w:rStyle w:val="FootnoteReference"/>
          <w:rFonts w:ascii="Times New Roman" w:hAnsi="Times New Roman" w:cs="Times New Roman"/>
          <w:lang w:val="en-US"/>
        </w:rPr>
        <w:footnoteRef/>
      </w:r>
      <w:r w:rsidR="003E08CF">
        <w:rPr>
          <w:rFonts w:ascii="Times New Roman" w:hAnsi="Times New Roman" w:cs="Times New Roman"/>
          <w:lang w:val="en-US"/>
        </w:rPr>
        <w:t> </w:t>
      </w:r>
      <w:r w:rsidR="00DC6FE2" w:rsidRPr="00DC6FE2">
        <w:rPr>
          <w:rFonts w:ascii="Times New Roman" w:hAnsi="Times New Roman" w:cs="Times New Roman"/>
          <w:lang w:val="en-US"/>
        </w:rPr>
        <w:t xml:space="preserve">Information about the Insolvency Control Service's informational activities is available in the section </w:t>
      </w:r>
      <w:r w:rsidR="00DC6FE2">
        <w:rPr>
          <w:rFonts w:ascii="Times New Roman" w:hAnsi="Times New Roman" w:cs="Times New Roman"/>
          <w:lang w:val="en-US"/>
        </w:rPr>
        <w:t>"</w:t>
      </w:r>
      <w:r w:rsidR="00DC6FE2" w:rsidRPr="00DC6FE2">
        <w:rPr>
          <w:rFonts w:ascii="Times New Roman" w:hAnsi="Times New Roman" w:cs="Times New Roman"/>
          <w:lang w:val="en-US"/>
        </w:rPr>
        <w:t>Communication with the public</w:t>
      </w:r>
      <w:r w:rsidR="00DC6FE2">
        <w:rPr>
          <w:rFonts w:ascii="Times New Roman" w:hAnsi="Times New Roman" w:cs="Times New Roman"/>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51D16" w14:textId="77777777" w:rsidR="00FB7D63" w:rsidRDefault="00FB7D63" w:rsidP="00D354BE">
    <w:pPr>
      <w:pStyle w:val="Header"/>
      <w:jc w:val="both"/>
    </w:pPr>
  </w:p>
  <w:p w14:paraId="38E7ACAA" w14:textId="77777777" w:rsidR="00F2075B" w:rsidRDefault="00F2075B">
    <w:pPr>
      <w:pStyle w:val="Header"/>
    </w:pPr>
  </w:p>
</w:hdr>
</file>

<file path=word/intelligence2.xml><?xml version="1.0" encoding="utf-8"?>
<int2:intelligence xmlns:int2="http://schemas.microsoft.com/office/intelligence/2020/intelligence" xmlns:oel="http://schemas.microsoft.com/office/2019/extlst">
  <int2:observations>
    <int2:textHash int2:hashCode="unjFRydmaiNK4B" int2:id="BzTwRfJH">
      <int2:state int2:value="Rejected" int2:type="LegacyProofing"/>
    </int2:textHash>
    <int2:textHash int2:hashCode="jQro49Vc6FDl0Z" int2:id="Hhxg7gho">
      <int2:state int2:value="Rejected" int2:type="AugLoop_Text_Critique"/>
    </int2:textHash>
    <int2:textHash int2:hashCode="Kff/cStz91UQaB" int2:id="VBBhh16w">
      <int2:state int2:value="Rejected" int2:type="AugLoop_Text_Critique"/>
    </int2:textHash>
    <int2:textHash int2:hashCode="e3RPCr+uaK68aU" int2:id="WdOdEjnS">
      <int2:state int2:value="Rejected" int2:type="AugLoop_Text_Critique"/>
    </int2:textHash>
    <int2:textHash int2:hashCode="dZcwqX5Dc/Og7h" int2:id="f5K6gva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F21F"/>
    <w:multiLevelType w:val="hybridMultilevel"/>
    <w:tmpl w:val="F9C240EA"/>
    <w:lvl w:ilvl="0" w:tplc="82789934">
      <w:start w:val="1"/>
      <w:numFmt w:val="bullet"/>
      <w:lvlText w:val=""/>
      <w:lvlJc w:val="left"/>
      <w:pPr>
        <w:ind w:left="720" w:hanging="360"/>
      </w:pPr>
      <w:rPr>
        <w:rFonts w:ascii="Symbol" w:hAnsi="Symbol" w:hint="default"/>
      </w:rPr>
    </w:lvl>
    <w:lvl w:ilvl="1" w:tplc="EC1807BA">
      <w:start w:val="1"/>
      <w:numFmt w:val="bullet"/>
      <w:lvlText w:val="o"/>
      <w:lvlJc w:val="left"/>
      <w:pPr>
        <w:ind w:left="1440" w:hanging="360"/>
      </w:pPr>
      <w:rPr>
        <w:rFonts w:ascii="Courier New" w:hAnsi="Courier New" w:hint="default"/>
      </w:rPr>
    </w:lvl>
    <w:lvl w:ilvl="2" w:tplc="CF5C7D52">
      <w:start w:val="1"/>
      <w:numFmt w:val="bullet"/>
      <w:lvlText w:val=""/>
      <w:lvlJc w:val="left"/>
      <w:pPr>
        <w:ind w:left="2160" w:hanging="360"/>
      </w:pPr>
      <w:rPr>
        <w:rFonts w:ascii="Wingdings" w:hAnsi="Wingdings" w:hint="default"/>
      </w:rPr>
    </w:lvl>
    <w:lvl w:ilvl="3" w:tplc="2C923C46">
      <w:start w:val="1"/>
      <w:numFmt w:val="bullet"/>
      <w:lvlText w:val=""/>
      <w:lvlJc w:val="left"/>
      <w:pPr>
        <w:ind w:left="2880" w:hanging="360"/>
      </w:pPr>
      <w:rPr>
        <w:rFonts w:ascii="Symbol" w:hAnsi="Symbol" w:hint="default"/>
      </w:rPr>
    </w:lvl>
    <w:lvl w:ilvl="4" w:tplc="B0A2BB0A">
      <w:start w:val="1"/>
      <w:numFmt w:val="bullet"/>
      <w:lvlText w:val="o"/>
      <w:lvlJc w:val="left"/>
      <w:pPr>
        <w:ind w:left="3600" w:hanging="360"/>
      </w:pPr>
      <w:rPr>
        <w:rFonts w:ascii="Courier New" w:hAnsi="Courier New" w:hint="default"/>
      </w:rPr>
    </w:lvl>
    <w:lvl w:ilvl="5" w:tplc="EF94954C">
      <w:start w:val="1"/>
      <w:numFmt w:val="bullet"/>
      <w:lvlText w:val=""/>
      <w:lvlJc w:val="left"/>
      <w:pPr>
        <w:ind w:left="4320" w:hanging="360"/>
      </w:pPr>
      <w:rPr>
        <w:rFonts w:ascii="Wingdings" w:hAnsi="Wingdings" w:hint="default"/>
      </w:rPr>
    </w:lvl>
    <w:lvl w:ilvl="6" w:tplc="170801D0">
      <w:start w:val="1"/>
      <w:numFmt w:val="bullet"/>
      <w:lvlText w:val=""/>
      <w:lvlJc w:val="left"/>
      <w:pPr>
        <w:ind w:left="5040" w:hanging="360"/>
      </w:pPr>
      <w:rPr>
        <w:rFonts w:ascii="Symbol" w:hAnsi="Symbol" w:hint="default"/>
      </w:rPr>
    </w:lvl>
    <w:lvl w:ilvl="7" w:tplc="EF7034E2">
      <w:start w:val="1"/>
      <w:numFmt w:val="bullet"/>
      <w:lvlText w:val="o"/>
      <w:lvlJc w:val="left"/>
      <w:pPr>
        <w:ind w:left="5760" w:hanging="360"/>
      </w:pPr>
      <w:rPr>
        <w:rFonts w:ascii="Courier New" w:hAnsi="Courier New" w:hint="default"/>
      </w:rPr>
    </w:lvl>
    <w:lvl w:ilvl="8" w:tplc="0AFE154E">
      <w:start w:val="1"/>
      <w:numFmt w:val="bullet"/>
      <w:lvlText w:val=""/>
      <w:lvlJc w:val="left"/>
      <w:pPr>
        <w:ind w:left="6480" w:hanging="360"/>
      </w:pPr>
      <w:rPr>
        <w:rFonts w:ascii="Wingdings" w:hAnsi="Wingdings" w:hint="default"/>
      </w:rPr>
    </w:lvl>
  </w:abstractNum>
  <w:abstractNum w:abstractNumId="1" w15:restartNumberingAfterBreak="0">
    <w:nsid w:val="07BE3125"/>
    <w:multiLevelType w:val="hybridMultilevel"/>
    <w:tmpl w:val="A79A44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AC556FE"/>
    <w:multiLevelType w:val="hybridMultilevel"/>
    <w:tmpl w:val="12E64D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C6FD2"/>
    <w:multiLevelType w:val="hybridMultilevel"/>
    <w:tmpl w:val="FFFFFFFF"/>
    <w:lvl w:ilvl="0" w:tplc="1324A044">
      <w:start w:val="1"/>
      <w:numFmt w:val="bullet"/>
      <w:lvlText w:val="-"/>
      <w:lvlJc w:val="left"/>
      <w:pPr>
        <w:ind w:left="720" w:hanging="360"/>
      </w:pPr>
      <w:rPr>
        <w:rFonts w:ascii="Calibri" w:hAnsi="Calibri" w:hint="default"/>
      </w:rPr>
    </w:lvl>
    <w:lvl w:ilvl="1" w:tplc="E1AC1A4E">
      <w:start w:val="1"/>
      <w:numFmt w:val="bullet"/>
      <w:lvlText w:val="o"/>
      <w:lvlJc w:val="left"/>
      <w:pPr>
        <w:ind w:left="1440" w:hanging="360"/>
      </w:pPr>
      <w:rPr>
        <w:rFonts w:ascii="Courier New" w:hAnsi="Courier New" w:hint="default"/>
      </w:rPr>
    </w:lvl>
    <w:lvl w:ilvl="2" w:tplc="7F9AC60A">
      <w:start w:val="1"/>
      <w:numFmt w:val="bullet"/>
      <w:lvlText w:val=""/>
      <w:lvlJc w:val="left"/>
      <w:pPr>
        <w:ind w:left="2160" w:hanging="360"/>
      </w:pPr>
      <w:rPr>
        <w:rFonts w:ascii="Wingdings" w:hAnsi="Wingdings" w:hint="default"/>
      </w:rPr>
    </w:lvl>
    <w:lvl w:ilvl="3" w:tplc="EC54FEEA">
      <w:start w:val="1"/>
      <w:numFmt w:val="bullet"/>
      <w:lvlText w:val=""/>
      <w:lvlJc w:val="left"/>
      <w:pPr>
        <w:ind w:left="2880" w:hanging="360"/>
      </w:pPr>
      <w:rPr>
        <w:rFonts w:ascii="Symbol" w:hAnsi="Symbol" w:hint="default"/>
      </w:rPr>
    </w:lvl>
    <w:lvl w:ilvl="4" w:tplc="006EBB82">
      <w:start w:val="1"/>
      <w:numFmt w:val="bullet"/>
      <w:lvlText w:val="o"/>
      <w:lvlJc w:val="left"/>
      <w:pPr>
        <w:ind w:left="3600" w:hanging="360"/>
      </w:pPr>
      <w:rPr>
        <w:rFonts w:ascii="Courier New" w:hAnsi="Courier New" w:hint="default"/>
      </w:rPr>
    </w:lvl>
    <w:lvl w:ilvl="5" w:tplc="EBCA5BE6">
      <w:start w:val="1"/>
      <w:numFmt w:val="bullet"/>
      <w:lvlText w:val=""/>
      <w:lvlJc w:val="left"/>
      <w:pPr>
        <w:ind w:left="4320" w:hanging="360"/>
      </w:pPr>
      <w:rPr>
        <w:rFonts w:ascii="Wingdings" w:hAnsi="Wingdings" w:hint="default"/>
      </w:rPr>
    </w:lvl>
    <w:lvl w:ilvl="6" w:tplc="E28EDC96">
      <w:start w:val="1"/>
      <w:numFmt w:val="bullet"/>
      <w:lvlText w:val=""/>
      <w:lvlJc w:val="left"/>
      <w:pPr>
        <w:ind w:left="5040" w:hanging="360"/>
      </w:pPr>
      <w:rPr>
        <w:rFonts w:ascii="Symbol" w:hAnsi="Symbol" w:hint="default"/>
      </w:rPr>
    </w:lvl>
    <w:lvl w:ilvl="7" w:tplc="EA0A399C">
      <w:start w:val="1"/>
      <w:numFmt w:val="bullet"/>
      <w:lvlText w:val="o"/>
      <w:lvlJc w:val="left"/>
      <w:pPr>
        <w:ind w:left="5760" w:hanging="360"/>
      </w:pPr>
      <w:rPr>
        <w:rFonts w:ascii="Courier New" w:hAnsi="Courier New" w:hint="default"/>
      </w:rPr>
    </w:lvl>
    <w:lvl w:ilvl="8" w:tplc="6A74652E">
      <w:start w:val="1"/>
      <w:numFmt w:val="bullet"/>
      <w:lvlText w:val=""/>
      <w:lvlJc w:val="left"/>
      <w:pPr>
        <w:ind w:left="6480" w:hanging="360"/>
      </w:pPr>
      <w:rPr>
        <w:rFonts w:ascii="Wingdings" w:hAnsi="Wingdings" w:hint="default"/>
      </w:rPr>
    </w:lvl>
  </w:abstractNum>
  <w:abstractNum w:abstractNumId="4" w15:restartNumberingAfterBreak="0">
    <w:nsid w:val="0D9C50FE"/>
    <w:multiLevelType w:val="hybridMultilevel"/>
    <w:tmpl w:val="FFFFFFFF"/>
    <w:lvl w:ilvl="0" w:tplc="039E379E">
      <w:start w:val="2023"/>
      <w:numFmt w:val="decimal"/>
      <w:lvlText w:val="%1."/>
      <w:lvlJc w:val="left"/>
      <w:pPr>
        <w:ind w:left="720" w:hanging="360"/>
      </w:pPr>
    </w:lvl>
    <w:lvl w:ilvl="1" w:tplc="2110B7EA">
      <w:start w:val="1"/>
      <w:numFmt w:val="lowerLetter"/>
      <w:lvlText w:val="%2."/>
      <w:lvlJc w:val="left"/>
      <w:pPr>
        <w:ind w:left="1440" w:hanging="360"/>
      </w:pPr>
    </w:lvl>
    <w:lvl w:ilvl="2" w:tplc="072C7A70">
      <w:start w:val="1"/>
      <w:numFmt w:val="lowerRoman"/>
      <w:lvlText w:val="%3."/>
      <w:lvlJc w:val="right"/>
      <w:pPr>
        <w:ind w:left="2160" w:hanging="180"/>
      </w:pPr>
    </w:lvl>
    <w:lvl w:ilvl="3" w:tplc="B596BA30">
      <w:start w:val="1"/>
      <w:numFmt w:val="decimal"/>
      <w:lvlText w:val="%4."/>
      <w:lvlJc w:val="left"/>
      <w:pPr>
        <w:ind w:left="2880" w:hanging="360"/>
      </w:pPr>
    </w:lvl>
    <w:lvl w:ilvl="4" w:tplc="54B07914">
      <w:start w:val="1"/>
      <w:numFmt w:val="lowerLetter"/>
      <w:lvlText w:val="%5."/>
      <w:lvlJc w:val="left"/>
      <w:pPr>
        <w:ind w:left="3600" w:hanging="360"/>
      </w:pPr>
    </w:lvl>
    <w:lvl w:ilvl="5" w:tplc="79F42C16">
      <w:start w:val="1"/>
      <w:numFmt w:val="lowerRoman"/>
      <w:lvlText w:val="%6."/>
      <w:lvlJc w:val="right"/>
      <w:pPr>
        <w:ind w:left="4320" w:hanging="180"/>
      </w:pPr>
    </w:lvl>
    <w:lvl w:ilvl="6" w:tplc="C0EE0DA0">
      <w:start w:val="1"/>
      <w:numFmt w:val="decimal"/>
      <w:lvlText w:val="%7."/>
      <w:lvlJc w:val="left"/>
      <w:pPr>
        <w:ind w:left="5040" w:hanging="360"/>
      </w:pPr>
    </w:lvl>
    <w:lvl w:ilvl="7" w:tplc="111497D0">
      <w:start w:val="1"/>
      <w:numFmt w:val="lowerLetter"/>
      <w:lvlText w:val="%8."/>
      <w:lvlJc w:val="left"/>
      <w:pPr>
        <w:ind w:left="5760" w:hanging="360"/>
      </w:pPr>
    </w:lvl>
    <w:lvl w:ilvl="8" w:tplc="91B2CC72">
      <w:start w:val="1"/>
      <w:numFmt w:val="lowerRoman"/>
      <w:lvlText w:val="%9."/>
      <w:lvlJc w:val="right"/>
      <w:pPr>
        <w:ind w:left="6480" w:hanging="180"/>
      </w:pPr>
    </w:lvl>
  </w:abstractNum>
  <w:abstractNum w:abstractNumId="5" w15:restartNumberingAfterBreak="0">
    <w:nsid w:val="10636CB2"/>
    <w:multiLevelType w:val="hybridMultilevel"/>
    <w:tmpl w:val="FFFFFFFF"/>
    <w:lvl w:ilvl="0" w:tplc="6E52BAA8">
      <w:start w:val="1"/>
      <w:numFmt w:val="bullet"/>
      <w:lvlText w:val=""/>
      <w:lvlJc w:val="left"/>
      <w:pPr>
        <w:ind w:left="720" w:hanging="360"/>
      </w:pPr>
      <w:rPr>
        <w:rFonts w:ascii="Symbol" w:hAnsi="Symbol" w:hint="default"/>
      </w:rPr>
    </w:lvl>
    <w:lvl w:ilvl="1" w:tplc="40D6DA3C">
      <w:start w:val="1"/>
      <w:numFmt w:val="bullet"/>
      <w:lvlText w:val="o"/>
      <w:lvlJc w:val="left"/>
      <w:pPr>
        <w:ind w:left="1440" w:hanging="360"/>
      </w:pPr>
      <w:rPr>
        <w:rFonts w:ascii="Courier New" w:hAnsi="Courier New" w:hint="default"/>
      </w:rPr>
    </w:lvl>
    <w:lvl w:ilvl="2" w:tplc="CE9822CC">
      <w:start w:val="1"/>
      <w:numFmt w:val="bullet"/>
      <w:lvlText w:val=""/>
      <w:lvlJc w:val="left"/>
      <w:pPr>
        <w:ind w:left="2160" w:hanging="360"/>
      </w:pPr>
      <w:rPr>
        <w:rFonts w:ascii="Wingdings" w:hAnsi="Wingdings" w:hint="default"/>
      </w:rPr>
    </w:lvl>
    <w:lvl w:ilvl="3" w:tplc="6FD8395A">
      <w:start w:val="1"/>
      <w:numFmt w:val="bullet"/>
      <w:lvlText w:val=""/>
      <w:lvlJc w:val="left"/>
      <w:pPr>
        <w:ind w:left="2880" w:hanging="360"/>
      </w:pPr>
      <w:rPr>
        <w:rFonts w:ascii="Symbol" w:hAnsi="Symbol" w:hint="default"/>
      </w:rPr>
    </w:lvl>
    <w:lvl w:ilvl="4" w:tplc="AF58353E">
      <w:start w:val="1"/>
      <w:numFmt w:val="bullet"/>
      <w:lvlText w:val="o"/>
      <w:lvlJc w:val="left"/>
      <w:pPr>
        <w:ind w:left="3600" w:hanging="360"/>
      </w:pPr>
      <w:rPr>
        <w:rFonts w:ascii="Courier New" w:hAnsi="Courier New" w:hint="default"/>
      </w:rPr>
    </w:lvl>
    <w:lvl w:ilvl="5" w:tplc="F8CAE0A6">
      <w:start w:val="1"/>
      <w:numFmt w:val="bullet"/>
      <w:lvlText w:val=""/>
      <w:lvlJc w:val="left"/>
      <w:pPr>
        <w:ind w:left="4320" w:hanging="360"/>
      </w:pPr>
      <w:rPr>
        <w:rFonts w:ascii="Wingdings" w:hAnsi="Wingdings" w:hint="default"/>
      </w:rPr>
    </w:lvl>
    <w:lvl w:ilvl="6" w:tplc="E9668D4C">
      <w:start w:val="1"/>
      <w:numFmt w:val="bullet"/>
      <w:lvlText w:val=""/>
      <w:lvlJc w:val="left"/>
      <w:pPr>
        <w:ind w:left="5040" w:hanging="360"/>
      </w:pPr>
      <w:rPr>
        <w:rFonts w:ascii="Symbol" w:hAnsi="Symbol" w:hint="default"/>
      </w:rPr>
    </w:lvl>
    <w:lvl w:ilvl="7" w:tplc="11D6AE3C">
      <w:start w:val="1"/>
      <w:numFmt w:val="bullet"/>
      <w:lvlText w:val="o"/>
      <w:lvlJc w:val="left"/>
      <w:pPr>
        <w:ind w:left="5760" w:hanging="360"/>
      </w:pPr>
      <w:rPr>
        <w:rFonts w:ascii="Courier New" w:hAnsi="Courier New" w:hint="default"/>
      </w:rPr>
    </w:lvl>
    <w:lvl w:ilvl="8" w:tplc="A5B47EEA">
      <w:start w:val="1"/>
      <w:numFmt w:val="bullet"/>
      <w:lvlText w:val=""/>
      <w:lvlJc w:val="left"/>
      <w:pPr>
        <w:ind w:left="6480" w:hanging="360"/>
      </w:pPr>
      <w:rPr>
        <w:rFonts w:ascii="Wingdings" w:hAnsi="Wingdings" w:hint="default"/>
      </w:rPr>
    </w:lvl>
  </w:abstractNum>
  <w:abstractNum w:abstractNumId="6" w15:restartNumberingAfterBreak="0">
    <w:nsid w:val="13AFBAE1"/>
    <w:multiLevelType w:val="hybridMultilevel"/>
    <w:tmpl w:val="FFFFFFFF"/>
    <w:lvl w:ilvl="0" w:tplc="166CABF8">
      <w:start w:val="1"/>
      <w:numFmt w:val="bullet"/>
      <w:lvlText w:val=""/>
      <w:lvlJc w:val="left"/>
      <w:pPr>
        <w:ind w:left="720" w:hanging="360"/>
      </w:pPr>
      <w:rPr>
        <w:rFonts w:ascii="Symbol" w:hAnsi="Symbol" w:hint="default"/>
      </w:rPr>
    </w:lvl>
    <w:lvl w:ilvl="1" w:tplc="DADCC760">
      <w:start w:val="1"/>
      <w:numFmt w:val="bullet"/>
      <w:lvlText w:val="o"/>
      <w:lvlJc w:val="left"/>
      <w:pPr>
        <w:ind w:left="1440" w:hanging="360"/>
      </w:pPr>
      <w:rPr>
        <w:rFonts w:ascii="Courier New" w:hAnsi="Courier New" w:hint="default"/>
      </w:rPr>
    </w:lvl>
    <w:lvl w:ilvl="2" w:tplc="653AC92C">
      <w:start w:val="1"/>
      <w:numFmt w:val="bullet"/>
      <w:lvlText w:val=""/>
      <w:lvlJc w:val="left"/>
      <w:pPr>
        <w:ind w:left="2160" w:hanging="360"/>
      </w:pPr>
      <w:rPr>
        <w:rFonts w:ascii="Wingdings" w:hAnsi="Wingdings" w:hint="default"/>
      </w:rPr>
    </w:lvl>
    <w:lvl w:ilvl="3" w:tplc="5134B77E">
      <w:start w:val="1"/>
      <w:numFmt w:val="bullet"/>
      <w:lvlText w:val=""/>
      <w:lvlJc w:val="left"/>
      <w:pPr>
        <w:ind w:left="2880" w:hanging="360"/>
      </w:pPr>
      <w:rPr>
        <w:rFonts w:ascii="Symbol" w:hAnsi="Symbol" w:hint="default"/>
      </w:rPr>
    </w:lvl>
    <w:lvl w:ilvl="4" w:tplc="DD0EF0CC">
      <w:start w:val="1"/>
      <w:numFmt w:val="bullet"/>
      <w:lvlText w:val="o"/>
      <w:lvlJc w:val="left"/>
      <w:pPr>
        <w:ind w:left="3600" w:hanging="360"/>
      </w:pPr>
      <w:rPr>
        <w:rFonts w:ascii="Courier New" w:hAnsi="Courier New" w:hint="default"/>
      </w:rPr>
    </w:lvl>
    <w:lvl w:ilvl="5" w:tplc="81D443CE">
      <w:start w:val="1"/>
      <w:numFmt w:val="bullet"/>
      <w:lvlText w:val=""/>
      <w:lvlJc w:val="left"/>
      <w:pPr>
        <w:ind w:left="4320" w:hanging="360"/>
      </w:pPr>
      <w:rPr>
        <w:rFonts w:ascii="Wingdings" w:hAnsi="Wingdings" w:hint="default"/>
      </w:rPr>
    </w:lvl>
    <w:lvl w:ilvl="6" w:tplc="A80208CC">
      <w:start w:val="1"/>
      <w:numFmt w:val="bullet"/>
      <w:lvlText w:val=""/>
      <w:lvlJc w:val="left"/>
      <w:pPr>
        <w:ind w:left="5040" w:hanging="360"/>
      </w:pPr>
      <w:rPr>
        <w:rFonts w:ascii="Symbol" w:hAnsi="Symbol" w:hint="default"/>
      </w:rPr>
    </w:lvl>
    <w:lvl w:ilvl="7" w:tplc="E7E864D6">
      <w:start w:val="1"/>
      <w:numFmt w:val="bullet"/>
      <w:lvlText w:val="o"/>
      <w:lvlJc w:val="left"/>
      <w:pPr>
        <w:ind w:left="5760" w:hanging="360"/>
      </w:pPr>
      <w:rPr>
        <w:rFonts w:ascii="Courier New" w:hAnsi="Courier New" w:hint="default"/>
      </w:rPr>
    </w:lvl>
    <w:lvl w:ilvl="8" w:tplc="E8905F1A">
      <w:start w:val="1"/>
      <w:numFmt w:val="bullet"/>
      <w:lvlText w:val=""/>
      <w:lvlJc w:val="left"/>
      <w:pPr>
        <w:ind w:left="6480" w:hanging="360"/>
      </w:pPr>
      <w:rPr>
        <w:rFonts w:ascii="Wingdings" w:hAnsi="Wingdings" w:hint="default"/>
      </w:rPr>
    </w:lvl>
  </w:abstractNum>
  <w:abstractNum w:abstractNumId="7" w15:restartNumberingAfterBreak="0">
    <w:nsid w:val="18940CC5"/>
    <w:multiLevelType w:val="multilevel"/>
    <w:tmpl w:val="0426001F"/>
    <w:styleLink w:val="111111"/>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970F0A6"/>
    <w:multiLevelType w:val="hybridMultilevel"/>
    <w:tmpl w:val="3FF85CE4"/>
    <w:lvl w:ilvl="0" w:tplc="FA205408">
      <w:start w:val="1"/>
      <w:numFmt w:val="bullet"/>
      <w:lvlText w:val=""/>
      <w:lvlJc w:val="left"/>
      <w:pPr>
        <w:ind w:left="720" w:hanging="360"/>
      </w:pPr>
      <w:rPr>
        <w:rFonts w:ascii="Symbol" w:hAnsi="Symbol" w:hint="default"/>
      </w:rPr>
    </w:lvl>
    <w:lvl w:ilvl="1" w:tplc="2DBAA914">
      <w:start w:val="1"/>
      <w:numFmt w:val="bullet"/>
      <w:lvlText w:val="o"/>
      <w:lvlJc w:val="left"/>
      <w:pPr>
        <w:ind w:left="1440" w:hanging="360"/>
      </w:pPr>
      <w:rPr>
        <w:rFonts w:ascii="Courier New" w:hAnsi="Courier New" w:hint="default"/>
      </w:rPr>
    </w:lvl>
    <w:lvl w:ilvl="2" w:tplc="193C6334">
      <w:start w:val="1"/>
      <w:numFmt w:val="bullet"/>
      <w:lvlText w:val=""/>
      <w:lvlJc w:val="left"/>
      <w:pPr>
        <w:ind w:left="2160" w:hanging="360"/>
      </w:pPr>
      <w:rPr>
        <w:rFonts w:ascii="Wingdings" w:hAnsi="Wingdings" w:hint="default"/>
      </w:rPr>
    </w:lvl>
    <w:lvl w:ilvl="3" w:tplc="37E8253E">
      <w:start w:val="1"/>
      <w:numFmt w:val="bullet"/>
      <w:lvlText w:val=""/>
      <w:lvlJc w:val="left"/>
      <w:pPr>
        <w:ind w:left="2880" w:hanging="360"/>
      </w:pPr>
      <w:rPr>
        <w:rFonts w:ascii="Symbol" w:hAnsi="Symbol" w:hint="default"/>
      </w:rPr>
    </w:lvl>
    <w:lvl w:ilvl="4" w:tplc="FE8CEA04">
      <w:start w:val="1"/>
      <w:numFmt w:val="bullet"/>
      <w:lvlText w:val="o"/>
      <w:lvlJc w:val="left"/>
      <w:pPr>
        <w:ind w:left="3600" w:hanging="360"/>
      </w:pPr>
      <w:rPr>
        <w:rFonts w:ascii="Courier New" w:hAnsi="Courier New" w:hint="default"/>
      </w:rPr>
    </w:lvl>
    <w:lvl w:ilvl="5" w:tplc="1C9CEE38">
      <w:start w:val="1"/>
      <w:numFmt w:val="bullet"/>
      <w:lvlText w:val=""/>
      <w:lvlJc w:val="left"/>
      <w:pPr>
        <w:ind w:left="4320" w:hanging="360"/>
      </w:pPr>
      <w:rPr>
        <w:rFonts w:ascii="Wingdings" w:hAnsi="Wingdings" w:hint="default"/>
      </w:rPr>
    </w:lvl>
    <w:lvl w:ilvl="6" w:tplc="836C3722">
      <w:start w:val="1"/>
      <w:numFmt w:val="bullet"/>
      <w:lvlText w:val=""/>
      <w:lvlJc w:val="left"/>
      <w:pPr>
        <w:ind w:left="5040" w:hanging="360"/>
      </w:pPr>
      <w:rPr>
        <w:rFonts w:ascii="Symbol" w:hAnsi="Symbol" w:hint="default"/>
      </w:rPr>
    </w:lvl>
    <w:lvl w:ilvl="7" w:tplc="6B6A1E96">
      <w:start w:val="1"/>
      <w:numFmt w:val="bullet"/>
      <w:lvlText w:val="o"/>
      <w:lvlJc w:val="left"/>
      <w:pPr>
        <w:ind w:left="5760" w:hanging="360"/>
      </w:pPr>
      <w:rPr>
        <w:rFonts w:ascii="Courier New" w:hAnsi="Courier New" w:hint="default"/>
      </w:rPr>
    </w:lvl>
    <w:lvl w:ilvl="8" w:tplc="E03024E0">
      <w:start w:val="1"/>
      <w:numFmt w:val="bullet"/>
      <w:lvlText w:val=""/>
      <w:lvlJc w:val="left"/>
      <w:pPr>
        <w:ind w:left="6480" w:hanging="360"/>
      </w:pPr>
      <w:rPr>
        <w:rFonts w:ascii="Wingdings" w:hAnsi="Wingdings" w:hint="default"/>
      </w:rPr>
    </w:lvl>
  </w:abstractNum>
  <w:abstractNum w:abstractNumId="9" w15:restartNumberingAfterBreak="0">
    <w:nsid w:val="2A10DBF9"/>
    <w:multiLevelType w:val="hybridMultilevel"/>
    <w:tmpl w:val="FFFFFFFF"/>
    <w:lvl w:ilvl="0" w:tplc="EAB4BFAC">
      <w:start w:val="1"/>
      <w:numFmt w:val="bullet"/>
      <w:lvlText w:val=""/>
      <w:lvlJc w:val="left"/>
      <w:pPr>
        <w:ind w:left="720" w:hanging="360"/>
      </w:pPr>
      <w:rPr>
        <w:rFonts w:ascii="Symbol" w:hAnsi="Symbol" w:hint="default"/>
      </w:rPr>
    </w:lvl>
    <w:lvl w:ilvl="1" w:tplc="A19A0960">
      <w:start w:val="1"/>
      <w:numFmt w:val="bullet"/>
      <w:lvlText w:val="o"/>
      <w:lvlJc w:val="left"/>
      <w:pPr>
        <w:ind w:left="1440" w:hanging="360"/>
      </w:pPr>
      <w:rPr>
        <w:rFonts w:ascii="Courier New" w:hAnsi="Courier New" w:hint="default"/>
      </w:rPr>
    </w:lvl>
    <w:lvl w:ilvl="2" w:tplc="014AE2FE">
      <w:start w:val="1"/>
      <w:numFmt w:val="bullet"/>
      <w:lvlText w:val=""/>
      <w:lvlJc w:val="left"/>
      <w:pPr>
        <w:ind w:left="2160" w:hanging="360"/>
      </w:pPr>
      <w:rPr>
        <w:rFonts w:ascii="Wingdings" w:hAnsi="Wingdings" w:hint="default"/>
      </w:rPr>
    </w:lvl>
    <w:lvl w:ilvl="3" w:tplc="D9B237F2">
      <w:start w:val="1"/>
      <w:numFmt w:val="bullet"/>
      <w:lvlText w:val=""/>
      <w:lvlJc w:val="left"/>
      <w:pPr>
        <w:ind w:left="2880" w:hanging="360"/>
      </w:pPr>
      <w:rPr>
        <w:rFonts w:ascii="Symbol" w:hAnsi="Symbol" w:hint="default"/>
      </w:rPr>
    </w:lvl>
    <w:lvl w:ilvl="4" w:tplc="8B863924">
      <w:start w:val="1"/>
      <w:numFmt w:val="bullet"/>
      <w:lvlText w:val="o"/>
      <w:lvlJc w:val="left"/>
      <w:pPr>
        <w:ind w:left="3600" w:hanging="360"/>
      </w:pPr>
      <w:rPr>
        <w:rFonts w:ascii="Courier New" w:hAnsi="Courier New" w:hint="default"/>
      </w:rPr>
    </w:lvl>
    <w:lvl w:ilvl="5" w:tplc="8AE275E0">
      <w:start w:val="1"/>
      <w:numFmt w:val="bullet"/>
      <w:lvlText w:val=""/>
      <w:lvlJc w:val="left"/>
      <w:pPr>
        <w:ind w:left="4320" w:hanging="360"/>
      </w:pPr>
      <w:rPr>
        <w:rFonts w:ascii="Wingdings" w:hAnsi="Wingdings" w:hint="default"/>
      </w:rPr>
    </w:lvl>
    <w:lvl w:ilvl="6" w:tplc="9926F4AC">
      <w:start w:val="1"/>
      <w:numFmt w:val="bullet"/>
      <w:lvlText w:val=""/>
      <w:lvlJc w:val="left"/>
      <w:pPr>
        <w:ind w:left="5040" w:hanging="360"/>
      </w:pPr>
      <w:rPr>
        <w:rFonts w:ascii="Symbol" w:hAnsi="Symbol" w:hint="default"/>
      </w:rPr>
    </w:lvl>
    <w:lvl w:ilvl="7" w:tplc="F070AFEC">
      <w:start w:val="1"/>
      <w:numFmt w:val="bullet"/>
      <w:lvlText w:val="o"/>
      <w:lvlJc w:val="left"/>
      <w:pPr>
        <w:ind w:left="5760" w:hanging="360"/>
      </w:pPr>
      <w:rPr>
        <w:rFonts w:ascii="Courier New" w:hAnsi="Courier New" w:hint="default"/>
      </w:rPr>
    </w:lvl>
    <w:lvl w:ilvl="8" w:tplc="64FA5FF2">
      <w:start w:val="1"/>
      <w:numFmt w:val="bullet"/>
      <w:lvlText w:val=""/>
      <w:lvlJc w:val="left"/>
      <w:pPr>
        <w:ind w:left="6480" w:hanging="360"/>
      </w:pPr>
      <w:rPr>
        <w:rFonts w:ascii="Wingdings" w:hAnsi="Wingdings" w:hint="default"/>
      </w:rPr>
    </w:lvl>
  </w:abstractNum>
  <w:abstractNum w:abstractNumId="10" w15:restartNumberingAfterBreak="0">
    <w:nsid w:val="2D73AEA5"/>
    <w:multiLevelType w:val="hybridMultilevel"/>
    <w:tmpl w:val="8A960B42"/>
    <w:lvl w:ilvl="0" w:tplc="2B1E626C">
      <w:start w:val="1"/>
      <w:numFmt w:val="decimal"/>
      <w:lvlText w:val="%1."/>
      <w:lvlJc w:val="left"/>
      <w:pPr>
        <w:ind w:left="360" w:hanging="360"/>
      </w:pPr>
    </w:lvl>
    <w:lvl w:ilvl="1" w:tplc="3634CA6C">
      <w:start w:val="1"/>
      <w:numFmt w:val="lowerLetter"/>
      <w:lvlText w:val="%2."/>
      <w:lvlJc w:val="left"/>
      <w:pPr>
        <w:ind w:left="1080" w:hanging="360"/>
      </w:pPr>
    </w:lvl>
    <w:lvl w:ilvl="2" w:tplc="382AF768">
      <w:start w:val="1"/>
      <w:numFmt w:val="lowerRoman"/>
      <w:lvlText w:val="%3."/>
      <w:lvlJc w:val="right"/>
      <w:pPr>
        <w:ind w:left="1800" w:hanging="180"/>
      </w:pPr>
    </w:lvl>
    <w:lvl w:ilvl="3" w:tplc="EF68E868">
      <w:start w:val="1"/>
      <w:numFmt w:val="decimal"/>
      <w:lvlText w:val="%4."/>
      <w:lvlJc w:val="left"/>
      <w:pPr>
        <w:ind w:left="2520" w:hanging="360"/>
      </w:pPr>
    </w:lvl>
    <w:lvl w:ilvl="4" w:tplc="A32A2F1E">
      <w:start w:val="1"/>
      <w:numFmt w:val="lowerLetter"/>
      <w:lvlText w:val="%5."/>
      <w:lvlJc w:val="left"/>
      <w:pPr>
        <w:ind w:left="3240" w:hanging="360"/>
      </w:pPr>
    </w:lvl>
    <w:lvl w:ilvl="5" w:tplc="D662EB62">
      <w:start w:val="1"/>
      <w:numFmt w:val="lowerRoman"/>
      <w:lvlText w:val="%6."/>
      <w:lvlJc w:val="right"/>
      <w:pPr>
        <w:ind w:left="3960" w:hanging="180"/>
      </w:pPr>
    </w:lvl>
    <w:lvl w:ilvl="6" w:tplc="BCFC9DE4">
      <w:start w:val="1"/>
      <w:numFmt w:val="decimal"/>
      <w:lvlText w:val="%7."/>
      <w:lvlJc w:val="left"/>
      <w:pPr>
        <w:ind w:left="4680" w:hanging="360"/>
      </w:pPr>
    </w:lvl>
    <w:lvl w:ilvl="7" w:tplc="B3205D0C">
      <w:start w:val="1"/>
      <w:numFmt w:val="lowerLetter"/>
      <w:lvlText w:val="%8."/>
      <w:lvlJc w:val="left"/>
      <w:pPr>
        <w:ind w:left="5400" w:hanging="360"/>
      </w:pPr>
    </w:lvl>
    <w:lvl w:ilvl="8" w:tplc="044C40DE">
      <w:start w:val="1"/>
      <w:numFmt w:val="lowerRoman"/>
      <w:lvlText w:val="%9."/>
      <w:lvlJc w:val="right"/>
      <w:pPr>
        <w:ind w:left="6120" w:hanging="180"/>
      </w:pPr>
    </w:lvl>
  </w:abstractNum>
  <w:abstractNum w:abstractNumId="11" w15:restartNumberingAfterBreak="0">
    <w:nsid w:val="2FBD0F76"/>
    <w:multiLevelType w:val="hybridMultilevel"/>
    <w:tmpl w:val="FFFFFFFF"/>
    <w:lvl w:ilvl="0" w:tplc="5D66AB3A">
      <w:start w:val="1"/>
      <w:numFmt w:val="bullet"/>
      <w:lvlText w:val=""/>
      <w:lvlJc w:val="left"/>
      <w:pPr>
        <w:ind w:left="720" w:hanging="360"/>
      </w:pPr>
      <w:rPr>
        <w:rFonts w:ascii="Symbol" w:hAnsi="Symbol" w:hint="default"/>
      </w:rPr>
    </w:lvl>
    <w:lvl w:ilvl="1" w:tplc="5AD2A284">
      <w:start w:val="1"/>
      <w:numFmt w:val="bullet"/>
      <w:lvlText w:val="o"/>
      <w:lvlJc w:val="left"/>
      <w:pPr>
        <w:ind w:left="1440" w:hanging="360"/>
      </w:pPr>
      <w:rPr>
        <w:rFonts w:ascii="Courier New" w:hAnsi="Courier New" w:hint="default"/>
      </w:rPr>
    </w:lvl>
    <w:lvl w:ilvl="2" w:tplc="2BC0F380">
      <w:start w:val="1"/>
      <w:numFmt w:val="bullet"/>
      <w:lvlText w:val=""/>
      <w:lvlJc w:val="left"/>
      <w:pPr>
        <w:ind w:left="2160" w:hanging="360"/>
      </w:pPr>
      <w:rPr>
        <w:rFonts w:ascii="Wingdings" w:hAnsi="Wingdings" w:hint="default"/>
      </w:rPr>
    </w:lvl>
    <w:lvl w:ilvl="3" w:tplc="3DCE60D8">
      <w:start w:val="1"/>
      <w:numFmt w:val="bullet"/>
      <w:lvlText w:val=""/>
      <w:lvlJc w:val="left"/>
      <w:pPr>
        <w:ind w:left="2880" w:hanging="360"/>
      </w:pPr>
      <w:rPr>
        <w:rFonts w:ascii="Symbol" w:hAnsi="Symbol" w:hint="default"/>
      </w:rPr>
    </w:lvl>
    <w:lvl w:ilvl="4" w:tplc="CED8D0FA">
      <w:start w:val="1"/>
      <w:numFmt w:val="bullet"/>
      <w:lvlText w:val="o"/>
      <w:lvlJc w:val="left"/>
      <w:pPr>
        <w:ind w:left="3600" w:hanging="360"/>
      </w:pPr>
      <w:rPr>
        <w:rFonts w:ascii="Courier New" w:hAnsi="Courier New" w:hint="default"/>
      </w:rPr>
    </w:lvl>
    <w:lvl w:ilvl="5" w:tplc="B476886C">
      <w:start w:val="1"/>
      <w:numFmt w:val="bullet"/>
      <w:lvlText w:val=""/>
      <w:lvlJc w:val="left"/>
      <w:pPr>
        <w:ind w:left="4320" w:hanging="360"/>
      </w:pPr>
      <w:rPr>
        <w:rFonts w:ascii="Wingdings" w:hAnsi="Wingdings" w:hint="default"/>
      </w:rPr>
    </w:lvl>
    <w:lvl w:ilvl="6" w:tplc="FBD4795C">
      <w:start w:val="1"/>
      <w:numFmt w:val="bullet"/>
      <w:lvlText w:val=""/>
      <w:lvlJc w:val="left"/>
      <w:pPr>
        <w:ind w:left="5040" w:hanging="360"/>
      </w:pPr>
      <w:rPr>
        <w:rFonts w:ascii="Symbol" w:hAnsi="Symbol" w:hint="default"/>
      </w:rPr>
    </w:lvl>
    <w:lvl w:ilvl="7" w:tplc="459E2F72">
      <w:start w:val="1"/>
      <w:numFmt w:val="bullet"/>
      <w:lvlText w:val="o"/>
      <w:lvlJc w:val="left"/>
      <w:pPr>
        <w:ind w:left="5760" w:hanging="360"/>
      </w:pPr>
      <w:rPr>
        <w:rFonts w:ascii="Courier New" w:hAnsi="Courier New" w:hint="default"/>
      </w:rPr>
    </w:lvl>
    <w:lvl w:ilvl="8" w:tplc="94A271BA">
      <w:start w:val="1"/>
      <w:numFmt w:val="bullet"/>
      <w:lvlText w:val=""/>
      <w:lvlJc w:val="left"/>
      <w:pPr>
        <w:ind w:left="6480" w:hanging="360"/>
      </w:pPr>
      <w:rPr>
        <w:rFonts w:ascii="Wingdings" w:hAnsi="Wingdings" w:hint="default"/>
      </w:rPr>
    </w:lvl>
  </w:abstractNum>
  <w:abstractNum w:abstractNumId="12" w15:restartNumberingAfterBreak="0">
    <w:nsid w:val="32EC077A"/>
    <w:multiLevelType w:val="hybridMultilevel"/>
    <w:tmpl w:val="FFFFFFFF"/>
    <w:lvl w:ilvl="0" w:tplc="CCC43438">
      <w:start w:val="1"/>
      <w:numFmt w:val="bullet"/>
      <w:lvlText w:val=""/>
      <w:lvlJc w:val="left"/>
      <w:pPr>
        <w:ind w:left="720" w:hanging="360"/>
      </w:pPr>
      <w:rPr>
        <w:rFonts w:ascii="Symbol" w:hAnsi="Symbol" w:hint="default"/>
      </w:rPr>
    </w:lvl>
    <w:lvl w:ilvl="1" w:tplc="B8C600C6">
      <w:start w:val="1"/>
      <w:numFmt w:val="bullet"/>
      <w:lvlText w:val="o"/>
      <w:lvlJc w:val="left"/>
      <w:pPr>
        <w:ind w:left="1440" w:hanging="360"/>
      </w:pPr>
      <w:rPr>
        <w:rFonts w:ascii="Courier New" w:hAnsi="Courier New" w:hint="default"/>
      </w:rPr>
    </w:lvl>
    <w:lvl w:ilvl="2" w:tplc="2E027D30">
      <w:start w:val="1"/>
      <w:numFmt w:val="bullet"/>
      <w:lvlText w:val=""/>
      <w:lvlJc w:val="left"/>
      <w:pPr>
        <w:ind w:left="2160" w:hanging="360"/>
      </w:pPr>
      <w:rPr>
        <w:rFonts w:ascii="Wingdings" w:hAnsi="Wingdings" w:hint="default"/>
      </w:rPr>
    </w:lvl>
    <w:lvl w:ilvl="3" w:tplc="0BA888E0">
      <w:start w:val="1"/>
      <w:numFmt w:val="bullet"/>
      <w:lvlText w:val=""/>
      <w:lvlJc w:val="left"/>
      <w:pPr>
        <w:ind w:left="2880" w:hanging="360"/>
      </w:pPr>
      <w:rPr>
        <w:rFonts w:ascii="Symbol" w:hAnsi="Symbol" w:hint="default"/>
      </w:rPr>
    </w:lvl>
    <w:lvl w:ilvl="4" w:tplc="88EE79A4">
      <w:start w:val="1"/>
      <w:numFmt w:val="bullet"/>
      <w:lvlText w:val="o"/>
      <w:lvlJc w:val="left"/>
      <w:pPr>
        <w:ind w:left="3600" w:hanging="360"/>
      </w:pPr>
      <w:rPr>
        <w:rFonts w:ascii="Courier New" w:hAnsi="Courier New" w:hint="default"/>
      </w:rPr>
    </w:lvl>
    <w:lvl w:ilvl="5" w:tplc="F73EB944">
      <w:start w:val="1"/>
      <w:numFmt w:val="bullet"/>
      <w:lvlText w:val=""/>
      <w:lvlJc w:val="left"/>
      <w:pPr>
        <w:ind w:left="4320" w:hanging="360"/>
      </w:pPr>
      <w:rPr>
        <w:rFonts w:ascii="Wingdings" w:hAnsi="Wingdings" w:hint="default"/>
      </w:rPr>
    </w:lvl>
    <w:lvl w:ilvl="6" w:tplc="F8440AEC">
      <w:start w:val="1"/>
      <w:numFmt w:val="bullet"/>
      <w:lvlText w:val=""/>
      <w:lvlJc w:val="left"/>
      <w:pPr>
        <w:ind w:left="5040" w:hanging="360"/>
      </w:pPr>
      <w:rPr>
        <w:rFonts w:ascii="Symbol" w:hAnsi="Symbol" w:hint="default"/>
      </w:rPr>
    </w:lvl>
    <w:lvl w:ilvl="7" w:tplc="6082CED8">
      <w:start w:val="1"/>
      <w:numFmt w:val="bullet"/>
      <w:lvlText w:val="o"/>
      <w:lvlJc w:val="left"/>
      <w:pPr>
        <w:ind w:left="5760" w:hanging="360"/>
      </w:pPr>
      <w:rPr>
        <w:rFonts w:ascii="Courier New" w:hAnsi="Courier New" w:hint="default"/>
      </w:rPr>
    </w:lvl>
    <w:lvl w:ilvl="8" w:tplc="AB348378">
      <w:start w:val="1"/>
      <w:numFmt w:val="bullet"/>
      <w:lvlText w:val=""/>
      <w:lvlJc w:val="left"/>
      <w:pPr>
        <w:ind w:left="6480" w:hanging="360"/>
      </w:pPr>
      <w:rPr>
        <w:rFonts w:ascii="Wingdings" w:hAnsi="Wingdings" w:hint="default"/>
      </w:rPr>
    </w:lvl>
  </w:abstractNum>
  <w:abstractNum w:abstractNumId="13" w15:restartNumberingAfterBreak="0">
    <w:nsid w:val="33EE7641"/>
    <w:multiLevelType w:val="hybridMultilevel"/>
    <w:tmpl w:val="70A032A8"/>
    <w:lvl w:ilvl="0" w:tplc="AC582928">
      <w:start w:val="3"/>
      <w:numFmt w:val="decimal"/>
      <w:lvlText w:val="%1"/>
      <w:lvlJc w:val="left"/>
      <w:pPr>
        <w:ind w:left="720" w:hanging="360"/>
      </w:pPr>
      <w:rPr>
        <w:rFonts w:ascii="Times New Roman" w:hAnsi="Times New Roman" w:hint="default"/>
        <w:b/>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6A57C0"/>
    <w:multiLevelType w:val="hybridMultilevel"/>
    <w:tmpl w:val="1932F88A"/>
    <w:lvl w:ilvl="0" w:tplc="8E40A8A2">
      <w:start w:val="4"/>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15" w15:restartNumberingAfterBreak="0">
    <w:nsid w:val="39744922"/>
    <w:multiLevelType w:val="hybridMultilevel"/>
    <w:tmpl w:val="ABC8A27E"/>
    <w:lvl w:ilvl="0" w:tplc="34589012">
      <w:start w:val="1"/>
      <w:numFmt w:val="bullet"/>
      <w:lvlText w:val="-"/>
      <w:lvlJc w:val="left"/>
      <w:pPr>
        <w:ind w:left="1080" w:hanging="360"/>
      </w:pPr>
      <w:rPr>
        <w:rFonts w:ascii="Times New Roman" w:eastAsia="Times New Roman"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AC5E48C"/>
    <w:multiLevelType w:val="hybridMultilevel"/>
    <w:tmpl w:val="FFFFFFFF"/>
    <w:lvl w:ilvl="0" w:tplc="2D569D20">
      <w:start w:val="2024"/>
      <w:numFmt w:val="decimal"/>
      <w:lvlText w:val="%1."/>
      <w:lvlJc w:val="left"/>
      <w:pPr>
        <w:ind w:left="720" w:hanging="360"/>
      </w:pPr>
    </w:lvl>
    <w:lvl w:ilvl="1" w:tplc="4FBC4FB6">
      <w:start w:val="1"/>
      <w:numFmt w:val="lowerLetter"/>
      <w:lvlText w:val="%2."/>
      <w:lvlJc w:val="left"/>
      <w:pPr>
        <w:ind w:left="1440" w:hanging="360"/>
      </w:pPr>
    </w:lvl>
    <w:lvl w:ilvl="2" w:tplc="5276FAFC">
      <w:start w:val="1"/>
      <w:numFmt w:val="lowerRoman"/>
      <w:lvlText w:val="%3."/>
      <w:lvlJc w:val="right"/>
      <w:pPr>
        <w:ind w:left="2160" w:hanging="180"/>
      </w:pPr>
    </w:lvl>
    <w:lvl w:ilvl="3" w:tplc="438CC00E">
      <w:start w:val="1"/>
      <w:numFmt w:val="decimal"/>
      <w:lvlText w:val="%4."/>
      <w:lvlJc w:val="left"/>
      <w:pPr>
        <w:ind w:left="2880" w:hanging="360"/>
      </w:pPr>
    </w:lvl>
    <w:lvl w:ilvl="4" w:tplc="5260AC3C">
      <w:start w:val="1"/>
      <w:numFmt w:val="lowerLetter"/>
      <w:lvlText w:val="%5."/>
      <w:lvlJc w:val="left"/>
      <w:pPr>
        <w:ind w:left="3600" w:hanging="360"/>
      </w:pPr>
    </w:lvl>
    <w:lvl w:ilvl="5" w:tplc="25489C88">
      <w:start w:val="1"/>
      <w:numFmt w:val="lowerRoman"/>
      <w:lvlText w:val="%6."/>
      <w:lvlJc w:val="right"/>
      <w:pPr>
        <w:ind w:left="4320" w:hanging="180"/>
      </w:pPr>
    </w:lvl>
    <w:lvl w:ilvl="6" w:tplc="B192A542">
      <w:start w:val="1"/>
      <w:numFmt w:val="decimal"/>
      <w:lvlText w:val="%7."/>
      <w:lvlJc w:val="left"/>
      <w:pPr>
        <w:ind w:left="5040" w:hanging="360"/>
      </w:pPr>
    </w:lvl>
    <w:lvl w:ilvl="7" w:tplc="54081742">
      <w:start w:val="1"/>
      <w:numFmt w:val="lowerLetter"/>
      <w:lvlText w:val="%8."/>
      <w:lvlJc w:val="left"/>
      <w:pPr>
        <w:ind w:left="5760" w:hanging="360"/>
      </w:pPr>
    </w:lvl>
    <w:lvl w:ilvl="8" w:tplc="AA40C7A8">
      <w:start w:val="1"/>
      <w:numFmt w:val="lowerRoman"/>
      <w:lvlText w:val="%9."/>
      <w:lvlJc w:val="right"/>
      <w:pPr>
        <w:ind w:left="6480" w:hanging="180"/>
      </w:pPr>
    </w:lvl>
  </w:abstractNum>
  <w:abstractNum w:abstractNumId="17" w15:restartNumberingAfterBreak="0">
    <w:nsid w:val="3AEF2182"/>
    <w:multiLevelType w:val="hybridMultilevel"/>
    <w:tmpl w:val="6630AC5E"/>
    <w:lvl w:ilvl="0" w:tplc="16B21F22">
      <w:start w:val="1"/>
      <w:numFmt w:val="decimal"/>
      <w:lvlText w:val="%1."/>
      <w:lvlJc w:val="left"/>
      <w:pPr>
        <w:ind w:left="720" w:hanging="360"/>
      </w:pPr>
    </w:lvl>
    <w:lvl w:ilvl="1" w:tplc="E70C78D4">
      <w:start w:val="1"/>
      <w:numFmt w:val="lowerLetter"/>
      <w:lvlText w:val="%2."/>
      <w:lvlJc w:val="left"/>
      <w:pPr>
        <w:ind w:left="1440" w:hanging="360"/>
      </w:pPr>
    </w:lvl>
    <w:lvl w:ilvl="2" w:tplc="D42A0198">
      <w:start w:val="1"/>
      <w:numFmt w:val="lowerRoman"/>
      <w:lvlText w:val="%3."/>
      <w:lvlJc w:val="right"/>
      <w:pPr>
        <w:ind w:left="2160" w:hanging="180"/>
      </w:pPr>
    </w:lvl>
    <w:lvl w:ilvl="3" w:tplc="68366DC6">
      <w:start w:val="1"/>
      <w:numFmt w:val="decimal"/>
      <w:lvlText w:val="%4."/>
      <w:lvlJc w:val="left"/>
      <w:pPr>
        <w:ind w:left="2880" w:hanging="360"/>
      </w:pPr>
    </w:lvl>
    <w:lvl w:ilvl="4" w:tplc="A62A3866">
      <w:start w:val="1"/>
      <w:numFmt w:val="lowerLetter"/>
      <w:lvlText w:val="%5."/>
      <w:lvlJc w:val="left"/>
      <w:pPr>
        <w:ind w:left="3600" w:hanging="360"/>
      </w:pPr>
    </w:lvl>
    <w:lvl w:ilvl="5" w:tplc="17C8C55C">
      <w:start w:val="1"/>
      <w:numFmt w:val="lowerRoman"/>
      <w:lvlText w:val="%6."/>
      <w:lvlJc w:val="right"/>
      <w:pPr>
        <w:ind w:left="4320" w:hanging="180"/>
      </w:pPr>
    </w:lvl>
    <w:lvl w:ilvl="6" w:tplc="0A689E0A">
      <w:start w:val="1"/>
      <w:numFmt w:val="decimal"/>
      <w:lvlText w:val="%7."/>
      <w:lvlJc w:val="left"/>
      <w:pPr>
        <w:ind w:left="5040" w:hanging="360"/>
      </w:pPr>
    </w:lvl>
    <w:lvl w:ilvl="7" w:tplc="5750E9F6">
      <w:start w:val="1"/>
      <w:numFmt w:val="lowerLetter"/>
      <w:lvlText w:val="%8."/>
      <w:lvlJc w:val="left"/>
      <w:pPr>
        <w:ind w:left="5760" w:hanging="360"/>
      </w:pPr>
    </w:lvl>
    <w:lvl w:ilvl="8" w:tplc="425876B2">
      <w:start w:val="1"/>
      <w:numFmt w:val="lowerRoman"/>
      <w:lvlText w:val="%9."/>
      <w:lvlJc w:val="right"/>
      <w:pPr>
        <w:ind w:left="6480" w:hanging="180"/>
      </w:pPr>
    </w:lvl>
  </w:abstractNum>
  <w:abstractNum w:abstractNumId="18" w15:restartNumberingAfterBreak="0">
    <w:nsid w:val="3E40E718"/>
    <w:multiLevelType w:val="hybridMultilevel"/>
    <w:tmpl w:val="FFFFFFFF"/>
    <w:lvl w:ilvl="0" w:tplc="F2344134">
      <w:start w:val="1"/>
      <w:numFmt w:val="bullet"/>
      <w:lvlText w:val=""/>
      <w:lvlJc w:val="left"/>
      <w:pPr>
        <w:ind w:left="720" w:hanging="360"/>
      </w:pPr>
      <w:rPr>
        <w:rFonts w:ascii="Symbol" w:hAnsi="Symbol" w:hint="default"/>
      </w:rPr>
    </w:lvl>
    <w:lvl w:ilvl="1" w:tplc="DB4EFBB2">
      <w:start w:val="1"/>
      <w:numFmt w:val="bullet"/>
      <w:lvlText w:val="o"/>
      <w:lvlJc w:val="left"/>
      <w:pPr>
        <w:ind w:left="1440" w:hanging="360"/>
      </w:pPr>
      <w:rPr>
        <w:rFonts w:ascii="Courier New" w:hAnsi="Courier New" w:hint="default"/>
      </w:rPr>
    </w:lvl>
    <w:lvl w:ilvl="2" w:tplc="A9C22788">
      <w:start w:val="1"/>
      <w:numFmt w:val="bullet"/>
      <w:lvlText w:val=""/>
      <w:lvlJc w:val="left"/>
      <w:pPr>
        <w:ind w:left="2160" w:hanging="360"/>
      </w:pPr>
      <w:rPr>
        <w:rFonts w:ascii="Wingdings" w:hAnsi="Wingdings" w:hint="default"/>
      </w:rPr>
    </w:lvl>
    <w:lvl w:ilvl="3" w:tplc="19427228">
      <w:start w:val="1"/>
      <w:numFmt w:val="bullet"/>
      <w:lvlText w:val=""/>
      <w:lvlJc w:val="left"/>
      <w:pPr>
        <w:ind w:left="2880" w:hanging="360"/>
      </w:pPr>
      <w:rPr>
        <w:rFonts w:ascii="Symbol" w:hAnsi="Symbol" w:hint="default"/>
      </w:rPr>
    </w:lvl>
    <w:lvl w:ilvl="4" w:tplc="0096EB2A">
      <w:start w:val="1"/>
      <w:numFmt w:val="bullet"/>
      <w:lvlText w:val="o"/>
      <w:lvlJc w:val="left"/>
      <w:pPr>
        <w:ind w:left="3600" w:hanging="360"/>
      </w:pPr>
      <w:rPr>
        <w:rFonts w:ascii="Courier New" w:hAnsi="Courier New" w:hint="default"/>
      </w:rPr>
    </w:lvl>
    <w:lvl w:ilvl="5" w:tplc="37E4774E">
      <w:start w:val="1"/>
      <w:numFmt w:val="bullet"/>
      <w:lvlText w:val=""/>
      <w:lvlJc w:val="left"/>
      <w:pPr>
        <w:ind w:left="4320" w:hanging="360"/>
      </w:pPr>
      <w:rPr>
        <w:rFonts w:ascii="Wingdings" w:hAnsi="Wingdings" w:hint="default"/>
      </w:rPr>
    </w:lvl>
    <w:lvl w:ilvl="6" w:tplc="77DE04D8">
      <w:start w:val="1"/>
      <w:numFmt w:val="bullet"/>
      <w:lvlText w:val=""/>
      <w:lvlJc w:val="left"/>
      <w:pPr>
        <w:ind w:left="5040" w:hanging="360"/>
      </w:pPr>
      <w:rPr>
        <w:rFonts w:ascii="Symbol" w:hAnsi="Symbol" w:hint="default"/>
      </w:rPr>
    </w:lvl>
    <w:lvl w:ilvl="7" w:tplc="0A4A1CD4">
      <w:start w:val="1"/>
      <w:numFmt w:val="bullet"/>
      <w:lvlText w:val="o"/>
      <w:lvlJc w:val="left"/>
      <w:pPr>
        <w:ind w:left="5760" w:hanging="360"/>
      </w:pPr>
      <w:rPr>
        <w:rFonts w:ascii="Courier New" w:hAnsi="Courier New" w:hint="default"/>
      </w:rPr>
    </w:lvl>
    <w:lvl w:ilvl="8" w:tplc="4C860AE4">
      <w:start w:val="1"/>
      <w:numFmt w:val="bullet"/>
      <w:lvlText w:val=""/>
      <w:lvlJc w:val="left"/>
      <w:pPr>
        <w:ind w:left="6480" w:hanging="360"/>
      </w:pPr>
      <w:rPr>
        <w:rFonts w:ascii="Wingdings" w:hAnsi="Wingdings" w:hint="default"/>
      </w:rPr>
    </w:lvl>
  </w:abstractNum>
  <w:abstractNum w:abstractNumId="19" w15:restartNumberingAfterBreak="0">
    <w:nsid w:val="3F7C330A"/>
    <w:multiLevelType w:val="multilevel"/>
    <w:tmpl w:val="8690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F25302"/>
    <w:multiLevelType w:val="hybridMultilevel"/>
    <w:tmpl w:val="5FC2005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284C2C0"/>
    <w:multiLevelType w:val="hybridMultilevel"/>
    <w:tmpl w:val="FFFFFFFF"/>
    <w:lvl w:ilvl="0" w:tplc="6316BAE6">
      <w:start w:val="1"/>
      <w:numFmt w:val="bullet"/>
      <w:lvlText w:val=""/>
      <w:lvlJc w:val="left"/>
      <w:pPr>
        <w:ind w:left="720" w:hanging="360"/>
      </w:pPr>
      <w:rPr>
        <w:rFonts w:ascii="Symbol" w:hAnsi="Symbol" w:hint="default"/>
      </w:rPr>
    </w:lvl>
    <w:lvl w:ilvl="1" w:tplc="BF3A8846">
      <w:start w:val="1"/>
      <w:numFmt w:val="bullet"/>
      <w:lvlText w:val="o"/>
      <w:lvlJc w:val="left"/>
      <w:pPr>
        <w:ind w:left="1440" w:hanging="360"/>
      </w:pPr>
      <w:rPr>
        <w:rFonts w:ascii="Courier New" w:hAnsi="Courier New" w:hint="default"/>
      </w:rPr>
    </w:lvl>
    <w:lvl w:ilvl="2" w:tplc="50564534">
      <w:start w:val="1"/>
      <w:numFmt w:val="bullet"/>
      <w:lvlText w:val=""/>
      <w:lvlJc w:val="left"/>
      <w:pPr>
        <w:ind w:left="2160" w:hanging="360"/>
      </w:pPr>
      <w:rPr>
        <w:rFonts w:ascii="Wingdings" w:hAnsi="Wingdings" w:hint="default"/>
      </w:rPr>
    </w:lvl>
    <w:lvl w:ilvl="3" w:tplc="5D76DF20">
      <w:start w:val="1"/>
      <w:numFmt w:val="bullet"/>
      <w:lvlText w:val=""/>
      <w:lvlJc w:val="left"/>
      <w:pPr>
        <w:ind w:left="2880" w:hanging="360"/>
      </w:pPr>
      <w:rPr>
        <w:rFonts w:ascii="Symbol" w:hAnsi="Symbol" w:hint="default"/>
      </w:rPr>
    </w:lvl>
    <w:lvl w:ilvl="4" w:tplc="5C5A6FAA">
      <w:start w:val="1"/>
      <w:numFmt w:val="bullet"/>
      <w:lvlText w:val="o"/>
      <w:lvlJc w:val="left"/>
      <w:pPr>
        <w:ind w:left="3600" w:hanging="360"/>
      </w:pPr>
      <w:rPr>
        <w:rFonts w:ascii="Courier New" w:hAnsi="Courier New" w:hint="default"/>
      </w:rPr>
    </w:lvl>
    <w:lvl w:ilvl="5" w:tplc="2B8E6340">
      <w:start w:val="1"/>
      <w:numFmt w:val="bullet"/>
      <w:lvlText w:val=""/>
      <w:lvlJc w:val="left"/>
      <w:pPr>
        <w:ind w:left="4320" w:hanging="360"/>
      </w:pPr>
      <w:rPr>
        <w:rFonts w:ascii="Wingdings" w:hAnsi="Wingdings" w:hint="default"/>
      </w:rPr>
    </w:lvl>
    <w:lvl w:ilvl="6" w:tplc="0C881DA8">
      <w:start w:val="1"/>
      <w:numFmt w:val="bullet"/>
      <w:lvlText w:val=""/>
      <w:lvlJc w:val="left"/>
      <w:pPr>
        <w:ind w:left="5040" w:hanging="360"/>
      </w:pPr>
      <w:rPr>
        <w:rFonts w:ascii="Symbol" w:hAnsi="Symbol" w:hint="default"/>
      </w:rPr>
    </w:lvl>
    <w:lvl w:ilvl="7" w:tplc="17C8A762">
      <w:start w:val="1"/>
      <w:numFmt w:val="bullet"/>
      <w:lvlText w:val="o"/>
      <w:lvlJc w:val="left"/>
      <w:pPr>
        <w:ind w:left="5760" w:hanging="360"/>
      </w:pPr>
      <w:rPr>
        <w:rFonts w:ascii="Courier New" w:hAnsi="Courier New" w:hint="default"/>
      </w:rPr>
    </w:lvl>
    <w:lvl w:ilvl="8" w:tplc="D8780B72">
      <w:start w:val="1"/>
      <w:numFmt w:val="bullet"/>
      <w:lvlText w:val=""/>
      <w:lvlJc w:val="left"/>
      <w:pPr>
        <w:ind w:left="6480" w:hanging="360"/>
      </w:pPr>
      <w:rPr>
        <w:rFonts w:ascii="Wingdings" w:hAnsi="Wingdings" w:hint="default"/>
      </w:rPr>
    </w:lvl>
  </w:abstractNum>
  <w:abstractNum w:abstractNumId="22" w15:restartNumberingAfterBreak="0">
    <w:nsid w:val="446F1364"/>
    <w:multiLevelType w:val="hybridMultilevel"/>
    <w:tmpl w:val="AA146BF8"/>
    <w:lvl w:ilvl="0" w:tplc="5A2EED34">
      <w:start w:val="1"/>
      <w:numFmt w:val="decimal"/>
      <w:lvlText w:val="%1)"/>
      <w:lvlJc w:val="left"/>
      <w:pPr>
        <w:ind w:left="1080" w:hanging="360"/>
      </w:pPr>
      <w:rPr>
        <w:rFonts w:ascii="Times New Roman" w:hAnsi="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785E06D"/>
    <w:multiLevelType w:val="hybridMultilevel"/>
    <w:tmpl w:val="C6C87AD2"/>
    <w:lvl w:ilvl="0" w:tplc="685A9AAC">
      <w:start w:val="1"/>
      <w:numFmt w:val="bullet"/>
      <w:lvlText w:val="-"/>
      <w:lvlJc w:val="left"/>
      <w:pPr>
        <w:ind w:left="720" w:hanging="360"/>
      </w:pPr>
      <w:rPr>
        <w:rFonts w:ascii="Aptos" w:hAnsi="Aptos" w:hint="default"/>
      </w:rPr>
    </w:lvl>
    <w:lvl w:ilvl="1" w:tplc="54500E82">
      <w:start w:val="1"/>
      <w:numFmt w:val="bullet"/>
      <w:lvlText w:val="o"/>
      <w:lvlJc w:val="left"/>
      <w:pPr>
        <w:ind w:left="1440" w:hanging="360"/>
      </w:pPr>
      <w:rPr>
        <w:rFonts w:ascii="Courier New" w:hAnsi="Courier New" w:hint="default"/>
      </w:rPr>
    </w:lvl>
    <w:lvl w:ilvl="2" w:tplc="EAD6D4CC">
      <w:start w:val="1"/>
      <w:numFmt w:val="bullet"/>
      <w:lvlText w:val=""/>
      <w:lvlJc w:val="left"/>
      <w:pPr>
        <w:ind w:left="2160" w:hanging="360"/>
      </w:pPr>
      <w:rPr>
        <w:rFonts w:ascii="Wingdings" w:hAnsi="Wingdings" w:hint="default"/>
      </w:rPr>
    </w:lvl>
    <w:lvl w:ilvl="3" w:tplc="460EF270">
      <w:start w:val="1"/>
      <w:numFmt w:val="bullet"/>
      <w:lvlText w:val=""/>
      <w:lvlJc w:val="left"/>
      <w:pPr>
        <w:ind w:left="2880" w:hanging="360"/>
      </w:pPr>
      <w:rPr>
        <w:rFonts w:ascii="Symbol" w:hAnsi="Symbol" w:hint="default"/>
      </w:rPr>
    </w:lvl>
    <w:lvl w:ilvl="4" w:tplc="4BE642E6">
      <w:start w:val="1"/>
      <w:numFmt w:val="bullet"/>
      <w:lvlText w:val="o"/>
      <w:lvlJc w:val="left"/>
      <w:pPr>
        <w:ind w:left="3600" w:hanging="360"/>
      </w:pPr>
      <w:rPr>
        <w:rFonts w:ascii="Courier New" w:hAnsi="Courier New" w:hint="default"/>
      </w:rPr>
    </w:lvl>
    <w:lvl w:ilvl="5" w:tplc="F042BAA4">
      <w:start w:val="1"/>
      <w:numFmt w:val="bullet"/>
      <w:lvlText w:val=""/>
      <w:lvlJc w:val="left"/>
      <w:pPr>
        <w:ind w:left="4320" w:hanging="360"/>
      </w:pPr>
      <w:rPr>
        <w:rFonts w:ascii="Wingdings" w:hAnsi="Wingdings" w:hint="default"/>
      </w:rPr>
    </w:lvl>
    <w:lvl w:ilvl="6" w:tplc="979CA1AC">
      <w:start w:val="1"/>
      <w:numFmt w:val="bullet"/>
      <w:lvlText w:val=""/>
      <w:lvlJc w:val="left"/>
      <w:pPr>
        <w:ind w:left="5040" w:hanging="360"/>
      </w:pPr>
      <w:rPr>
        <w:rFonts w:ascii="Symbol" w:hAnsi="Symbol" w:hint="default"/>
      </w:rPr>
    </w:lvl>
    <w:lvl w:ilvl="7" w:tplc="E6EA579C">
      <w:start w:val="1"/>
      <w:numFmt w:val="bullet"/>
      <w:lvlText w:val="o"/>
      <w:lvlJc w:val="left"/>
      <w:pPr>
        <w:ind w:left="5760" w:hanging="360"/>
      </w:pPr>
      <w:rPr>
        <w:rFonts w:ascii="Courier New" w:hAnsi="Courier New" w:hint="default"/>
      </w:rPr>
    </w:lvl>
    <w:lvl w:ilvl="8" w:tplc="72E2A45C">
      <w:start w:val="1"/>
      <w:numFmt w:val="bullet"/>
      <w:lvlText w:val=""/>
      <w:lvlJc w:val="left"/>
      <w:pPr>
        <w:ind w:left="6480" w:hanging="360"/>
      </w:pPr>
      <w:rPr>
        <w:rFonts w:ascii="Wingdings" w:hAnsi="Wingdings" w:hint="default"/>
      </w:rPr>
    </w:lvl>
  </w:abstractNum>
  <w:abstractNum w:abstractNumId="24" w15:restartNumberingAfterBreak="0">
    <w:nsid w:val="4B65CF5A"/>
    <w:multiLevelType w:val="hybridMultilevel"/>
    <w:tmpl w:val="FFFFFFFF"/>
    <w:lvl w:ilvl="0" w:tplc="C684694C">
      <w:start w:val="1"/>
      <w:numFmt w:val="bullet"/>
      <w:lvlText w:val="·"/>
      <w:lvlJc w:val="left"/>
      <w:pPr>
        <w:ind w:left="720" w:hanging="360"/>
      </w:pPr>
      <w:rPr>
        <w:rFonts w:ascii="Symbol" w:hAnsi="Symbol" w:hint="default"/>
      </w:rPr>
    </w:lvl>
    <w:lvl w:ilvl="1" w:tplc="EEFE36CC">
      <w:start w:val="1"/>
      <w:numFmt w:val="bullet"/>
      <w:lvlText w:val="o"/>
      <w:lvlJc w:val="left"/>
      <w:pPr>
        <w:ind w:left="1440" w:hanging="360"/>
      </w:pPr>
      <w:rPr>
        <w:rFonts w:ascii="Courier New" w:hAnsi="Courier New" w:hint="default"/>
      </w:rPr>
    </w:lvl>
    <w:lvl w:ilvl="2" w:tplc="7FBE1A68">
      <w:start w:val="1"/>
      <w:numFmt w:val="bullet"/>
      <w:lvlText w:val=""/>
      <w:lvlJc w:val="left"/>
      <w:pPr>
        <w:ind w:left="2160" w:hanging="360"/>
      </w:pPr>
      <w:rPr>
        <w:rFonts w:ascii="Wingdings" w:hAnsi="Wingdings" w:hint="default"/>
      </w:rPr>
    </w:lvl>
    <w:lvl w:ilvl="3" w:tplc="4C02593C">
      <w:start w:val="1"/>
      <w:numFmt w:val="bullet"/>
      <w:lvlText w:val=""/>
      <w:lvlJc w:val="left"/>
      <w:pPr>
        <w:ind w:left="2880" w:hanging="360"/>
      </w:pPr>
      <w:rPr>
        <w:rFonts w:ascii="Symbol" w:hAnsi="Symbol" w:hint="default"/>
      </w:rPr>
    </w:lvl>
    <w:lvl w:ilvl="4" w:tplc="E4E824D8">
      <w:start w:val="1"/>
      <w:numFmt w:val="bullet"/>
      <w:lvlText w:val="o"/>
      <w:lvlJc w:val="left"/>
      <w:pPr>
        <w:ind w:left="3600" w:hanging="360"/>
      </w:pPr>
      <w:rPr>
        <w:rFonts w:ascii="Courier New" w:hAnsi="Courier New" w:hint="default"/>
      </w:rPr>
    </w:lvl>
    <w:lvl w:ilvl="5" w:tplc="EB62AFB0">
      <w:start w:val="1"/>
      <w:numFmt w:val="bullet"/>
      <w:lvlText w:val=""/>
      <w:lvlJc w:val="left"/>
      <w:pPr>
        <w:ind w:left="4320" w:hanging="360"/>
      </w:pPr>
      <w:rPr>
        <w:rFonts w:ascii="Wingdings" w:hAnsi="Wingdings" w:hint="default"/>
      </w:rPr>
    </w:lvl>
    <w:lvl w:ilvl="6" w:tplc="9BAA425E">
      <w:start w:val="1"/>
      <w:numFmt w:val="bullet"/>
      <w:lvlText w:val=""/>
      <w:lvlJc w:val="left"/>
      <w:pPr>
        <w:ind w:left="5040" w:hanging="360"/>
      </w:pPr>
      <w:rPr>
        <w:rFonts w:ascii="Symbol" w:hAnsi="Symbol" w:hint="default"/>
      </w:rPr>
    </w:lvl>
    <w:lvl w:ilvl="7" w:tplc="82EC1E30">
      <w:start w:val="1"/>
      <w:numFmt w:val="bullet"/>
      <w:lvlText w:val="o"/>
      <w:lvlJc w:val="left"/>
      <w:pPr>
        <w:ind w:left="5760" w:hanging="360"/>
      </w:pPr>
      <w:rPr>
        <w:rFonts w:ascii="Courier New" w:hAnsi="Courier New" w:hint="default"/>
      </w:rPr>
    </w:lvl>
    <w:lvl w:ilvl="8" w:tplc="986265FE">
      <w:start w:val="1"/>
      <w:numFmt w:val="bullet"/>
      <w:lvlText w:val=""/>
      <w:lvlJc w:val="left"/>
      <w:pPr>
        <w:ind w:left="6480" w:hanging="360"/>
      </w:pPr>
      <w:rPr>
        <w:rFonts w:ascii="Wingdings" w:hAnsi="Wingdings" w:hint="default"/>
      </w:rPr>
    </w:lvl>
  </w:abstractNum>
  <w:abstractNum w:abstractNumId="25" w15:restartNumberingAfterBreak="0">
    <w:nsid w:val="4D07508B"/>
    <w:multiLevelType w:val="hybridMultilevel"/>
    <w:tmpl w:val="96C8E3F4"/>
    <w:lvl w:ilvl="0" w:tplc="B73023AA">
      <w:start w:val="1"/>
      <w:numFmt w:val="decimal"/>
      <w:lvlText w:val="%1."/>
      <w:lvlJc w:val="left"/>
      <w:pPr>
        <w:ind w:left="1287" w:hanging="360"/>
      </w:pPr>
      <w:rPr>
        <w:rFonts w:ascii="Times New Roman" w:eastAsia="Times New Roman" w:hAnsi="Times New Roman" w:cs="Times New Roman"/>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504B047A"/>
    <w:multiLevelType w:val="hybridMultilevel"/>
    <w:tmpl w:val="CCF8C2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4AAFB3D"/>
    <w:multiLevelType w:val="hybridMultilevel"/>
    <w:tmpl w:val="FFFFFFFF"/>
    <w:lvl w:ilvl="0" w:tplc="C220F876">
      <w:start w:val="1"/>
      <w:numFmt w:val="bullet"/>
      <w:lvlText w:val=""/>
      <w:lvlJc w:val="left"/>
      <w:pPr>
        <w:ind w:left="720" w:hanging="360"/>
      </w:pPr>
      <w:rPr>
        <w:rFonts w:ascii="Symbol" w:hAnsi="Symbol" w:hint="default"/>
      </w:rPr>
    </w:lvl>
    <w:lvl w:ilvl="1" w:tplc="62584A30">
      <w:start w:val="1"/>
      <w:numFmt w:val="bullet"/>
      <w:lvlText w:val="o"/>
      <w:lvlJc w:val="left"/>
      <w:pPr>
        <w:ind w:left="1440" w:hanging="360"/>
      </w:pPr>
      <w:rPr>
        <w:rFonts w:ascii="Courier New" w:hAnsi="Courier New" w:hint="default"/>
      </w:rPr>
    </w:lvl>
    <w:lvl w:ilvl="2" w:tplc="6A92DA82">
      <w:start w:val="1"/>
      <w:numFmt w:val="bullet"/>
      <w:lvlText w:val=""/>
      <w:lvlJc w:val="left"/>
      <w:pPr>
        <w:ind w:left="2160" w:hanging="360"/>
      </w:pPr>
      <w:rPr>
        <w:rFonts w:ascii="Wingdings" w:hAnsi="Wingdings" w:hint="default"/>
      </w:rPr>
    </w:lvl>
    <w:lvl w:ilvl="3" w:tplc="6A48A2CC">
      <w:start w:val="1"/>
      <w:numFmt w:val="bullet"/>
      <w:lvlText w:val=""/>
      <w:lvlJc w:val="left"/>
      <w:pPr>
        <w:ind w:left="2880" w:hanging="360"/>
      </w:pPr>
      <w:rPr>
        <w:rFonts w:ascii="Symbol" w:hAnsi="Symbol" w:hint="default"/>
      </w:rPr>
    </w:lvl>
    <w:lvl w:ilvl="4" w:tplc="E83A9064">
      <w:start w:val="1"/>
      <w:numFmt w:val="bullet"/>
      <w:lvlText w:val="o"/>
      <w:lvlJc w:val="left"/>
      <w:pPr>
        <w:ind w:left="3600" w:hanging="360"/>
      </w:pPr>
      <w:rPr>
        <w:rFonts w:ascii="Courier New" w:hAnsi="Courier New" w:hint="default"/>
      </w:rPr>
    </w:lvl>
    <w:lvl w:ilvl="5" w:tplc="B6A8C65E">
      <w:start w:val="1"/>
      <w:numFmt w:val="bullet"/>
      <w:lvlText w:val=""/>
      <w:lvlJc w:val="left"/>
      <w:pPr>
        <w:ind w:left="4320" w:hanging="360"/>
      </w:pPr>
      <w:rPr>
        <w:rFonts w:ascii="Wingdings" w:hAnsi="Wingdings" w:hint="default"/>
      </w:rPr>
    </w:lvl>
    <w:lvl w:ilvl="6" w:tplc="8902905E">
      <w:start w:val="1"/>
      <w:numFmt w:val="bullet"/>
      <w:lvlText w:val=""/>
      <w:lvlJc w:val="left"/>
      <w:pPr>
        <w:ind w:left="5040" w:hanging="360"/>
      </w:pPr>
      <w:rPr>
        <w:rFonts w:ascii="Symbol" w:hAnsi="Symbol" w:hint="default"/>
      </w:rPr>
    </w:lvl>
    <w:lvl w:ilvl="7" w:tplc="FA02B5A6">
      <w:start w:val="1"/>
      <w:numFmt w:val="bullet"/>
      <w:lvlText w:val="o"/>
      <w:lvlJc w:val="left"/>
      <w:pPr>
        <w:ind w:left="5760" w:hanging="360"/>
      </w:pPr>
      <w:rPr>
        <w:rFonts w:ascii="Courier New" w:hAnsi="Courier New" w:hint="default"/>
      </w:rPr>
    </w:lvl>
    <w:lvl w:ilvl="8" w:tplc="4BA0C4A4">
      <w:start w:val="1"/>
      <w:numFmt w:val="bullet"/>
      <w:lvlText w:val=""/>
      <w:lvlJc w:val="left"/>
      <w:pPr>
        <w:ind w:left="6480" w:hanging="360"/>
      </w:pPr>
      <w:rPr>
        <w:rFonts w:ascii="Wingdings" w:hAnsi="Wingdings" w:hint="default"/>
      </w:rPr>
    </w:lvl>
  </w:abstractNum>
  <w:abstractNum w:abstractNumId="28" w15:restartNumberingAfterBreak="0">
    <w:nsid w:val="54E77441"/>
    <w:multiLevelType w:val="hybridMultilevel"/>
    <w:tmpl w:val="CC6E3E72"/>
    <w:lvl w:ilvl="0" w:tplc="79BA6CD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5B26388"/>
    <w:multiLevelType w:val="hybridMultilevel"/>
    <w:tmpl w:val="3918BF60"/>
    <w:lvl w:ilvl="0" w:tplc="413CFA84">
      <w:start w:val="1"/>
      <w:numFmt w:val="bullet"/>
      <w:lvlText w:val=""/>
      <w:lvlJc w:val="left"/>
      <w:pPr>
        <w:ind w:left="720" w:hanging="360"/>
      </w:pPr>
      <w:rPr>
        <w:rFonts w:ascii="Symbol" w:hAnsi="Symbol" w:hint="default"/>
      </w:rPr>
    </w:lvl>
    <w:lvl w:ilvl="1" w:tplc="24AE9D24">
      <w:start w:val="1"/>
      <w:numFmt w:val="bullet"/>
      <w:lvlText w:val="o"/>
      <w:lvlJc w:val="left"/>
      <w:pPr>
        <w:ind w:left="1440" w:hanging="360"/>
      </w:pPr>
      <w:rPr>
        <w:rFonts w:ascii="Courier New" w:hAnsi="Courier New" w:hint="default"/>
      </w:rPr>
    </w:lvl>
    <w:lvl w:ilvl="2" w:tplc="098A7230">
      <w:start w:val="1"/>
      <w:numFmt w:val="bullet"/>
      <w:lvlText w:val=""/>
      <w:lvlJc w:val="left"/>
      <w:pPr>
        <w:ind w:left="2160" w:hanging="360"/>
      </w:pPr>
      <w:rPr>
        <w:rFonts w:ascii="Wingdings" w:hAnsi="Wingdings" w:hint="default"/>
      </w:rPr>
    </w:lvl>
    <w:lvl w:ilvl="3" w:tplc="FA760B34">
      <w:start w:val="1"/>
      <w:numFmt w:val="bullet"/>
      <w:lvlText w:val=""/>
      <w:lvlJc w:val="left"/>
      <w:pPr>
        <w:ind w:left="2880" w:hanging="360"/>
      </w:pPr>
      <w:rPr>
        <w:rFonts w:ascii="Symbol" w:hAnsi="Symbol" w:hint="default"/>
      </w:rPr>
    </w:lvl>
    <w:lvl w:ilvl="4" w:tplc="1944BE02">
      <w:start w:val="1"/>
      <w:numFmt w:val="bullet"/>
      <w:lvlText w:val="o"/>
      <w:lvlJc w:val="left"/>
      <w:pPr>
        <w:ind w:left="3600" w:hanging="360"/>
      </w:pPr>
      <w:rPr>
        <w:rFonts w:ascii="Courier New" w:hAnsi="Courier New" w:hint="default"/>
      </w:rPr>
    </w:lvl>
    <w:lvl w:ilvl="5" w:tplc="FE188916">
      <w:start w:val="1"/>
      <w:numFmt w:val="bullet"/>
      <w:lvlText w:val=""/>
      <w:lvlJc w:val="left"/>
      <w:pPr>
        <w:ind w:left="4320" w:hanging="360"/>
      </w:pPr>
      <w:rPr>
        <w:rFonts w:ascii="Wingdings" w:hAnsi="Wingdings" w:hint="default"/>
      </w:rPr>
    </w:lvl>
    <w:lvl w:ilvl="6" w:tplc="71E00F06">
      <w:start w:val="1"/>
      <w:numFmt w:val="bullet"/>
      <w:lvlText w:val=""/>
      <w:lvlJc w:val="left"/>
      <w:pPr>
        <w:ind w:left="5040" w:hanging="360"/>
      </w:pPr>
      <w:rPr>
        <w:rFonts w:ascii="Symbol" w:hAnsi="Symbol" w:hint="default"/>
      </w:rPr>
    </w:lvl>
    <w:lvl w:ilvl="7" w:tplc="A21C7862">
      <w:start w:val="1"/>
      <w:numFmt w:val="bullet"/>
      <w:lvlText w:val="o"/>
      <w:lvlJc w:val="left"/>
      <w:pPr>
        <w:ind w:left="5760" w:hanging="360"/>
      </w:pPr>
      <w:rPr>
        <w:rFonts w:ascii="Courier New" w:hAnsi="Courier New" w:hint="default"/>
      </w:rPr>
    </w:lvl>
    <w:lvl w:ilvl="8" w:tplc="CA2CA500">
      <w:start w:val="1"/>
      <w:numFmt w:val="bullet"/>
      <w:lvlText w:val=""/>
      <w:lvlJc w:val="left"/>
      <w:pPr>
        <w:ind w:left="6480" w:hanging="360"/>
      </w:pPr>
      <w:rPr>
        <w:rFonts w:ascii="Wingdings" w:hAnsi="Wingdings" w:hint="default"/>
      </w:rPr>
    </w:lvl>
  </w:abstractNum>
  <w:abstractNum w:abstractNumId="30" w15:restartNumberingAfterBreak="0">
    <w:nsid w:val="56391489"/>
    <w:multiLevelType w:val="hybridMultilevel"/>
    <w:tmpl w:val="92729C32"/>
    <w:lvl w:ilvl="0" w:tplc="23C6DB10">
      <w:start w:val="3"/>
      <w:numFmt w:val="decimal"/>
      <w:lvlText w:val="%1"/>
      <w:lvlJc w:val="left"/>
      <w:pPr>
        <w:ind w:left="720" w:hanging="360"/>
      </w:pPr>
      <w:rPr>
        <w:rFonts w:ascii="Times New Roman" w:hAnsi="Times New Roman" w:hint="default"/>
        <w:b/>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94D30D3"/>
    <w:multiLevelType w:val="hybridMultilevel"/>
    <w:tmpl w:val="923EDCB8"/>
    <w:lvl w:ilvl="0" w:tplc="51D269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59E90B34"/>
    <w:multiLevelType w:val="hybridMultilevel"/>
    <w:tmpl w:val="BAB6506A"/>
    <w:lvl w:ilvl="0" w:tplc="2F764836">
      <w:start w:val="3"/>
      <w:numFmt w:val="decimal"/>
      <w:lvlText w:val="%1"/>
      <w:lvlJc w:val="left"/>
      <w:pPr>
        <w:ind w:left="388" w:hanging="360"/>
      </w:pPr>
      <w:rPr>
        <w:rFonts w:ascii="Times New Roman" w:hAnsi="Times New Roman" w:hint="default"/>
        <w:b/>
        <w:color w:val="000000" w:themeColor="text1"/>
      </w:rPr>
    </w:lvl>
    <w:lvl w:ilvl="1" w:tplc="04260019" w:tentative="1">
      <w:start w:val="1"/>
      <w:numFmt w:val="lowerLetter"/>
      <w:lvlText w:val="%2."/>
      <w:lvlJc w:val="left"/>
      <w:pPr>
        <w:ind w:left="1108" w:hanging="360"/>
      </w:pPr>
    </w:lvl>
    <w:lvl w:ilvl="2" w:tplc="0426001B" w:tentative="1">
      <w:start w:val="1"/>
      <w:numFmt w:val="lowerRoman"/>
      <w:lvlText w:val="%3."/>
      <w:lvlJc w:val="right"/>
      <w:pPr>
        <w:ind w:left="1828" w:hanging="180"/>
      </w:pPr>
    </w:lvl>
    <w:lvl w:ilvl="3" w:tplc="0426000F" w:tentative="1">
      <w:start w:val="1"/>
      <w:numFmt w:val="decimal"/>
      <w:lvlText w:val="%4."/>
      <w:lvlJc w:val="left"/>
      <w:pPr>
        <w:ind w:left="2548" w:hanging="360"/>
      </w:pPr>
    </w:lvl>
    <w:lvl w:ilvl="4" w:tplc="04260019" w:tentative="1">
      <w:start w:val="1"/>
      <w:numFmt w:val="lowerLetter"/>
      <w:lvlText w:val="%5."/>
      <w:lvlJc w:val="left"/>
      <w:pPr>
        <w:ind w:left="3268" w:hanging="360"/>
      </w:pPr>
    </w:lvl>
    <w:lvl w:ilvl="5" w:tplc="0426001B" w:tentative="1">
      <w:start w:val="1"/>
      <w:numFmt w:val="lowerRoman"/>
      <w:lvlText w:val="%6."/>
      <w:lvlJc w:val="right"/>
      <w:pPr>
        <w:ind w:left="3988" w:hanging="180"/>
      </w:pPr>
    </w:lvl>
    <w:lvl w:ilvl="6" w:tplc="0426000F" w:tentative="1">
      <w:start w:val="1"/>
      <w:numFmt w:val="decimal"/>
      <w:lvlText w:val="%7."/>
      <w:lvlJc w:val="left"/>
      <w:pPr>
        <w:ind w:left="4708" w:hanging="360"/>
      </w:pPr>
    </w:lvl>
    <w:lvl w:ilvl="7" w:tplc="04260019" w:tentative="1">
      <w:start w:val="1"/>
      <w:numFmt w:val="lowerLetter"/>
      <w:lvlText w:val="%8."/>
      <w:lvlJc w:val="left"/>
      <w:pPr>
        <w:ind w:left="5428" w:hanging="360"/>
      </w:pPr>
    </w:lvl>
    <w:lvl w:ilvl="8" w:tplc="0426001B" w:tentative="1">
      <w:start w:val="1"/>
      <w:numFmt w:val="lowerRoman"/>
      <w:lvlText w:val="%9."/>
      <w:lvlJc w:val="right"/>
      <w:pPr>
        <w:ind w:left="6148" w:hanging="180"/>
      </w:pPr>
    </w:lvl>
  </w:abstractNum>
  <w:abstractNum w:abstractNumId="33" w15:restartNumberingAfterBreak="0">
    <w:nsid w:val="5AFF3FA0"/>
    <w:multiLevelType w:val="hybridMultilevel"/>
    <w:tmpl w:val="B2D4DEDC"/>
    <w:lvl w:ilvl="0" w:tplc="E90C184E">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E193F81"/>
    <w:multiLevelType w:val="hybridMultilevel"/>
    <w:tmpl w:val="109C70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3120773"/>
    <w:multiLevelType w:val="multilevel"/>
    <w:tmpl w:val="5C768B1E"/>
    <w:lvl w:ilvl="0">
      <w:start w:val="4"/>
      <w:numFmt w:val="decimal"/>
      <w:lvlText w:val="%1."/>
      <w:lvlJc w:val="left"/>
      <w:pPr>
        <w:ind w:left="720" w:hanging="360"/>
      </w:pPr>
      <w:rPr>
        <w:rFonts w:hint="default"/>
        <w:b/>
        <w:bCs/>
        <w:color w:val="840B55"/>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C747CFC"/>
    <w:multiLevelType w:val="hybridMultilevel"/>
    <w:tmpl w:val="FFFFFFFF"/>
    <w:lvl w:ilvl="0" w:tplc="92A40FDC">
      <w:start w:val="1"/>
      <w:numFmt w:val="decimal"/>
      <w:lvlText w:val="%1."/>
      <w:lvlJc w:val="left"/>
      <w:pPr>
        <w:ind w:left="720" w:hanging="360"/>
      </w:pPr>
    </w:lvl>
    <w:lvl w:ilvl="1" w:tplc="CB48248A">
      <w:start w:val="1"/>
      <w:numFmt w:val="lowerLetter"/>
      <w:lvlText w:val="%2."/>
      <w:lvlJc w:val="left"/>
      <w:pPr>
        <w:ind w:left="1440" w:hanging="360"/>
      </w:pPr>
    </w:lvl>
    <w:lvl w:ilvl="2" w:tplc="48D8F5CE">
      <w:start w:val="1"/>
      <w:numFmt w:val="lowerRoman"/>
      <w:lvlText w:val="%3."/>
      <w:lvlJc w:val="right"/>
      <w:pPr>
        <w:ind w:left="2160" w:hanging="180"/>
      </w:pPr>
    </w:lvl>
    <w:lvl w:ilvl="3" w:tplc="A634AD06">
      <w:start w:val="1"/>
      <w:numFmt w:val="decimal"/>
      <w:lvlText w:val="%4."/>
      <w:lvlJc w:val="left"/>
      <w:pPr>
        <w:ind w:left="2880" w:hanging="360"/>
      </w:pPr>
    </w:lvl>
    <w:lvl w:ilvl="4" w:tplc="60309E18">
      <w:start w:val="1"/>
      <w:numFmt w:val="lowerLetter"/>
      <w:lvlText w:val="%5."/>
      <w:lvlJc w:val="left"/>
      <w:pPr>
        <w:ind w:left="3600" w:hanging="360"/>
      </w:pPr>
    </w:lvl>
    <w:lvl w:ilvl="5" w:tplc="6FF451C8">
      <w:start w:val="1"/>
      <w:numFmt w:val="lowerRoman"/>
      <w:lvlText w:val="%6."/>
      <w:lvlJc w:val="right"/>
      <w:pPr>
        <w:ind w:left="4320" w:hanging="180"/>
      </w:pPr>
    </w:lvl>
    <w:lvl w:ilvl="6" w:tplc="CF0CA072">
      <w:start w:val="1"/>
      <w:numFmt w:val="decimal"/>
      <w:lvlText w:val="%7."/>
      <w:lvlJc w:val="left"/>
      <w:pPr>
        <w:ind w:left="5040" w:hanging="360"/>
      </w:pPr>
    </w:lvl>
    <w:lvl w:ilvl="7" w:tplc="C56AFAF8">
      <w:start w:val="1"/>
      <w:numFmt w:val="lowerLetter"/>
      <w:lvlText w:val="%8."/>
      <w:lvlJc w:val="left"/>
      <w:pPr>
        <w:ind w:left="5760" w:hanging="360"/>
      </w:pPr>
    </w:lvl>
    <w:lvl w:ilvl="8" w:tplc="AF32A9E4">
      <w:start w:val="1"/>
      <w:numFmt w:val="lowerRoman"/>
      <w:lvlText w:val="%9."/>
      <w:lvlJc w:val="right"/>
      <w:pPr>
        <w:ind w:left="6480" w:hanging="180"/>
      </w:pPr>
    </w:lvl>
  </w:abstractNum>
  <w:abstractNum w:abstractNumId="37" w15:restartNumberingAfterBreak="0">
    <w:nsid w:val="7384512D"/>
    <w:multiLevelType w:val="multilevel"/>
    <w:tmpl w:val="4F3E6A8A"/>
    <w:lvl w:ilvl="0">
      <w:start w:val="1"/>
      <w:numFmt w:val="bullet"/>
      <w:lvlText w:val=""/>
      <w:lvlJc w:val="left"/>
      <w:pPr>
        <w:ind w:left="360" w:hanging="360"/>
      </w:pPr>
      <w:rPr>
        <w:rFonts w:ascii="Symbol" w:hAnsi="Symbol"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3A12AFC"/>
    <w:multiLevelType w:val="hybridMultilevel"/>
    <w:tmpl w:val="704A2E86"/>
    <w:lvl w:ilvl="0" w:tplc="0D7CD3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68526B2"/>
    <w:multiLevelType w:val="hybridMultilevel"/>
    <w:tmpl w:val="0272424C"/>
    <w:lvl w:ilvl="0" w:tplc="4FB2F5B6">
      <w:start w:val="3"/>
      <w:numFmt w:val="decimal"/>
      <w:lvlText w:val="%1"/>
      <w:lvlJc w:val="left"/>
      <w:pPr>
        <w:ind w:left="720" w:hanging="360"/>
      </w:pPr>
      <w:rPr>
        <w:rFonts w:ascii="Times New Roman" w:hAnsi="Times New Roman" w:hint="default"/>
        <w:b/>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2E6A9D"/>
    <w:multiLevelType w:val="hybridMultilevel"/>
    <w:tmpl w:val="FFFFFFFF"/>
    <w:lvl w:ilvl="0" w:tplc="B470B7EA">
      <w:start w:val="1"/>
      <w:numFmt w:val="bullet"/>
      <w:lvlText w:val="-"/>
      <w:lvlJc w:val="left"/>
      <w:pPr>
        <w:ind w:left="720" w:hanging="360"/>
      </w:pPr>
      <w:rPr>
        <w:rFonts w:ascii="Calibri" w:hAnsi="Calibri" w:hint="default"/>
      </w:rPr>
    </w:lvl>
    <w:lvl w:ilvl="1" w:tplc="2A0A40FE">
      <w:start w:val="1"/>
      <w:numFmt w:val="bullet"/>
      <w:lvlText w:val="o"/>
      <w:lvlJc w:val="left"/>
      <w:pPr>
        <w:ind w:left="1440" w:hanging="360"/>
      </w:pPr>
      <w:rPr>
        <w:rFonts w:ascii="Courier New" w:hAnsi="Courier New" w:hint="default"/>
      </w:rPr>
    </w:lvl>
    <w:lvl w:ilvl="2" w:tplc="9D52EDA8">
      <w:start w:val="1"/>
      <w:numFmt w:val="bullet"/>
      <w:lvlText w:val=""/>
      <w:lvlJc w:val="left"/>
      <w:pPr>
        <w:ind w:left="2160" w:hanging="360"/>
      </w:pPr>
      <w:rPr>
        <w:rFonts w:ascii="Wingdings" w:hAnsi="Wingdings" w:hint="default"/>
      </w:rPr>
    </w:lvl>
    <w:lvl w:ilvl="3" w:tplc="D05865C0">
      <w:start w:val="1"/>
      <w:numFmt w:val="bullet"/>
      <w:lvlText w:val=""/>
      <w:lvlJc w:val="left"/>
      <w:pPr>
        <w:ind w:left="2880" w:hanging="360"/>
      </w:pPr>
      <w:rPr>
        <w:rFonts w:ascii="Symbol" w:hAnsi="Symbol" w:hint="default"/>
      </w:rPr>
    </w:lvl>
    <w:lvl w:ilvl="4" w:tplc="1436B310">
      <w:start w:val="1"/>
      <w:numFmt w:val="bullet"/>
      <w:lvlText w:val="o"/>
      <w:lvlJc w:val="left"/>
      <w:pPr>
        <w:ind w:left="3600" w:hanging="360"/>
      </w:pPr>
      <w:rPr>
        <w:rFonts w:ascii="Courier New" w:hAnsi="Courier New" w:hint="default"/>
      </w:rPr>
    </w:lvl>
    <w:lvl w:ilvl="5" w:tplc="E1CAB716">
      <w:start w:val="1"/>
      <w:numFmt w:val="bullet"/>
      <w:lvlText w:val=""/>
      <w:lvlJc w:val="left"/>
      <w:pPr>
        <w:ind w:left="4320" w:hanging="360"/>
      </w:pPr>
      <w:rPr>
        <w:rFonts w:ascii="Wingdings" w:hAnsi="Wingdings" w:hint="default"/>
      </w:rPr>
    </w:lvl>
    <w:lvl w:ilvl="6" w:tplc="7644888E">
      <w:start w:val="1"/>
      <w:numFmt w:val="bullet"/>
      <w:lvlText w:val=""/>
      <w:lvlJc w:val="left"/>
      <w:pPr>
        <w:ind w:left="5040" w:hanging="360"/>
      </w:pPr>
      <w:rPr>
        <w:rFonts w:ascii="Symbol" w:hAnsi="Symbol" w:hint="default"/>
      </w:rPr>
    </w:lvl>
    <w:lvl w:ilvl="7" w:tplc="3E0488E8">
      <w:start w:val="1"/>
      <w:numFmt w:val="bullet"/>
      <w:lvlText w:val="o"/>
      <w:lvlJc w:val="left"/>
      <w:pPr>
        <w:ind w:left="5760" w:hanging="360"/>
      </w:pPr>
      <w:rPr>
        <w:rFonts w:ascii="Courier New" w:hAnsi="Courier New" w:hint="default"/>
      </w:rPr>
    </w:lvl>
    <w:lvl w:ilvl="8" w:tplc="CA4C434A">
      <w:start w:val="1"/>
      <w:numFmt w:val="bullet"/>
      <w:lvlText w:val=""/>
      <w:lvlJc w:val="left"/>
      <w:pPr>
        <w:ind w:left="6480" w:hanging="360"/>
      </w:pPr>
      <w:rPr>
        <w:rFonts w:ascii="Wingdings" w:hAnsi="Wingdings" w:hint="default"/>
      </w:rPr>
    </w:lvl>
  </w:abstractNum>
  <w:abstractNum w:abstractNumId="41" w15:restartNumberingAfterBreak="0">
    <w:nsid w:val="79F965DC"/>
    <w:multiLevelType w:val="hybridMultilevel"/>
    <w:tmpl w:val="FFFFFFFF"/>
    <w:lvl w:ilvl="0" w:tplc="32FAEF12">
      <w:start w:val="1"/>
      <w:numFmt w:val="bullet"/>
      <w:lvlText w:val=""/>
      <w:lvlJc w:val="left"/>
      <w:pPr>
        <w:ind w:left="720" w:hanging="360"/>
      </w:pPr>
      <w:rPr>
        <w:rFonts w:ascii="Symbol" w:hAnsi="Symbol" w:hint="default"/>
      </w:rPr>
    </w:lvl>
    <w:lvl w:ilvl="1" w:tplc="4164F038">
      <w:start w:val="1"/>
      <w:numFmt w:val="bullet"/>
      <w:lvlText w:val="o"/>
      <w:lvlJc w:val="left"/>
      <w:pPr>
        <w:ind w:left="1440" w:hanging="360"/>
      </w:pPr>
      <w:rPr>
        <w:rFonts w:ascii="Courier New" w:hAnsi="Courier New" w:hint="default"/>
      </w:rPr>
    </w:lvl>
    <w:lvl w:ilvl="2" w:tplc="57444A1E">
      <w:start w:val="1"/>
      <w:numFmt w:val="bullet"/>
      <w:lvlText w:val=""/>
      <w:lvlJc w:val="left"/>
      <w:pPr>
        <w:ind w:left="2160" w:hanging="360"/>
      </w:pPr>
      <w:rPr>
        <w:rFonts w:ascii="Wingdings" w:hAnsi="Wingdings" w:hint="default"/>
      </w:rPr>
    </w:lvl>
    <w:lvl w:ilvl="3" w:tplc="E74004AE">
      <w:start w:val="1"/>
      <w:numFmt w:val="bullet"/>
      <w:lvlText w:val=""/>
      <w:lvlJc w:val="left"/>
      <w:pPr>
        <w:ind w:left="2880" w:hanging="360"/>
      </w:pPr>
      <w:rPr>
        <w:rFonts w:ascii="Symbol" w:hAnsi="Symbol" w:hint="default"/>
      </w:rPr>
    </w:lvl>
    <w:lvl w:ilvl="4" w:tplc="C4BE40DA">
      <w:start w:val="1"/>
      <w:numFmt w:val="bullet"/>
      <w:lvlText w:val="o"/>
      <w:lvlJc w:val="left"/>
      <w:pPr>
        <w:ind w:left="3600" w:hanging="360"/>
      </w:pPr>
      <w:rPr>
        <w:rFonts w:ascii="Courier New" w:hAnsi="Courier New" w:hint="default"/>
      </w:rPr>
    </w:lvl>
    <w:lvl w:ilvl="5" w:tplc="3AD66C0E">
      <w:start w:val="1"/>
      <w:numFmt w:val="bullet"/>
      <w:lvlText w:val=""/>
      <w:lvlJc w:val="left"/>
      <w:pPr>
        <w:ind w:left="4320" w:hanging="360"/>
      </w:pPr>
      <w:rPr>
        <w:rFonts w:ascii="Wingdings" w:hAnsi="Wingdings" w:hint="default"/>
      </w:rPr>
    </w:lvl>
    <w:lvl w:ilvl="6" w:tplc="B556303C">
      <w:start w:val="1"/>
      <w:numFmt w:val="bullet"/>
      <w:lvlText w:val=""/>
      <w:lvlJc w:val="left"/>
      <w:pPr>
        <w:ind w:left="5040" w:hanging="360"/>
      </w:pPr>
      <w:rPr>
        <w:rFonts w:ascii="Symbol" w:hAnsi="Symbol" w:hint="default"/>
      </w:rPr>
    </w:lvl>
    <w:lvl w:ilvl="7" w:tplc="BBC03652">
      <w:start w:val="1"/>
      <w:numFmt w:val="bullet"/>
      <w:lvlText w:val="o"/>
      <w:lvlJc w:val="left"/>
      <w:pPr>
        <w:ind w:left="5760" w:hanging="360"/>
      </w:pPr>
      <w:rPr>
        <w:rFonts w:ascii="Courier New" w:hAnsi="Courier New" w:hint="default"/>
      </w:rPr>
    </w:lvl>
    <w:lvl w:ilvl="8" w:tplc="4A1C8410">
      <w:start w:val="1"/>
      <w:numFmt w:val="bullet"/>
      <w:lvlText w:val=""/>
      <w:lvlJc w:val="left"/>
      <w:pPr>
        <w:ind w:left="6480" w:hanging="360"/>
      </w:pPr>
      <w:rPr>
        <w:rFonts w:ascii="Wingdings" w:hAnsi="Wingdings" w:hint="default"/>
      </w:rPr>
    </w:lvl>
  </w:abstractNum>
  <w:abstractNum w:abstractNumId="42" w15:restartNumberingAfterBreak="0">
    <w:nsid w:val="7A7F2816"/>
    <w:multiLevelType w:val="multilevel"/>
    <w:tmpl w:val="378E9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D045F6"/>
    <w:multiLevelType w:val="hybridMultilevel"/>
    <w:tmpl w:val="59DE04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7CBEA128"/>
    <w:multiLevelType w:val="hybridMultilevel"/>
    <w:tmpl w:val="AEC68D06"/>
    <w:lvl w:ilvl="0" w:tplc="C16A8446">
      <w:start w:val="1"/>
      <w:numFmt w:val="bullet"/>
      <w:lvlText w:val="-"/>
      <w:lvlJc w:val="left"/>
      <w:pPr>
        <w:ind w:left="720" w:hanging="360"/>
      </w:pPr>
      <w:rPr>
        <w:rFonts w:ascii="Aptos" w:hAnsi="Aptos" w:hint="default"/>
      </w:rPr>
    </w:lvl>
    <w:lvl w:ilvl="1" w:tplc="FB4E667C">
      <w:start w:val="1"/>
      <w:numFmt w:val="bullet"/>
      <w:lvlText w:val="o"/>
      <w:lvlJc w:val="left"/>
      <w:pPr>
        <w:ind w:left="1440" w:hanging="360"/>
      </w:pPr>
      <w:rPr>
        <w:rFonts w:ascii="Courier New" w:hAnsi="Courier New" w:hint="default"/>
      </w:rPr>
    </w:lvl>
    <w:lvl w:ilvl="2" w:tplc="FB0A57DA">
      <w:start w:val="1"/>
      <w:numFmt w:val="bullet"/>
      <w:lvlText w:val=""/>
      <w:lvlJc w:val="left"/>
      <w:pPr>
        <w:ind w:left="2160" w:hanging="360"/>
      </w:pPr>
      <w:rPr>
        <w:rFonts w:ascii="Wingdings" w:hAnsi="Wingdings" w:hint="default"/>
      </w:rPr>
    </w:lvl>
    <w:lvl w:ilvl="3" w:tplc="AE941206">
      <w:start w:val="1"/>
      <w:numFmt w:val="bullet"/>
      <w:lvlText w:val=""/>
      <w:lvlJc w:val="left"/>
      <w:pPr>
        <w:ind w:left="2880" w:hanging="360"/>
      </w:pPr>
      <w:rPr>
        <w:rFonts w:ascii="Symbol" w:hAnsi="Symbol" w:hint="default"/>
      </w:rPr>
    </w:lvl>
    <w:lvl w:ilvl="4" w:tplc="EBA0F850">
      <w:start w:val="1"/>
      <w:numFmt w:val="bullet"/>
      <w:lvlText w:val="o"/>
      <w:lvlJc w:val="left"/>
      <w:pPr>
        <w:ind w:left="3600" w:hanging="360"/>
      </w:pPr>
      <w:rPr>
        <w:rFonts w:ascii="Courier New" w:hAnsi="Courier New" w:hint="default"/>
      </w:rPr>
    </w:lvl>
    <w:lvl w:ilvl="5" w:tplc="C32C126C">
      <w:start w:val="1"/>
      <w:numFmt w:val="bullet"/>
      <w:lvlText w:val=""/>
      <w:lvlJc w:val="left"/>
      <w:pPr>
        <w:ind w:left="4320" w:hanging="360"/>
      </w:pPr>
      <w:rPr>
        <w:rFonts w:ascii="Wingdings" w:hAnsi="Wingdings" w:hint="default"/>
      </w:rPr>
    </w:lvl>
    <w:lvl w:ilvl="6" w:tplc="FA08B346">
      <w:start w:val="1"/>
      <w:numFmt w:val="bullet"/>
      <w:lvlText w:val=""/>
      <w:lvlJc w:val="left"/>
      <w:pPr>
        <w:ind w:left="5040" w:hanging="360"/>
      </w:pPr>
      <w:rPr>
        <w:rFonts w:ascii="Symbol" w:hAnsi="Symbol" w:hint="default"/>
      </w:rPr>
    </w:lvl>
    <w:lvl w:ilvl="7" w:tplc="125A830A">
      <w:start w:val="1"/>
      <w:numFmt w:val="bullet"/>
      <w:lvlText w:val="o"/>
      <w:lvlJc w:val="left"/>
      <w:pPr>
        <w:ind w:left="5760" w:hanging="360"/>
      </w:pPr>
      <w:rPr>
        <w:rFonts w:ascii="Courier New" w:hAnsi="Courier New" w:hint="default"/>
      </w:rPr>
    </w:lvl>
    <w:lvl w:ilvl="8" w:tplc="8F6CA9F0">
      <w:start w:val="1"/>
      <w:numFmt w:val="bullet"/>
      <w:lvlText w:val=""/>
      <w:lvlJc w:val="left"/>
      <w:pPr>
        <w:ind w:left="6480" w:hanging="360"/>
      </w:pPr>
      <w:rPr>
        <w:rFonts w:ascii="Wingdings" w:hAnsi="Wingdings" w:hint="default"/>
      </w:rPr>
    </w:lvl>
  </w:abstractNum>
  <w:abstractNum w:abstractNumId="45" w15:restartNumberingAfterBreak="0">
    <w:nsid w:val="7D613854"/>
    <w:multiLevelType w:val="hybridMultilevel"/>
    <w:tmpl w:val="615A1CF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15:restartNumberingAfterBreak="0">
    <w:nsid w:val="7EC92884"/>
    <w:multiLevelType w:val="hybridMultilevel"/>
    <w:tmpl w:val="199CBF5C"/>
    <w:lvl w:ilvl="0" w:tplc="ED0C6528">
      <w:start w:val="1"/>
      <w:numFmt w:val="decimal"/>
      <w:lvlText w:val="%1)"/>
      <w:lvlJc w:val="left"/>
      <w:pPr>
        <w:ind w:left="720" w:hanging="360"/>
      </w:pPr>
      <w:rPr>
        <w:rFonts w:ascii="Calibri" w:hAnsi="Calibr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72439535">
    <w:abstractNumId w:val="5"/>
  </w:num>
  <w:num w:numId="2" w16cid:durableId="1532953604">
    <w:abstractNumId w:val="6"/>
  </w:num>
  <w:num w:numId="3" w16cid:durableId="1823309766">
    <w:abstractNumId w:val="21"/>
  </w:num>
  <w:num w:numId="4" w16cid:durableId="1508597879">
    <w:abstractNumId w:val="4"/>
  </w:num>
  <w:num w:numId="5" w16cid:durableId="2003318160">
    <w:abstractNumId w:val="29"/>
  </w:num>
  <w:num w:numId="6" w16cid:durableId="31854732">
    <w:abstractNumId w:val="23"/>
  </w:num>
  <w:num w:numId="7" w16cid:durableId="125046209">
    <w:abstractNumId w:val="44"/>
  </w:num>
  <w:num w:numId="8" w16cid:durableId="1095975112">
    <w:abstractNumId w:val="16"/>
  </w:num>
  <w:num w:numId="9" w16cid:durableId="842429892">
    <w:abstractNumId w:val="10"/>
  </w:num>
  <w:num w:numId="10" w16cid:durableId="2065982890">
    <w:abstractNumId w:val="0"/>
  </w:num>
  <w:num w:numId="11" w16cid:durableId="106195621">
    <w:abstractNumId w:val="8"/>
  </w:num>
  <w:num w:numId="12" w16cid:durableId="509681043">
    <w:abstractNumId w:val="17"/>
  </w:num>
  <w:num w:numId="13" w16cid:durableId="1005597451">
    <w:abstractNumId w:val="7"/>
  </w:num>
  <w:num w:numId="14" w16cid:durableId="1758163411">
    <w:abstractNumId w:val="40"/>
  </w:num>
  <w:num w:numId="15" w16cid:durableId="2092853801">
    <w:abstractNumId w:val="3"/>
  </w:num>
  <w:num w:numId="16" w16cid:durableId="1298218359">
    <w:abstractNumId w:val="37"/>
  </w:num>
  <w:num w:numId="17" w16cid:durableId="1183013166">
    <w:abstractNumId w:val="46"/>
  </w:num>
  <w:num w:numId="18" w16cid:durableId="1692026602">
    <w:abstractNumId w:val="20"/>
  </w:num>
  <w:num w:numId="19" w16cid:durableId="805393583">
    <w:abstractNumId w:val="33"/>
  </w:num>
  <w:num w:numId="20" w16cid:durableId="429399777">
    <w:abstractNumId w:val="35"/>
  </w:num>
  <w:num w:numId="21" w16cid:durableId="1357346942">
    <w:abstractNumId w:val="25"/>
  </w:num>
  <w:num w:numId="22" w16cid:durableId="81613668">
    <w:abstractNumId w:val="26"/>
  </w:num>
  <w:num w:numId="23" w16cid:durableId="1452288715">
    <w:abstractNumId w:val="34"/>
  </w:num>
  <w:num w:numId="24" w16cid:durableId="1744327398">
    <w:abstractNumId w:val="15"/>
  </w:num>
  <w:num w:numId="25" w16cid:durableId="727996365">
    <w:abstractNumId w:val="2"/>
  </w:num>
  <w:num w:numId="26" w16cid:durableId="1430274270">
    <w:abstractNumId w:val="13"/>
  </w:num>
  <w:num w:numId="27" w16cid:durableId="865480424">
    <w:abstractNumId w:val="39"/>
  </w:num>
  <w:num w:numId="28" w16cid:durableId="1412040721">
    <w:abstractNumId w:val="30"/>
  </w:num>
  <w:num w:numId="29" w16cid:durableId="962887088">
    <w:abstractNumId w:val="32"/>
  </w:num>
  <w:num w:numId="30" w16cid:durableId="1805540389">
    <w:abstractNumId w:val="28"/>
  </w:num>
  <w:num w:numId="31" w16cid:durableId="20474296">
    <w:abstractNumId w:val="38"/>
  </w:num>
  <w:num w:numId="32" w16cid:durableId="1178079935">
    <w:abstractNumId w:val="24"/>
  </w:num>
  <w:num w:numId="33" w16cid:durableId="1026324740">
    <w:abstractNumId w:val="36"/>
  </w:num>
  <w:num w:numId="34" w16cid:durableId="1109861802">
    <w:abstractNumId w:val="11"/>
  </w:num>
  <w:num w:numId="35" w16cid:durableId="1325669509">
    <w:abstractNumId w:val="12"/>
  </w:num>
  <w:num w:numId="36" w16cid:durableId="1587111015">
    <w:abstractNumId w:val="41"/>
  </w:num>
  <w:num w:numId="37" w16cid:durableId="49125930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60775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04257417">
    <w:abstractNumId w:val="31"/>
  </w:num>
  <w:num w:numId="40" w16cid:durableId="1373506359">
    <w:abstractNumId w:val="1"/>
  </w:num>
  <w:num w:numId="41" w16cid:durableId="1935433201">
    <w:abstractNumId w:val="22"/>
  </w:num>
  <w:num w:numId="42" w16cid:durableId="1079792979">
    <w:abstractNumId w:val="19"/>
  </w:num>
  <w:num w:numId="43" w16cid:durableId="1147429680">
    <w:abstractNumId w:val="43"/>
  </w:num>
  <w:num w:numId="44" w16cid:durableId="1692343645">
    <w:abstractNumId w:val="42"/>
  </w:num>
  <w:num w:numId="45" w16cid:durableId="500122177">
    <w:abstractNumId w:val="27"/>
  </w:num>
  <w:num w:numId="46" w16cid:durableId="386226098">
    <w:abstractNumId w:val="18"/>
  </w:num>
  <w:num w:numId="47" w16cid:durableId="414474937">
    <w:abstractNumId w:val="9"/>
  </w:num>
  <w:num w:numId="48" w16cid:durableId="879898961">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trackedChanges" w:enforcement="0"/>
  <w:defaultTabStop w:val="56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E7D"/>
    <w:rsid w:val="000000A6"/>
    <w:rsid w:val="00000293"/>
    <w:rsid w:val="000002A0"/>
    <w:rsid w:val="0000052D"/>
    <w:rsid w:val="000006B3"/>
    <w:rsid w:val="00000A9A"/>
    <w:rsid w:val="00000BDA"/>
    <w:rsid w:val="00001108"/>
    <w:rsid w:val="0000127E"/>
    <w:rsid w:val="00001295"/>
    <w:rsid w:val="000015E7"/>
    <w:rsid w:val="00001A40"/>
    <w:rsid w:val="00001A93"/>
    <w:rsid w:val="00001E3E"/>
    <w:rsid w:val="00001EB3"/>
    <w:rsid w:val="000024B3"/>
    <w:rsid w:val="000024B8"/>
    <w:rsid w:val="000025BF"/>
    <w:rsid w:val="000027A9"/>
    <w:rsid w:val="000028BB"/>
    <w:rsid w:val="0000296C"/>
    <w:rsid w:val="00002A6D"/>
    <w:rsid w:val="00002C0C"/>
    <w:rsid w:val="00002DE1"/>
    <w:rsid w:val="000032E8"/>
    <w:rsid w:val="00003311"/>
    <w:rsid w:val="000035DD"/>
    <w:rsid w:val="00003608"/>
    <w:rsid w:val="000039BB"/>
    <w:rsid w:val="00003ACB"/>
    <w:rsid w:val="00003B2F"/>
    <w:rsid w:val="00004528"/>
    <w:rsid w:val="000046D3"/>
    <w:rsid w:val="0000473F"/>
    <w:rsid w:val="0000480B"/>
    <w:rsid w:val="0000484D"/>
    <w:rsid w:val="00004919"/>
    <w:rsid w:val="00004935"/>
    <w:rsid w:val="000049CD"/>
    <w:rsid w:val="00004A3D"/>
    <w:rsid w:val="00004C20"/>
    <w:rsid w:val="00004C93"/>
    <w:rsid w:val="00004ECC"/>
    <w:rsid w:val="00004FB5"/>
    <w:rsid w:val="00005022"/>
    <w:rsid w:val="00005187"/>
    <w:rsid w:val="0000520A"/>
    <w:rsid w:val="00005250"/>
    <w:rsid w:val="000052A0"/>
    <w:rsid w:val="000052F2"/>
    <w:rsid w:val="00005304"/>
    <w:rsid w:val="0000536C"/>
    <w:rsid w:val="00005592"/>
    <w:rsid w:val="000058BE"/>
    <w:rsid w:val="0000595B"/>
    <w:rsid w:val="00005E25"/>
    <w:rsid w:val="000060B8"/>
    <w:rsid w:val="00006398"/>
    <w:rsid w:val="000064A5"/>
    <w:rsid w:val="0000651E"/>
    <w:rsid w:val="00006646"/>
    <w:rsid w:val="000066A3"/>
    <w:rsid w:val="000068B6"/>
    <w:rsid w:val="00006B23"/>
    <w:rsid w:val="00006B5D"/>
    <w:rsid w:val="00006BA8"/>
    <w:rsid w:val="00006C28"/>
    <w:rsid w:val="00006E9E"/>
    <w:rsid w:val="00006FFC"/>
    <w:rsid w:val="000070BE"/>
    <w:rsid w:val="0000715D"/>
    <w:rsid w:val="00007195"/>
    <w:rsid w:val="00007265"/>
    <w:rsid w:val="000072CE"/>
    <w:rsid w:val="000072E0"/>
    <w:rsid w:val="00007442"/>
    <w:rsid w:val="00007558"/>
    <w:rsid w:val="00007718"/>
    <w:rsid w:val="00007FD3"/>
    <w:rsid w:val="00010034"/>
    <w:rsid w:val="000100A7"/>
    <w:rsid w:val="000100FE"/>
    <w:rsid w:val="0001016E"/>
    <w:rsid w:val="0001019E"/>
    <w:rsid w:val="000101B4"/>
    <w:rsid w:val="000104D7"/>
    <w:rsid w:val="00010509"/>
    <w:rsid w:val="00010C81"/>
    <w:rsid w:val="00010E01"/>
    <w:rsid w:val="00010E03"/>
    <w:rsid w:val="00010F2C"/>
    <w:rsid w:val="000110D6"/>
    <w:rsid w:val="0001115B"/>
    <w:rsid w:val="00011215"/>
    <w:rsid w:val="00011871"/>
    <w:rsid w:val="000118AB"/>
    <w:rsid w:val="00011B88"/>
    <w:rsid w:val="00011C1A"/>
    <w:rsid w:val="00011D3B"/>
    <w:rsid w:val="00011FFB"/>
    <w:rsid w:val="00012254"/>
    <w:rsid w:val="00012504"/>
    <w:rsid w:val="00012A94"/>
    <w:rsid w:val="00012B85"/>
    <w:rsid w:val="00012DD3"/>
    <w:rsid w:val="000134EC"/>
    <w:rsid w:val="00013519"/>
    <w:rsid w:val="000137B3"/>
    <w:rsid w:val="000138A9"/>
    <w:rsid w:val="0001395F"/>
    <w:rsid w:val="000139DD"/>
    <w:rsid w:val="00013A74"/>
    <w:rsid w:val="00013E5E"/>
    <w:rsid w:val="00013FCB"/>
    <w:rsid w:val="00014264"/>
    <w:rsid w:val="0001453B"/>
    <w:rsid w:val="000145E0"/>
    <w:rsid w:val="00014878"/>
    <w:rsid w:val="000149E8"/>
    <w:rsid w:val="00014A81"/>
    <w:rsid w:val="00014B57"/>
    <w:rsid w:val="00015003"/>
    <w:rsid w:val="0001529B"/>
    <w:rsid w:val="0001530E"/>
    <w:rsid w:val="00015438"/>
    <w:rsid w:val="0001553E"/>
    <w:rsid w:val="000159E6"/>
    <w:rsid w:val="00015B66"/>
    <w:rsid w:val="00015B89"/>
    <w:rsid w:val="00015DAC"/>
    <w:rsid w:val="000161F1"/>
    <w:rsid w:val="00016285"/>
    <w:rsid w:val="000164CD"/>
    <w:rsid w:val="00016542"/>
    <w:rsid w:val="0001669A"/>
    <w:rsid w:val="00016746"/>
    <w:rsid w:val="00016797"/>
    <w:rsid w:val="000168A3"/>
    <w:rsid w:val="0001697D"/>
    <w:rsid w:val="000169A6"/>
    <w:rsid w:val="00016C52"/>
    <w:rsid w:val="00016D47"/>
    <w:rsid w:val="00016DAE"/>
    <w:rsid w:val="00016EFA"/>
    <w:rsid w:val="00016F51"/>
    <w:rsid w:val="00016FE0"/>
    <w:rsid w:val="000173FB"/>
    <w:rsid w:val="000174D2"/>
    <w:rsid w:val="0001757C"/>
    <w:rsid w:val="000176BD"/>
    <w:rsid w:val="00017803"/>
    <w:rsid w:val="00017815"/>
    <w:rsid w:val="00017897"/>
    <w:rsid w:val="000202A4"/>
    <w:rsid w:val="00020438"/>
    <w:rsid w:val="000205B3"/>
    <w:rsid w:val="0002061D"/>
    <w:rsid w:val="000208B9"/>
    <w:rsid w:val="00020A4F"/>
    <w:rsid w:val="00020ABE"/>
    <w:rsid w:val="00020B8A"/>
    <w:rsid w:val="00020F2C"/>
    <w:rsid w:val="0002165C"/>
    <w:rsid w:val="00021697"/>
    <w:rsid w:val="00021751"/>
    <w:rsid w:val="00021891"/>
    <w:rsid w:val="00021C1A"/>
    <w:rsid w:val="00021E7F"/>
    <w:rsid w:val="0002202C"/>
    <w:rsid w:val="000221AD"/>
    <w:rsid w:val="000221C8"/>
    <w:rsid w:val="00022565"/>
    <w:rsid w:val="0002281A"/>
    <w:rsid w:val="00022C07"/>
    <w:rsid w:val="00022CA3"/>
    <w:rsid w:val="00022CF3"/>
    <w:rsid w:val="00022D03"/>
    <w:rsid w:val="00022E71"/>
    <w:rsid w:val="00023160"/>
    <w:rsid w:val="0002322D"/>
    <w:rsid w:val="00023344"/>
    <w:rsid w:val="0002343E"/>
    <w:rsid w:val="00023528"/>
    <w:rsid w:val="00023653"/>
    <w:rsid w:val="000236A2"/>
    <w:rsid w:val="00023843"/>
    <w:rsid w:val="00023926"/>
    <w:rsid w:val="0002396D"/>
    <w:rsid w:val="00023A84"/>
    <w:rsid w:val="00023AEE"/>
    <w:rsid w:val="00023CDD"/>
    <w:rsid w:val="00023CEA"/>
    <w:rsid w:val="00023CF1"/>
    <w:rsid w:val="00023EC1"/>
    <w:rsid w:val="00023FF1"/>
    <w:rsid w:val="00024178"/>
    <w:rsid w:val="000244CE"/>
    <w:rsid w:val="00024581"/>
    <w:rsid w:val="00024600"/>
    <w:rsid w:val="000247A2"/>
    <w:rsid w:val="000248DD"/>
    <w:rsid w:val="0002498E"/>
    <w:rsid w:val="00024E27"/>
    <w:rsid w:val="00024E57"/>
    <w:rsid w:val="00025200"/>
    <w:rsid w:val="00025430"/>
    <w:rsid w:val="000256F7"/>
    <w:rsid w:val="00025831"/>
    <w:rsid w:val="00025A80"/>
    <w:rsid w:val="00025B19"/>
    <w:rsid w:val="00025E12"/>
    <w:rsid w:val="00025F56"/>
    <w:rsid w:val="0002625D"/>
    <w:rsid w:val="000262A3"/>
    <w:rsid w:val="00026600"/>
    <w:rsid w:val="00026AE7"/>
    <w:rsid w:val="00026DDF"/>
    <w:rsid w:val="00027043"/>
    <w:rsid w:val="0002705B"/>
    <w:rsid w:val="000270F8"/>
    <w:rsid w:val="0002714E"/>
    <w:rsid w:val="00027666"/>
    <w:rsid w:val="00027705"/>
    <w:rsid w:val="00027A7B"/>
    <w:rsid w:val="00027B06"/>
    <w:rsid w:val="00027F7B"/>
    <w:rsid w:val="000301BC"/>
    <w:rsid w:val="0003030D"/>
    <w:rsid w:val="0003036F"/>
    <w:rsid w:val="000306A9"/>
    <w:rsid w:val="0003070D"/>
    <w:rsid w:val="00030A54"/>
    <w:rsid w:val="00030BD8"/>
    <w:rsid w:val="00030C70"/>
    <w:rsid w:val="00030C88"/>
    <w:rsid w:val="00030E0B"/>
    <w:rsid w:val="00030F5D"/>
    <w:rsid w:val="000310E1"/>
    <w:rsid w:val="00031362"/>
    <w:rsid w:val="0003158A"/>
    <w:rsid w:val="000316F1"/>
    <w:rsid w:val="00031853"/>
    <w:rsid w:val="000319FF"/>
    <w:rsid w:val="00031E22"/>
    <w:rsid w:val="0003215C"/>
    <w:rsid w:val="00032183"/>
    <w:rsid w:val="00032241"/>
    <w:rsid w:val="000323D4"/>
    <w:rsid w:val="000325AC"/>
    <w:rsid w:val="00032658"/>
    <w:rsid w:val="000327C2"/>
    <w:rsid w:val="00032818"/>
    <w:rsid w:val="00032822"/>
    <w:rsid w:val="00032999"/>
    <w:rsid w:val="00032B8E"/>
    <w:rsid w:val="00032BFB"/>
    <w:rsid w:val="00032CFE"/>
    <w:rsid w:val="00032D3F"/>
    <w:rsid w:val="00032DFB"/>
    <w:rsid w:val="000331F4"/>
    <w:rsid w:val="00033283"/>
    <w:rsid w:val="000333F6"/>
    <w:rsid w:val="0003348D"/>
    <w:rsid w:val="00033704"/>
    <w:rsid w:val="000337B6"/>
    <w:rsid w:val="0003385F"/>
    <w:rsid w:val="00033A20"/>
    <w:rsid w:val="00033B08"/>
    <w:rsid w:val="00033D0E"/>
    <w:rsid w:val="00033D4F"/>
    <w:rsid w:val="00033F81"/>
    <w:rsid w:val="0003407F"/>
    <w:rsid w:val="000340E4"/>
    <w:rsid w:val="000341D5"/>
    <w:rsid w:val="000342E1"/>
    <w:rsid w:val="000342EA"/>
    <w:rsid w:val="00034606"/>
    <w:rsid w:val="000347F3"/>
    <w:rsid w:val="00034950"/>
    <w:rsid w:val="00034ADA"/>
    <w:rsid w:val="00034B92"/>
    <w:rsid w:val="00034DFC"/>
    <w:rsid w:val="00035048"/>
    <w:rsid w:val="0003527E"/>
    <w:rsid w:val="00035548"/>
    <w:rsid w:val="0003562D"/>
    <w:rsid w:val="000356CE"/>
    <w:rsid w:val="00035899"/>
    <w:rsid w:val="00035A50"/>
    <w:rsid w:val="00035DA4"/>
    <w:rsid w:val="00035E54"/>
    <w:rsid w:val="00035E57"/>
    <w:rsid w:val="00035F7D"/>
    <w:rsid w:val="0003629B"/>
    <w:rsid w:val="00036472"/>
    <w:rsid w:val="00036856"/>
    <w:rsid w:val="0003699C"/>
    <w:rsid w:val="00036ACD"/>
    <w:rsid w:val="0003713A"/>
    <w:rsid w:val="000371BF"/>
    <w:rsid w:val="000373D9"/>
    <w:rsid w:val="00037573"/>
    <w:rsid w:val="00037786"/>
    <w:rsid w:val="000377D4"/>
    <w:rsid w:val="00037891"/>
    <w:rsid w:val="000378BE"/>
    <w:rsid w:val="00037909"/>
    <w:rsid w:val="00037A83"/>
    <w:rsid w:val="00037ADE"/>
    <w:rsid w:val="00037C9D"/>
    <w:rsid w:val="00037F9D"/>
    <w:rsid w:val="000400DA"/>
    <w:rsid w:val="000401B6"/>
    <w:rsid w:val="000401BA"/>
    <w:rsid w:val="000401E2"/>
    <w:rsid w:val="00040364"/>
    <w:rsid w:val="00040403"/>
    <w:rsid w:val="0004042B"/>
    <w:rsid w:val="000405E6"/>
    <w:rsid w:val="000407A4"/>
    <w:rsid w:val="000407AA"/>
    <w:rsid w:val="00040902"/>
    <w:rsid w:val="00040EE2"/>
    <w:rsid w:val="00041196"/>
    <w:rsid w:val="000415AA"/>
    <w:rsid w:val="00041655"/>
    <w:rsid w:val="00041EA5"/>
    <w:rsid w:val="00042016"/>
    <w:rsid w:val="000420A6"/>
    <w:rsid w:val="000422B8"/>
    <w:rsid w:val="00042444"/>
    <w:rsid w:val="000425C1"/>
    <w:rsid w:val="00042873"/>
    <w:rsid w:val="0004287E"/>
    <w:rsid w:val="000429A2"/>
    <w:rsid w:val="00042C6E"/>
    <w:rsid w:val="00042D13"/>
    <w:rsid w:val="00042EE4"/>
    <w:rsid w:val="000430C8"/>
    <w:rsid w:val="000431E7"/>
    <w:rsid w:val="00043220"/>
    <w:rsid w:val="0004340A"/>
    <w:rsid w:val="0004345F"/>
    <w:rsid w:val="000434A0"/>
    <w:rsid w:val="000434EA"/>
    <w:rsid w:val="00043591"/>
    <w:rsid w:val="000435CE"/>
    <w:rsid w:val="000435D1"/>
    <w:rsid w:val="000436EF"/>
    <w:rsid w:val="0004380D"/>
    <w:rsid w:val="0004381A"/>
    <w:rsid w:val="00043906"/>
    <w:rsid w:val="0004390B"/>
    <w:rsid w:val="00043981"/>
    <w:rsid w:val="00043C58"/>
    <w:rsid w:val="00043DAF"/>
    <w:rsid w:val="00043E1C"/>
    <w:rsid w:val="00043E74"/>
    <w:rsid w:val="00043FA6"/>
    <w:rsid w:val="00044B6B"/>
    <w:rsid w:val="00044BBE"/>
    <w:rsid w:val="00044FE6"/>
    <w:rsid w:val="000451AA"/>
    <w:rsid w:val="000451C3"/>
    <w:rsid w:val="0004553E"/>
    <w:rsid w:val="000457F3"/>
    <w:rsid w:val="00045C46"/>
    <w:rsid w:val="00045CAB"/>
    <w:rsid w:val="00045CD1"/>
    <w:rsid w:val="000460EC"/>
    <w:rsid w:val="00046175"/>
    <w:rsid w:val="0004625C"/>
    <w:rsid w:val="00046419"/>
    <w:rsid w:val="00046559"/>
    <w:rsid w:val="0004655E"/>
    <w:rsid w:val="000465B8"/>
    <w:rsid w:val="00046683"/>
    <w:rsid w:val="00046688"/>
    <w:rsid w:val="00046770"/>
    <w:rsid w:val="00046E10"/>
    <w:rsid w:val="00046EF1"/>
    <w:rsid w:val="00046FFC"/>
    <w:rsid w:val="000470B2"/>
    <w:rsid w:val="0004725F"/>
    <w:rsid w:val="00047304"/>
    <w:rsid w:val="00047394"/>
    <w:rsid w:val="00047398"/>
    <w:rsid w:val="000473F1"/>
    <w:rsid w:val="0004741B"/>
    <w:rsid w:val="000478A4"/>
    <w:rsid w:val="000479A3"/>
    <w:rsid w:val="00047FF4"/>
    <w:rsid w:val="000502F4"/>
    <w:rsid w:val="00050497"/>
    <w:rsid w:val="00050638"/>
    <w:rsid w:val="000507F9"/>
    <w:rsid w:val="000508EE"/>
    <w:rsid w:val="00050AE3"/>
    <w:rsid w:val="00050B3D"/>
    <w:rsid w:val="00050E28"/>
    <w:rsid w:val="00050E30"/>
    <w:rsid w:val="00050E60"/>
    <w:rsid w:val="00050FC1"/>
    <w:rsid w:val="00051000"/>
    <w:rsid w:val="00051230"/>
    <w:rsid w:val="0005173B"/>
    <w:rsid w:val="000517E1"/>
    <w:rsid w:val="00051904"/>
    <w:rsid w:val="000519E2"/>
    <w:rsid w:val="00051A61"/>
    <w:rsid w:val="00051D2F"/>
    <w:rsid w:val="00051EFD"/>
    <w:rsid w:val="000521F4"/>
    <w:rsid w:val="00052449"/>
    <w:rsid w:val="000525E0"/>
    <w:rsid w:val="00052639"/>
    <w:rsid w:val="00052B6C"/>
    <w:rsid w:val="00052C80"/>
    <w:rsid w:val="00052CEF"/>
    <w:rsid w:val="00052D20"/>
    <w:rsid w:val="00052D4B"/>
    <w:rsid w:val="00052EEE"/>
    <w:rsid w:val="00052FCD"/>
    <w:rsid w:val="00052FE1"/>
    <w:rsid w:val="00053412"/>
    <w:rsid w:val="00053480"/>
    <w:rsid w:val="00053493"/>
    <w:rsid w:val="000537A3"/>
    <w:rsid w:val="00053A3F"/>
    <w:rsid w:val="00053A6F"/>
    <w:rsid w:val="00053C0E"/>
    <w:rsid w:val="00053F75"/>
    <w:rsid w:val="00054216"/>
    <w:rsid w:val="00054548"/>
    <w:rsid w:val="00054716"/>
    <w:rsid w:val="00054747"/>
    <w:rsid w:val="00054F11"/>
    <w:rsid w:val="00054FA0"/>
    <w:rsid w:val="000553CF"/>
    <w:rsid w:val="000556CB"/>
    <w:rsid w:val="00055739"/>
    <w:rsid w:val="00055837"/>
    <w:rsid w:val="0005587F"/>
    <w:rsid w:val="0005599A"/>
    <w:rsid w:val="0005602B"/>
    <w:rsid w:val="000560EC"/>
    <w:rsid w:val="0005642D"/>
    <w:rsid w:val="00056511"/>
    <w:rsid w:val="00056ABE"/>
    <w:rsid w:val="00056AD8"/>
    <w:rsid w:val="00056D1D"/>
    <w:rsid w:val="00056F99"/>
    <w:rsid w:val="00057197"/>
    <w:rsid w:val="00057508"/>
    <w:rsid w:val="00057AE9"/>
    <w:rsid w:val="00057BFB"/>
    <w:rsid w:val="00057E3E"/>
    <w:rsid w:val="00057E9E"/>
    <w:rsid w:val="00057ECE"/>
    <w:rsid w:val="00060171"/>
    <w:rsid w:val="000602DF"/>
    <w:rsid w:val="0006032D"/>
    <w:rsid w:val="00060408"/>
    <w:rsid w:val="00060A48"/>
    <w:rsid w:val="00060B15"/>
    <w:rsid w:val="00060D41"/>
    <w:rsid w:val="00060DBC"/>
    <w:rsid w:val="00060FBB"/>
    <w:rsid w:val="000611A6"/>
    <w:rsid w:val="00061581"/>
    <w:rsid w:val="00061636"/>
    <w:rsid w:val="00061860"/>
    <w:rsid w:val="000618E0"/>
    <w:rsid w:val="00061A53"/>
    <w:rsid w:val="00061BB9"/>
    <w:rsid w:val="00061BCB"/>
    <w:rsid w:val="00061C82"/>
    <w:rsid w:val="00061E4D"/>
    <w:rsid w:val="000620C6"/>
    <w:rsid w:val="00062183"/>
    <w:rsid w:val="00062346"/>
    <w:rsid w:val="00062430"/>
    <w:rsid w:val="000624E7"/>
    <w:rsid w:val="00062B3F"/>
    <w:rsid w:val="00062D22"/>
    <w:rsid w:val="00062D4F"/>
    <w:rsid w:val="00062D5D"/>
    <w:rsid w:val="00062E29"/>
    <w:rsid w:val="00063012"/>
    <w:rsid w:val="00063683"/>
    <w:rsid w:val="0006379D"/>
    <w:rsid w:val="0006391D"/>
    <w:rsid w:val="00063997"/>
    <w:rsid w:val="000639D5"/>
    <w:rsid w:val="00063D45"/>
    <w:rsid w:val="00063EDA"/>
    <w:rsid w:val="00063F31"/>
    <w:rsid w:val="00064086"/>
    <w:rsid w:val="00064235"/>
    <w:rsid w:val="000643BA"/>
    <w:rsid w:val="000648C1"/>
    <w:rsid w:val="00064977"/>
    <w:rsid w:val="00064B4F"/>
    <w:rsid w:val="00064E34"/>
    <w:rsid w:val="00064EA0"/>
    <w:rsid w:val="00065442"/>
    <w:rsid w:val="0006548C"/>
    <w:rsid w:val="000655F7"/>
    <w:rsid w:val="00065749"/>
    <w:rsid w:val="0006579C"/>
    <w:rsid w:val="00065875"/>
    <w:rsid w:val="00065937"/>
    <w:rsid w:val="00065EA0"/>
    <w:rsid w:val="000667CA"/>
    <w:rsid w:val="00066B87"/>
    <w:rsid w:val="00066C14"/>
    <w:rsid w:val="00066D65"/>
    <w:rsid w:val="00066E05"/>
    <w:rsid w:val="00066E08"/>
    <w:rsid w:val="00066F3D"/>
    <w:rsid w:val="000671B9"/>
    <w:rsid w:val="00067447"/>
    <w:rsid w:val="000674C0"/>
    <w:rsid w:val="00067633"/>
    <w:rsid w:val="00067874"/>
    <w:rsid w:val="000678D5"/>
    <w:rsid w:val="00067999"/>
    <w:rsid w:val="000679E4"/>
    <w:rsid w:val="000700DF"/>
    <w:rsid w:val="000702F8"/>
    <w:rsid w:val="00070323"/>
    <w:rsid w:val="00070471"/>
    <w:rsid w:val="00070628"/>
    <w:rsid w:val="00070663"/>
    <w:rsid w:val="000706D7"/>
    <w:rsid w:val="00070B68"/>
    <w:rsid w:val="00070C23"/>
    <w:rsid w:val="00070DD4"/>
    <w:rsid w:val="00070E2F"/>
    <w:rsid w:val="00071060"/>
    <w:rsid w:val="000711BE"/>
    <w:rsid w:val="00071225"/>
    <w:rsid w:val="00071569"/>
    <w:rsid w:val="00071813"/>
    <w:rsid w:val="000718BA"/>
    <w:rsid w:val="0007194A"/>
    <w:rsid w:val="00071A79"/>
    <w:rsid w:val="00072247"/>
    <w:rsid w:val="00072343"/>
    <w:rsid w:val="00072382"/>
    <w:rsid w:val="00072A0E"/>
    <w:rsid w:val="00072EF8"/>
    <w:rsid w:val="00072F3A"/>
    <w:rsid w:val="00073085"/>
    <w:rsid w:val="000730F6"/>
    <w:rsid w:val="0007333C"/>
    <w:rsid w:val="000739BF"/>
    <w:rsid w:val="00073A3F"/>
    <w:rsid w:val="00073BEC"/>
    <w:rsid w:val="00073E7D"/>
    <w:rsid w:val="00073ED4"/>
    <w:rsid w:val="00074437"/>
    <w:rsid w:val="0007446A"/>
    <w:rsid w:val="000744F8"/>
    <w:rsid w:val="00074520"/>
    <w:rsid w:val="000749BC"/>
    <w:rsid w:val="00075045"/>
    <w:rsid w:val="00075057"/>
    <w:rsid w:val="0007519D"/>
    <w:rsid w:val="00075650"/>
    <w:rsid w:val="000758D9"/>
    <w:rsid w:val="00075B85"/>
    <w:rsid w:val="00075D66"/>
    <w:rsid w:val="00075DC3"/>
    <w:rsid w:val="00075FCA"/>
    <w:rsid w:val="00076822"/>
    <w:rsid w:val="00076880"/>
    <w:rsid w:val="0007699F"/>
    <w:rsid w:val="00076AA6"/>
    <w:rsid w:val="00076D16"/>
    <w:rsid w:val="00076D2B"/>
    <w:rsid w:val="00076D32"/>
    <w:rsid w:val="00076F50"/>
    <w:rsid w:val="00076FD0"/>
    <w:rsid w:val="0007703A"/>
    <w:rsid w:val="00077172"/>
    <w:rsid w:val="00077582"/>
    <w:rsid w:val="00077771"/>
    <w:rsid w:val="000779F3"/>
    <w:rsid w:val="00077BB7"/>
    <w:rsid w:val="00077C21"/>
    <w:rsid w:val="00077F33"/>
    <w:rsid w:val="000804DD"/>
    <w:rsid w:val="00080627"/>
    <w:rsid w:val="00080BCE"/>
    <w:rsid w:val="00080CB5"/>
    <w:rsid w:val="00081163"/>
    <w:rsid w:val="0008122F"/>
    <w:rsid w:val="00081255"/>
    <w:rsid w:val="000813C7"/>
    <w:rsid w:val="0008154C"/>
    <w:rsid w:val="000815E3"/>
    <w:rsid w:val="00081A17"/>
    <w:rsid w:val="00081B2F"/>
    <w:rsid w:val="00081B92"/>
    <w:rsid w:val="000820A3"/>
    <w:rsid w:val="00082635"/>
    <w:rsid w:val="0008293D"/>
    <w:rsid w:val="00082B4E"/>
    <w:rsid w:val="00082CA5"/>
    <w:rsid w:val="00082D31"/>
    <w:rsid w:val="00082EB6"/>
    <w:rsid w:val="00082F1D"/>
    <w:rsid w:val="00083817"/>
    <w:rsid w:val="00083996"/>
    <w:rsid w:val="00083B11"/>
    <w:rsid w:val="00083B2A"/>
    <w:rsid w:val="000842FD"/>
    <w:rsid w:val="000845B9"/>
    <w:rsid w:val="00084DCE"/>
    <w:rsid w:val="000850AA"/>
    <w:rsid w:val="000850AF"/>
    <w:rsid w:val="00085146"/>
    <w:rsid w:val="00085216"/>
    <w:rsid w:val="0008528D"/>
    <w:rsid w:val="0008553D"/>
    <w:rsid w:val="00085853"/>
    <w:rsid w:val="00085892"/>
    <w:rsid w:val="000858D6"/>
    <w:rsid w:val="000859A0"/>
    <w:rsid w:val="00085A06"/>
    <w:rsid w:val="00085A87"/>
    <w:rsid w:val="00085F20"/>
    <w:rsid w:val="000862A8"/>
    <w:rsid w:val="00086816"/>
    <w:rsid w:val="0008684F"/>
    <w:rsid w:val="00086A7F"/>
    <w:rsid w:val="00086A8A"/>
    <w:rsid w:val="00086B66"/>
    <w:rsid w:val="00086D1C"/>
    <w:rsid w:val="00087013"/>
    <w:rsid w:val="00087195"/>
    <w:rsid w:val="000872C1"/>
    <w:rsid w:val="00087445"/>
    <w:rsid w:val="000874D6"/>
    <w:rsid w:val="00087748"/>
    <w:rsid w:val="00087911"/>
    <w:rsid w:val="00087C43"/>
    <w:rsid w:val="00087CFE"/>
    <w:rsid w:val="00087D64"/>
    <w:rsid w:val="00087DC0"/>
    <w:rsid w:val="00087DDB"/>
    <w:rsid w:val="00087EFE"/>
    <w:rsid w:val="00087F80"/>
    <w:rsid w:val="00090031"/>
    <w:rsid w:val="00090051"/>
    <w:rsid w:val="000900B7"/>
    <w:rsid w:val="000900EA"/>
    <w:rsid w:val="00090153"/>
    <w:rsid w:val="00090859"/>
    <w:rsid w:val="00090A2D"/>
    <w:rsid w:val="00090B62"/>
    <w:rsid w:val="00091023"/>
    <w:rsid w:val="000912B7"/>
    <w:rsid w:val="0009152F"/>
    <w:rsid w:val="000918CC"/>
    <w:rsid w:val="00091BD5"/>
    <w:rsid w:val="00091E01"/>
    <w:rsid w:val="000923A8"/>
    <w:rsid w:val="00092706"/>
    <w:rsid w:val="00092710"/>
    <w:rsid w:val="00092849"/>
    <w:rsid w:val="00092BF9"/>
    <w:rsid w:val="00092C4A"/>
    <w:rsid w:val="00092DAF"/>
    <w:rsid w:val="000931B7"/>
    <w:rsid w:val="000934D1"/>
    <w:rsid w:val="00093786"/>
    <w:rsid w:val="00093837"/>
    <w:rsid w:val="000938E6"/>
    <w:rsid w:val="00093C6E"/>
    <w:rsid w:val="00093C74"/>
    <w:rsid w:val="00093D01"/>
    <w:rsid w:val="00094020"/>
    <w:rsid w:val="0009426D"/>
    <w:rsid w:val="000943E2"/>
    <w:rsid w:val="0009447F"/>
    <w:rsid w:val="000946F4"/>
    <w:rsid w:val="00094989"/>
    <w:rsid w:val="00094AA6"/>
    <w:rsid w:val="000951B8"/>
    <w:rsid w:val="00095606"/>
    <w:rsid w:val="00095913"/>
    <w:rsid w:val="00095F6F"/>
    <w:rsid w:val="00096157"/>
    <w:rsid w:val="0009625A"/>
    <w:rsid w:val="00096646"/>
    <w:rsid w:val="0009699D"/>
    <w:rsid w:val="00096A62"/>
    <w:rsid w:val="00096C5E"/>
    <w:rsid w:val="00096EE9"/>
    <w:rsid w:val="00096F54"/>
    <w:rsid w:val="00097117"/>
    <w:rsid w:val="000971BA"/>
    <w:rsid w:val="00097960"/>
    <w:rsid w:val="00097A47"/>
    <w:rsid w:val="00097BC0"/>
    <w:rsid w:val="00097E70"/>
    <w:rsid w:val="000A014E"/>
    <w:rsid w:val="000A0209"/>
    <w:rsid w:val="000A04E2"/>
    <w:rsid w:val="000A0507"/>
    <w:rsid w:val="000A05A1"/>
    <w:rsid w:val="000A0609"/>
    <w:rsid w:val="000A0667"/>
    <w:rsid w:val="000A086A"/>
    <w:rsid w:val="000A09F1"/>
    <w:rsid w:val="000A0A67"/>
    <w:rsid w:val="000A0BBB"/>
    <w:rsid w:val="000A0D73"/>
    <w:rsid w:val="000A0E20"/>
    <w:rsid w:val="000A0E87"/>
    <w:rsid w:val="000A1382"/>
    <w:rsid w:val="000A146C"/>
    <w:rsid w:val="000A15BA"/>
    <w:rsid w:val="000A163D"/>
    <w:rsid w:val="000A182A"/>
    <w:rsid w:val="000A1985"/>
    <w:rsid w:val="000A1A4A"/>
    <w:rsid w:val="000A1CD5"/>
    <w:rsid w:val="000A1D66"/>
    <w:rsid w:val="000A1D82"/>
    <w:rsid w:val="000A1E1B"/>
    <w:rsid w:val="000A1FAC"/>
    <w:rsid w:val="000A2126"/>
    <w:rsid w:val="000A2204"/>
    <w:rsid w:val="000A2978"/>
    <w:rsid w:val="000A2DA3"/>
    <w:rsid w:val="000A2EEF"/>
    <w:rsid w:val="000A2F02"/>
    <w:rsid w:val="000A3167"/>
    <w:rsid w:val="000A3381"/>
    <w:rsid w:val="000A34FF"/>
    <w:rsid w:val="000A3596"/>
    <w:rsid w:val="000A3A12"/>
    <w:rsid w:val="000A3BEF"/>
    <w:rsid w:val="000A3CBC"/>
    <w:rsid w:val="000A429C"/>
    <w:rsid w:val="000A4799"/>
    <w:rsid w:val="000A47B9"/>
    <w:rsid w:val="000A4CB5"/>
    <w:rsid w:val="000A4F90"/>
    <w:rsid w:val="000A5720"/>
    <w:rsid w:val="000A579E"/>
    <w:rsid w:val="000A58AC"/>
    <w:rsid w:val="000A5B98"/>
    <w:rsid w:val="000A5C3A"/>
    <w:rsid w:val="000A5C80"/>
    <w:rsid w:val="000A5DAC"/>
    <w:rsid w:val="000A6201"/>
    <w:rsid w:val="000A63BD"/>
    <w:rsid w:val="000A63FB"/>
    <w:rsid w:val="000A64B7"/>
    <w:rsid w:val="000A64C4"/>
    <w:rsid w:val="000A686A"/>
    <w:rsid w:val="000A691F"/>
    <w:rsid w:val="000A6FC0"/>
    <w:rsid w:val="000A7042"/>
    <w:rsid w:val="000A7597"/>
    <w:rsid w:val="000A7601"/>
    <w:rsid w:val="000A7882"/>
    <w:rsid w:val="000A7910"/>
    <w:rsid w:val="000A7920"/>
    <w:rsid w:val="000A7ACC"/>
    <w:rsid w:val="000A7C01"/>
    <w:rsid w:val="000A7D09"/>
    <w:rsid w:val="000A7D79"/>
    <w:rsid w:val="000A7DDC"/>
    <w:rsid w:val="000A7E73"/>
    <w:rsid w:val="000A7E78"/>
    <w:rsid w:val="000B04F3"/>
    <w:rsid w:val="000B05E4"/>
    <w:rsid w:val="000B07F5"/>
    <w:rsid w:val="000B0845"/>
    <w:rsid w:val="000B0A2A"/>
    <w:rsid w:val="000B0CFC"/>
    <w:rsid w:val="000B1074"/>
    <w:rsid w:val="000B110C"/>
    <w:rsid w:val="000B1222"/>
    <w:rsid w:val="000B1541"/>
    <w:rsid w:val="000B169E"/>
    <w:rsid w:val="000B1714"/>
    <w:rsid w:val="000B180C"/>
    <w:rsid w:val="000B1BF7"/>
    <w:rsid w:val="000B1E85"/>
    <w:rsid w:val="000B1FCA"/>
    <w:rsid w:val="000B26FB"/>
    <w:rsid w:val="000B2C8B"/>
    <w:rsid w:val="000B2F54"/>
    <w:rsid w:val="000B3C67"/>
    <w:rsid w:val="000B3D71"/>
    <w:rsid w:val="000B3DE4"/>
    <w:rsid w:val="000B3E04"/>
    <w:rsid w:val="000B3EB3"/>
    <w:rsid w:val="000B3ED0"/>
    <w:rsid w:val="000B4190"/>
    <w:rsid w:val="000B45C0"/>
    <w:rsid w:val="000B4634"/>
    <w:rsid w:val="000B4C3A"/>
    <w:rsid w:val="000B514E"/>
    <w:rsid w:val="000B54BD"/>
    <w:rsid w:val="000B555B"/>
    <w:rsid w:val="000B5598"/>
    <w:rsid w:val="000B5656"/>
    <w:rsid w:val="000B5897"/>
    <w:rsid w:val="000B5A0E"/>
    <w:rsid w:val="000B5B15"/>
    <w:rsid w:val="000B5B61"/>
    <w:rsid w:val="000B5D71"/>
    <w:rsid w:val="000B5DA8"/>
    <w:rsid w:val="000B5DBE"/>
    <w:rsid w:val="000B6461"/>
    <w:rsid w:val="000B6531"/>
    <w:rsid w:val="000B65DD"/>
    <w:rsid w:val="000B6737"/>
    <w:rsid w:val="000B6829"/>
    <w:rsid w:val="000B6AC6"/>
    <w:rsid w:val="000B6C5F"/>
    <w:rsid w:val="000B6EBC"/>
    <w:rsid w:val="000B7263"/>
    <w:rsid w:val="000B7670"/>
    <w:rsid w:val="000B7712"/>
    <w:rsid w:val="000B7A9C"/>
    <w:rsid w:val="000B7BA9"/>
    <w:rsid w:val="000B7D40"/>
    <w:rsid w:val="000B7EAE"/>
    <w:rsid w:val="000B7F49"/>
    <w:rsid w:val="000B7FE2"/>
    <w:rsid w:val="000C025D"/>
    <w:rsid w:val="000C03B7"/>
    <w:rsid w:val="000C046D"/>
    <w:rsid w:val="000C0781"/>
    <w:rsid w:val="000C086D"/>
    <w:rsid w:val="000C09EE"/>
    <w:rsid w:val="000C0A57"/>
    <w:rsid w:val="000C0D82"/>
    <w:rsid w:val="000C11EF"/>
    <w:rsid w:val="000C122C"/>
    <w:rsid w:val="000C1287"/>
    <w:rsid w:val="000C1306"/>
    <w:rsid w:val="000C13B3"/>
    <w:rsid w:val="000C1550"/>
    <w:rsid w:val="000C16BC"/>
    <w:rsid w:val="000C18E6"/>
    <w:rsid w:val="000C191E"/>
    <w:rsid w:val="000C1EDA"/>
    <w:rsid w:val="000C2091"/>
    <w:rsid w:val="000C215F"/>
    <w:rsid w:val="000C2162"/>
    <w:rsid w:val="000C22B1"/>
    <w:rsid w:val="000C26F0"/>
    <w:rsid w:val="000C2767"/>
    <w:rsid w:val="000C2882"/>
    <w:rsid w:val="000C2B0F"/>
    <w:rsid w:val="000C2D0A"/>
    <w:rsid w:val="000C2EB6"/>
    <w:rsid w:val="000C2ED8"/>
    <w:rsid w:val="000C3070"/>
    <w:rsid w:val="000C30F3"/>
    <w:rsid w:val="000C310B"/>
    <w:rsid w:val="000C31A2"/>
    <w:rsid w:val="000C3672"/>
    <w:rsid w:val="000C382D"/>
    <w:rsid w:val="000C3885"/>
    <w:rsid w:val="000C3CE0"/>
    <w:rsid w:val="000C3CF8"/>
    <w:rsid w:val="000C451F"/>
    <w:rsid w:val="000C468F"/>
    <w:rsid w:val="000C47C9"/>
    <w:rsid w:val="000C4971"/>
    <w:rsid w:val="000C4A2F"/>
    <w:rsid w:val="000C4A41"/>
    <w:rsid w:val="000C4B2B"/>
    <w:rsid w:val="000C5144"/>
    <w:rsid w:val="000C549A"/>
    <w:rsid w:val="000C557B"/>
    <w:rsid w:val="000C568F"/>
    <w:rsid w:val="000C57B8"/>
    <w:rsid w:val="000C5878"/>
    <w:rsid w:val="000C594F"/>
    <w:rsid w:val="000C5A69"/>
    <w:rsid w:val="000C5CAC"/>
    <w:rsid w:val="000C5DC0"/>
    <w:rsid w:val="000C5F8A"/>
    <w:rsid w:val="000C5FDC"/>
    <w:rsid w:val="000C639A"/>
    <w:rsid w:val="000C64C4"/>
    <w:rsid w:val="000C6720"/>
    <w:rsid w:val="000C679B"/>
    <w:rsid w:val="000C6909"/>
    <w:rsid w:val="000C6C6D"/>
    <w:rsid w:val="000C6C6E"/>
    <w:rsid w:val="000C6DBD"/>
    <w:rsid w:val="000C6F20"/>
    <w:rsid w:val="000C6F27"/>
    <w:rsid w:val="000C70B7"/>
    <w:rsid w:val="000C7115"/>
    <w:rsid w:val="000C7434"/>
    <w:rsid w:val="000C77EE"/>
    <w:rsid w:val="000C78DB"/>
    <w:rsid w:val="000C7A27"/>
    <w:rsid w:val="000C7A42"/>
    <w:rsid w:val="000C7B45"/>
    <w:rsid w:val="000C7E29"/>
    <w:rsid w:val="000C7E43"/>
    <w:rsid w:val="000C7EC5"/>
    <w:rsid w:val="000D00E8"/>
    <w:rsid w:val="000D0449"/>
    <w:rsid w:val="000D051A"/>
    <w:rsid w:val="000D0928"/>
    <w:rsid w:val="000D106B"/>
    <w:rsid w:val="000D1109"/>
    <w:rsid w:val="000D1114"/>
    <w:rsid w:val="000D132C"/>
    <w:rsid w:val="000D13F7"/>
    <w:rsid w:val="000D14A7"/>
    <w:rsid w:val="000D167E"/>
    <w:rsid w:val="000D1804"/>
    <w:rsid w:val="000D1CD6"/>
    <w:rsid w:val="000D1E8B"/>
    <w:rsid w:val="000D2129"/>
    <w:rsid w:val="000D27B6"/>
    <w:rsid w:val="000D27FA"/>
    <w:rsid w:val="000D2A2C"/>
    <w:rsid w:val="000D2AB8"/>
    <w:rsid w:val="000D2EEA"/>
    <w:rsid w:val="000D3061"/>
    <w:rsid w:val="000D306E"/>
    <w:rsid w:val="000D312D"/>
    <w:rsid w:val="000D37EC"/>
    <w:rsid w:val="000D3861"/>
    <w:rsid w:val="000D38E8"/>
    <w:rsid w:val="000D3952"/>
    <w:rsid w:val="000D39F8"/>
    <w:rsid w:val="000D3BA1"/>
    <w:rsid w:val="000D3CD6"/>
    <w:rsid w:val="000D3FFD"/>
    <w:rsid w:val="000D43E3"/>
    <w:rsid w:val="000D4618"/>
    <w:rsid w:val="000D4772"/>
    <w:rsid w:val="000D4A2B"/>
    <w:rsid w:val="000D4C97"/>
    <w:rsid w:val="000D5089"/>
    <w:rsid w:val="000D5145"/>
    <w:rsid w:val="000D52B6"/>
    <w:rsid w:val="000D52F7"/>
    <w:rsid w:val="000D538B"/>
    <w:rsid w:val="000D5519"/>
    <w:rsid w:val="000D55BD"/>
    <w:rsid w:val="000D5B6C"/>
    <w:rsid w:val="000D5CD5"/>
    <w:rsid w:val="000D5F83"/>
    <w:rsid w:val="000D5FFF"/>
    <w:rsid w:val="000D606B"/>
    <w:rsid w:val="000D6153"/>
    <w:rsid w:val="000D64E3"/>
    <w:rsid w:val="000D69B0"/>
    <w:rsid w:val="000D6BCE"/>
    <w:rsid w:val="000D6C9E"/>
    <w:rsid w:val="000D700F"/>
    <w:rsid w:val="000D7127"/>
    <w:rsid w:val="000D7133"/>
    <w:rsid w:val="000D71BD"/>
    <w:rsid w:val="000D73D2"/>
    <w:rsid w:val="000D7638"/>
    <w:rsid w:val="000D77C6"/>
    <w:rsid w:val="000D799F"/>
    <w:rsid w:val="000D7BE3"/>
    <w:rsid w:val="000D7CA4"/>
    <w:rsid w:val="000D7E21"/>
    <w:rsid w:val="000E02A9"/>
    <w:rsid w:val="000E0517"/>
    <w:rsid w:val="000E05D5"/>
    <w:rsid w:val="000E0776"/>
    <w:rsid w:val="000E07F0"/>
    <w:rsid w:val="000E0C29"/>
    <w:rsid w:val="000E0DB3"/>
    <w:rsid w:val="000E0F1F"/>
    <w:rsid w:val="000E0F41"/>
    <w:rsid w:val="000E0F95"/>
    <w:rsid w:val="000E11DE"/>
    <w:rsid w:val="000E15C0"/>
    <w:rsid w:val="000E195A"/>
    <w:rsid w:val="000E1A3A"/>
    <w:rsid w:val="000E22CE"/>
    <w:rsid w:val="000E2573"/>
    <w:rsid w:val="000E260D"/>
    <w:rsid w:val="000E2711"/>
    <w:rsid w:val="000E2719"/>
    <w:rsid w:val="000E29CA"/>
    <w:rsid w:val="000E2CD5"/>
    <w:rsid w:val="000E2E6B"/>
    <w:rsid w:val="000E2F96"/>
    <w:rsid w:val="000E2FAD"/>
    <w:rsid w:val="000E314F"/>
    <w:rsid w:val="000E32F6"/>
    <w:rsid w:val="000E3443"/>
    <w:rsid w:val="000E38C5"/>
    <w:rsid w:val="000E3997"/>
    <w:rsid w:val="000E3D5A"/>
    <w:rsid w:val="000E428C"/>
    <w:rsid w:val="000E432D"/>
    <w:rsid w:val="000E449D"/>
    <w:rsid w:val="000E452A"/>
    <w:rsid w:val="000E45DC"/>
    <w:rsid w:val="000E46B1"/>
    <w:rsid w:val="000E46DB"/>
    <w:rsid w:val="000E4ABA"/>
    <w:rsid w:val="000E4DA8"/>
    <w:rsid w:val="000E4E18"/>
    <w:rsid w:val="000E51E3"/>
    <w:rsid w:val="000E59DE"/>
    <w:rsid w:val="000E5A2E"/>
    <w:rsid w:val="000E5C29"/>
    <w:rsid w:val="000E5DA6"/>
    <w:rsid w:val="000E5F86"/>
    <w:rsid w:val="000E6213"/>
    <w:rsid w:val="000E62E8"/>
    <w:rsid w:val="000E63E2"/>
    <w:rsid w:val="000E6867"/>
    <w:rsid w:val="000E69F5"/>
    <w:rsid w:val="000E6A0E"/>
    <w:rsid w:val="000E6A16"/>
    <w:rsid w:val="000E6A3D"/>
    <w:rsid w:val="000E6C0F"/>
    <w:rsid w:val="000E6D66"/>
    <w:rsid w:val="000E6EC7"/>
    <w:rsid w:val="000E6F03"/>
    <w:rsid w:val="000E71D0"/>
    <w:rsid w:val="000E71E1"/>
    <w:rsid w:val="000E7366"/>
    <w:rsid w:val="000E738B"/>
    <w:rsid w:val="000E7578"/>
    <w:rsid w:val="000E7611"/>
    <w:rsid w:val="000E761D"/>
    <w:rsid w:val="000E776A"/>
    <w:rsid w:val="000E7B9D"/>
    <w:rsid w:val="000E7C6D"/>
    <w:rsid w:val="000E7CE6"/>
    <w:rsid w:val="000E7F54"/>
    <w:rsid w:val="000F016D"/>
    <w:rsid w:val="000F018E"/>
    <w:rsid w:val="000F033A"/>
    <w:rsid w:val="000F061D"/>
    <w:rsid w:val="000F065A"/>
    <w:rsid w:val="000F066F"/>
    <w:rsid w:val="000F0A09"/>
    <w:rsid w:val="000F0A15"/>
    <w:rsid w:val="000F0B98"/>
    <w:rsid w:val="000F0BE9"/>
    <w:rsid w:val="000F0FAD"/>
    <w:rsid w:val="000F11F5"/>
    <w:rsid w:val="000F165D"/>
    <w:rsid w:val="000F18DF"/>
    <w:rsid w:val="000F1919"/>
    <w:rsid w:val="000F1954"/>
    <w:rsid w:val="000F1CBC"/>
    <w:rsid w:val="000F1FDD"/>
    <w:rsid w:val="000F2142"/>
    <w:rsid w:val="000F22CA"/>
    <w:rsid w:val="000F2452"/>
    <w:rsid w:val="000F24B0"/>
    <w:rsid w:val="000F254F"/>
    <w:rsid w:val="000F25E0"/>
    <w:rsid w:val="000F2691"/>
    <w:rsid w:val="000F29A0"/>
    <w:rsid w:val="000F2B14"/>
    <w:rsid w:val="000F2CD6"/>
    <w:rsid w:val="000F2FBD"/>
    <w:rsid w:val="000F3381"/>
    <w:rsid w:val="000F3527"/>
    <w:rsid w:val="000F352D"/>
    <w:rsid w:val="000F370D"/>
    <w:rsid w:val="000F37BD"/>
    <w:rsid w:val="000F3870"/>
    <w:rsid w:val="000F3B0B"/>
    <w:rsid w:val="000F3C76"/>
    <w:rsid w:val="000F3CF8"/>
    <w:rsid w:val="000F3D3D"/>
    <w:rsid w:val="000F4276"/>
    <w:rsid w:val="000F4391"/>
    <w:rsid w:val="000F46DD"/>
    <w:rsid w:val="000F489B"/>
    <w:rsid w:val="000F4B63"/>
    <w:rsid w:val="000F4C16"/>
    <w:rsid w:val="000F4C22"/>
    <w:rsid w:val="000F4CA3"/>
    <w:rsid w:val="000F52A4"/>
    <w:rsid w:val="000F52AE"/>
    <w:rsid w:val="000F534E"/>
    <w:rsid w:val="000F5A15"/>
    <w:rsid w:val="000F5C05"/>
    <w:rsid w:val="000F5DB2"/>
    <w:rsid w:val="000F5FC7"/>
    <w:rsid w:val="000F6085"/>
    <w:rsid w:val="000F6119"/>
    <w:rsid w:val="000F6129"/>
    <w:rsid w:val="000F6308"/>
    <w:rsid w:val="000F6651"/>
    <w:rsid w:val="000F6656"/>
    <w:rsid w:val="000F6845"/>
    <w:rsid w:val="000F6A10"/>
    <w:rsid w:val="000F6AA6"/>
    <w:rsid w:val="000F6E91"/>
    <w:rsid w:val="000F7009"/>
    <w:rsid w:val="000F717A"/>
    <w:rsid w:val="000F7549"/>
    <w:rsid w:val="000F7778"/>
    <w:rsid w:val="000F7AF5"/>
    <w:rsid w:val="000F7E0A"/>
    <w:rsid w:val="000F7E45"/>
    <w:rsid w:val="000F7F54"/>
    <w:rsid w:val="00100104"/>
    <w:rsid w:val="00100759"/>
    <w:rsid w:val="001009AD"/>
    <w:rsid w:val="00100C21"/>
    <w:rsid w:val="00100C27"/>
    <w:rsid w:val="00100DDA"/>
    <w:rsid w:val="001010DD"/>
    <w:rsid w:val="0010118E"/>
    <w:rsid w:val="00101294"/>
    <w:rsid w:val="001014D2"/>
    <w:rsid w:val="0010164F"/>
    <w:rsid w:val="00101886"/>
    <w:rsid w:val="00101899"/>
    <w:rsid w:val="00101A94"/>
    <w:rsid w:val="00101FD4"/>
    <w:rsid w:val="00102227"/>
    <w:rsid w:val="0010226D"/>
    <w:rsid w:val="001022CB"/>
    <w:rsid w:val="0010233E"/>
    <w:rsid w:val="00102835"/>
    <w:rsid w:val="0010286A"/>
    <w:rsid w:val="00102B87"/>
    <w:rsid w:val="00102C81"/>
    <w:rsid w:val="00102EB2"/>
    <w:rsid w:val="0010335C"/>
    <w:rsid w:val="001033B7"/>
    <w:rsid w:val="001035AA"/>
    <w:rsid w:val="00103742"/>
    <w:rsid w:val="0010379E"/>
    <w:rsid w:val="0010387C"/>
    <w:rsid w:val="001038B4"/>
    <w:rsid w:val="00103A69"/>
    <w:rsid w:val="00103B08"/>
    <w:rsid w:val="00103BD1"/>
    <w:rsid w:val="00103C29"/>
    <w:rsid w:val="00103C64"/>
    <w:rsid w:val="00103EA2"/>
    <w:rsid w:val="00103F9D"/>
    <w:rsid w:val="00104007"/>
    <w:rsid w:val="00104043"/>
    <w:rsid w:val="00104053"/>
    <w:rsid w:val="0010408D"/>
    <w:rsid w:val="00104167"/>
    <w:rsid w:val="001047F3"/>
    <w:rsid w:val="00104868"/>
    <w:rsid w:val="00104BB1"/>
    <w:rsid w:val="00104C4A"/>
    <w:rsid w:val="00104C65"/>
    <w:rsid w:val="00104D79"/>
    <w:rsid w:val="0010514B"/>
    <w:rsid w:val="0010528A"/>
    <w:rsid w:val="0010540F"/>
    <w:rsid w:val="0010562F"/>
    <w:rsid w:val="00105683"/>
    <w:rsid w:val="0010569B"/>
    <w:rsid w:val="001056D8"/>
    <w:rsid w:val="0010599D"/>
    <w:rsid w:val="001059BF"/>
    <w:rsid w:val="00105A28"/>
    <w:rsid w:val="00105D30"/>
    <w:rsid w:val="00105F71"/>
    <w:rsid w:val="00105FD6"/>
    <w:rsid w:val="001060B9"/>
    <w:rsid w:val="00106114"/>
    <w:rsid w:val="001064C5"/>
    <w:rsid w:val="00106817"/>
    <w:rsid w:val="00106DF9"/>
    <w:rsid w:val="00106E5E"/>
    <w:rsid w:val="001074C7"/>
    <w:rsid w:val="00107534"/>
    <w:rsid w:val="0010793D"/>
    <w:rsid w:val="00107A66"/>
    <w:rsid w:val="00107B0F"/>
    <w:rsid w:val="00107C31"/>
    <w:rsid w:val="00107D75"/>
    <w:rsid w:val="00107D78"/>
    <w:rsid w:val="00110568"/>
    <w:rsid w:val="0011074E"/>
    <w:rsid w:val="00110985"/>
    <w:rsid w:val="001109ED"/>
    <w:rsid w:val="0011103E"/>
    <w:rsid w:val="0011121C"/>
    <w:rsid w:val="0011161B"/>
    <w:rsid w:val="001116B7"/>
    <w:rsid w:val="00111EC5"/>
    <w:rsid w:val="00111F51"/>
    <w:rsid w:val="00111FBD"/>
    <w:rsid w:val="00112668"/>
    <w:rsid w:val="001126D4"/>
    <w:rsid w:val="00112A89"/>
    <w:rsid w:val="00112C6A"/>
    <w:rsid w:val="00112DFA"/>
    <w:rsid w:val="00112E21"/>
    <w:rsid w:val="00113035"/>
    <w:rsid w:val="00113184"/>
    <w:rsid w:val="001132DF"/>
    <w:rsid w:val="0011348D"/>
    <w:rsid w:val="0011367C"/>
    <w:rsid w:val="001136C6"/>
    <w:rsid w:val="00113713"/>
    <w:rsid w:val="00113785"/>
    <w:rsid w:val="001138D0"/>
    <w:rsid w:val="00113A47"/>
    <w:rsid w:val="00113D0D"/>
    <w:rsid w:val="00113E0D"/>
    <w:rsid w:val="001141CA"/>
    <w:rsid w:val="0011434A"/>
    <w:rsid w:val="00114383"/>
    <w:rsid w:val="00114982"/>
    <w:rsid w:val="00114A53"/>
    <w:rsid w:val="00114AD0"/>
    <w:rsid w:val="00114C2B"/>
    <w:rsid w:val="00114EE4"/>
    <w:rsid w:val="00115633"/>
    <w:rsid w:val="00115892"/>
    <w:rsid w:val="001158EC"/>
    <w:rsid w:val="00115A45"/>
    <w:rsid w:val="00115C6A"/>
    <w:rsid w:val="00115DFC"/>
    <w:rsid w:val="00115E9F"/>
    <w:rsid w:val="00116239"/>
    <w:rsid w:val="00116351"/>
    <w:rsid w:val="001163CC"/>
    <w:rsid w:val="00116413"/>
    <w:rsid w:val="001164CA"/>
    <w:rsid w:val="001167E8"/>
    <w:rsid w:val="00117108"/>
    <w:rsid w:val="001171AB"/>
    <w:rsid w:val="00117383"/>
    <w:rsid w:val="001174C5"/>
    <w:rsid w:val="001175FC"/>
    <w:rsid w:val="001176B7"/>
    <w:rsid w:val="001179A7"/>
    <w:rsid w:val="00117C00"/>
    <w:rsid w:val="00117DF0"/>
    <w:rsid w:val="00117F1E"/>
    <w:rsid w:val="001201AF"/>
    <w:rsid w:val="00120217"/>
    <w:rsid w:val="0012029D"/>
    <w:rsid w:val="001202D0"/>
    <w:rsid w:val="0012083A"/>
    <w:rsid w:val="00120880"/>
    <w:rsid w:val="001208F1"/>
    <w:rsid w:val="00120AB6"/>
    <w:rsid w:val="00120ADF"/>
    <w:rsid w:val="00120D06"/>
    <w:rsid w:val="00120D13"/>
    <w:rsid w:val="00120D86"/>
    <w:rsid w:val="00120DB3"/>
    <w:rsid w:val="00120F0F"/>
    <w:rsid w:val="00120FB7"/>
    <w:rsid w:val="00121202"/>
    <w:rsid w:val="00121483"/>
    <w:rsid w:val="001214F6"/>
    <w:rsid w:val="0012160C"/>
    <w:rsid w:val="001216A6"/>
    <w:rsid w:val="00121748"/>
    <w:rsid w:val="00121764"/>
    <w:rsid w:val="00121984"/>
    <w:rsid w:val="00121DD8"/>
    <w:rsid w:val="00121E05"/>
    <w:rsid w:val="00121E5D"/>
    <w:rsid w:val="00121FCC"/>
    <w:rsid w:val="001224B0"/>
    <w:rsid w:val="00122597"/>
    <w:rsid w:val="00122BE3"/>
    <w:rsid w:val="00122D31"/>
    <w:rsid w:val="00122DC9"/>
    <w:rsid w:val="0012316C"/>
    <w:rsid w:val="001231E2"/>
    <w:rsid w:val="001232A0"/>
    <w:rsid w:val="0012365F"/>
    <w:rsid w:val="00123840"/>
    <w:rsid w:val="00123843"/>
    <w:rsid w:val="001239BC"/>
    <w:rsid w:val="00123BB9"/>
    <w:rsid w:val="00123BBA"/>
    <w:rsid w:val="001241D8"/>
    <w:rsid w:val="001247D9"/>
    <w:rsid w:val="0012481F"/>
    <w:rsid w:val="00124839"/>
    <w:rsid w:val="0012517C"/>
    <w:rsid w:val="001253F0"/>
    <w:rsid w:val="00125461"/>
    <w:rsid w:val="00125513"/>
    <w:rsid w:val="0012555C"/>
    <w:rsid w:val="00125661"/>
    <w:rsid w:val="001257B1"/>
    <w:rsid w:val="00125CFD"/>
    <w:rsid w:val="00125EF1"/>
    <w:rsid w:val="00125F9E"/>
    <w:rsid w:val="00125FBE"/>
    <w:rsid w:val="0012612E"/>
    <w:rsid w:val="001262D1"/>
    <w:rsid w:val="00126429"/>
    <w:rsid w:val="00126A65"/>
    <w:rsid w:val="00126E07"/>
    <w:rsid w:val="00126F7A"/>
    <w:rsid w:val="0012714C"/>
    <w:rsid w:val="001271DE"/>
    <w:rsid w:val="00127279"/>
    <w:rsid w:val="001272C1"/>
    <w:rsid w:val="00127815"/>
    <w:rsid w:val="00127865"/>
    <w:rsid w:val="00127926"/>
    <w:rsid w:val="00127D3D"/>
    <w:rsid w:val="00127F39"/>
    <w:rsid w:val="00127FDA"/>
    <w:rsid w:val="001301F1"/>
    <w:rsid w:val="0013033E"/>
    <w:rsid w:val="00130387"/>
    <w:rsid w:val="001304B7"/>
    <w:rsid w:val="001304ED"/>
    <w:rsid w:val="0013089D"/>
    <w:rsid w:val="00130B18"/>
    <w:rsid w:val="00130B43"/>
    <w:rsid w:val="00130B60"/>
    <w:rsid w:val="00130C8E"/>
    <w:rsid w:val="00131052"/>
    <w:rsid w:val="001311A8"/>
    <w:rsid w:val="0013125F"/>
    <w:rsid w:val="00131408"/>
    <w:rsid w:val="00131803"/>
    <w:rsid w:val="00131BBF"/>
    <w:rsid w:val="00132179"/>
    <w:rsid w:val="001324E0"/>
    <w:rsid w:val="001324ED"/>
    <w:rsid w:val="001328F2"/>
    <w:rsid w:val="001329C3"/>
    <w:rsid w:val="00132ADD"/>
    <w:rsid w:val="00132B2E"/>
    <w:rsid w:val="00132C98"/>
    <w:rsid w:val="001330FC"/>
    <w:rsid w:val="0013332A"/>
    <w:rsid w:val="001333A1"/>
    <w:rsid w:val="0013340C"/>
    <w:rsid w:val="00133426"/>
    <w:rsid w:val="0013364C"/>
    <w:rsid w:val="001337F7"/>
    <w:rsid w:val="001339F4"/>
    <w:rsid w:val="00133BC8"/>
    <w:rsid w:val="00133C39"/>
    <w:rsid w:val="0013453A"/>
    <w:rsid w:val="0013483A"/>
    <w:rsid w:val="00134908"/>
    <w:rsid w:val="00134B1E"/>
    <w:rsid w:val="00134C23"/>
    <w:rsid w:val="00134E51"/>
    <w:rsid w:val="00134E81"/>
    <w:rsid w:val="00134F9D"/>
    <w:rsid w:val="00135069"/>
    <w:rsid w:val="001353B6"/>
    <w:rsid w:val="0013547D"/>
    <w:rsid w:val="0013572F"/>
    <w:rsid w:val="00135899"/>
    <w:rsid w:val="00135A05"/>
    <w:rsid w:val="00135D49"/>
    <w:rsid w:val="00135E66"/>
    <w:rsid w:val="00135EB8"/>
    <w:rsid w:val="001363FD"/>
    <w:rsid w:val="00136629"/>
    <w:rsid w:val="00136675"/>
    <w:rsid w:val="0013673B"/>
    <w:rsid w:val="00136765"/>
    <w:rsid w:val="00136922"/>
    <w:rsid w:val="00136AEE"/>
    <w:rsid w:val="00136B0A"/>
    <w:rsid w:val="00136D4F"/>
    <w:rsid w:val="00136DD8"/>
    <w:rsid w:val="00136EA9"/>
    <w:rsid w:val="00136EC8"/>
    <w:rsid w:val="00137123"/>
    <w:rsid w:val="00137308"/>
    <w:rsid w:val="0013732F"/>
    <w:rsid w:val="001374CD"/>
    <w:rsid w:val="0013773D"/>
    <w:rsid w:val="0013787B"/>
    <w:rsid w:val="00137894"/>
    <w:rsid w:val="00137C17"/>
    <w:rsid w:val="00137F56"/>
    <w:rsid w:val="0014030D"/>
    <w:rsid w:val="00140467"/>
    <w:rsid w:val="001408C3"/>
    <w:rsid w:val="00140ABF"/>
    <w:rsid w:val="0014122D"/>
    <w:rsid w:val="001412A5"/>
    <w:rsid w:val="001417CC"/>
    <w:rsid w:val="00141C5C"/>
    <w:rsid w:val="00141E69"/>
    <w:rsid w:val="00141E8D"/>
    <w:rsid w:val="00141E98"/>
    <w:rsid w:val="00141F4C"/>
    <w:rsid w:val="0014215A"/>
    <w:rsid w:val="00142485"/>
    <w:rsid w:val="00142514"/>
    <w:rsid w:val="001425AC"/>
    <w:rsid w:val="00142B74"/>
    <w:rsid w:val="00142BFB"/>
    <w:rsid w:val="00142DE8"/>
    <w:rsid w:val="00142F43"/>
    <w:rsid w:val="001430BA"/>
    <w:rsid w:val="00143183"/>
    <w:rsid w:val="001431CD"/>
    <w:rsid w:val="0014347E"/>
    <w:rsid w:val="00143661"/>
    <w:rsid w:val="00143817"/>
    <w:rsid w:val="00143A08"/>
    <w:rsid w:val="00143AEF"/>
    <w:rsid w:val="00143BA0"/>
    <w:rsid w:val="00143C20"/>
    <w:rsid w:val="00143D21"/>
    <w:rsid w:val="00143D3A"/>
    <w:rsid w:val="00143D57"/>
    <w:rsid w:val="00143D7E"/>
    <w:rsid w:val="00143E83"/>
    <w:rsid w:val="00143F82"/>
    <w:rsid w:val="001440A8"/>
    <w:rsid w:val="00144193"/>
    <w:rsid w:val="0014442A"/>
    <w:rsid w:val="00144B9E"/>
    <w:rsid w:val="00144E20"/>
    <w:rsid w:val="00144EC5"/>
    <w:rsid w:val="0014525D"/>
    <w:rsid w:val="001452C5"/>
    <w:rsid w:val="00145371"/>
    <w:rsid w:val="001455F3"/>
    <w:rsid w:val="00145673"/>
    <w:rsid w:val="001456F5"/>
    <w:rsid w:val="00145752"/>
    <w:rsid w:val="00145CC8"/>
    <w:rsid w:val="0014604A"/>
    <w:rsid w:val="0014612A"/>
    <w:rsid w:val="001461B8"/>
    <w:rsid w:val="0014620C"/>
    <w:rsid w:val="001465D3"/>
    <w:rsid w:val="0014674A"/>
    <w:rsid w:val="0014691C"/>
    <w:rsid w:val="00146A6C"/>
    <w:rsid w:val="00146B1E"/>
    <w:rsid w:val="00146B85"/>
    <w:rsid w:val="00146E51"/>
    <w:rsid w:val="00146FE0"/>
    <w:rsid w:val="00147406"/>
    <w:rsid w:val="0014751D"/>
    <w:rsid w:val="00147521"/>
    <w:rsid w:val="00147C33"/>
    <w:rsid w:val="00147C90"/>
    <w:rsid w:val="00150064"/>
    <w:rsid w:val="001500C0"/>
    <w:rsid w:val="001502B2"/>
    <w:rsid w:val="001502D7"/>
    <w:rsid w:val="0015036B"/>
    <w:rsid w:val="00150536"/>
    <w:rsid w:val="0015055F"/>
    <w:rsid w:val="001505CC"/>
    <w:rsid w:val="00150751"/>
    <w:rsid w:val="00150B3A"/>
    <w:rsid w:val="00150CA3"/>
    <w:rsid w:val="00151114"/>
    <w:rsid w:val="0015111D"/>
    <w:rsid w:val="001514C9"/>
    <w:rsid w:val="001517DD"/>
    <w:rsid w:val="00152062"/>
    <w:rsid w:val="0015238C"/>
    <w:rsid w:val="001524BC"/>
    <w:rsid w:val="001525A0"/>
    <w:rsid w:val="001527C0"/>
    <w:rsid w:val="00152948"/>
    <w:rsid w:val="00152AA9"/>
    <w:rsid w:val="00152ABE"/>
    <w:rsid w:val="00152CA1"/>
    <w:rsid w:val="00152FD4"/>
    <w:rsid w:val="00153144"/>
    <w:rsid w:val="001532DE"/>
    <w:rsid w:val="001533F2"/>
    <w:rsid w:val="00153418"/>
    <w:rsid w:val="00153775"/>
    <w:rsid w:val="001539DA"/>
    <w:rsid w:val="00153C36"/>
    <w:rsid w:val="00153C9C"/>
    <w:rsid w:val="001542B9"/>
    <w:rsid w:val="00154347"/>
    <w:rsid w:val="001543EC"/>
    <w:rsid w:val="001544DB"/>
    <w:rsid w:val="0015456F"/>
    <w:rsid w:val="0015492F"/>
    <w:rsid w:val="00154BF5"/>
    <w:rsid w:val="00154C60"/>
    <w:rsid w:val="00154C6E"/>
    <w:rsid w:val="00154D6A"/>
    <w:rsid w:val="00154E7D"/>
    <w:rsid w:val="00154FC1"/>
    <w:rsid w:val="00155002"/>
    <w:rsid w:val="00155108"/>
    <w:rsid w:val="00155345"/>
    <w:rsid w:val="00155586"/>
    <w:rsid w:val="0015561E"/>
    <w:rsid w:val="0015590B"/>
    <w:rsid w:val="00155D65"/>
    <w:rsid w:val="00155E7F"/>
    <w:rsid w:val="00155F50"/>
    <w:rsid w:val="00156014"/>
    <w:rsid w:val="00156067"/>
    <w:rsid w:val="00156228"/>
    <w:rsid w:val="0015627B"/>
    <w:rsid w:val="001568BA"/>
    <w:rsid w:val="00156DBD"/>
    <w:rsid w:val="001576DC"/>
    <w:rsid w:val="00157BC7"/>
    <w:rsid w:val="00157D21"/>
    <w:rsid w:val="00157E89"/>
    <w:rsid w:val="0015BB7C"/>
    <w:rsid w:val="001600A2"/>
    <w:rsid w:val="00160198"/>
    <w:rsid w:val="001601E2"/>
    <w:rsid w:val="00160450"/>
    <w:rsid w:val="0016072F"/>
    <w:rsid w:val="001607EF"/>
    <w:rsid w:val="0016086B"/>
    <w:rsid w:val="001608F0"/>
    <w:rsid w:val="00160CEA"/>
    <w:rsid w:val="00160EEE"/>
    <w:rsid w:val="00160F41"/>
    <w:rsid w:val="001611A1"/>
    <w:rsid w:val="0016134D"/>
    <w:rsid w:val="00161538"/>
    <w:rsid w:val="001618D3"/>
    <w:rsid w:val="00161BE9"/>
    <w:rsid w:val="00161D98"/>
    <w:rsid w:val="001620BD"/>
    <w:rsid w:val="00162322"/>
    <w:rsid w:val="001623A8"/>
    <w:rsid w:val="00162486"/>
    <w:rsid w:val="0016254E"/>
    <w:rsid w:val="001625AB"/>
    <w:rsid w:val="0016271C"/>
    <w:rsid w:val="001627EB"/>
    <w:rsid w:val="00162B4A"/>
    <w:rsid w:val="00162BB2"/>
    <w:rsid w:val="00162CEA"/>
    <w:rsid w:val="00162F99"/>
    <w:rsid w:val="0016323F"/>
    <w:rsid w:val="00163C90"/>
    <w:rsid w:val="00163DB7"/>
    <w:rsid w:val="00163E16"/>
    <w:rsid w:val="00163EEB"/>
    <w:rsid w:val="00163F61"/>
    <w:rsid w:val="00163FF1"/>
    <w:rsid w:val="00164001"/>
    <w:rsid w:val="001642D0"/>
    <w:rsid w:val="001644C1"/>
    <w:rsid w:val="0016455B"/>
    <w:rsid w:val="00164569"/>
    <w:rsid w:val="001645AA"/>
    <w:rsid w:val="001645AB"/>
    <w:rsid w:val="00164649"/>
    <w:rsid w:val="0016474A"/>
    <w:rsid w:val="0016483E"/>
    <w:rsid w:val="001648BB"/>
    <w:rsid w:val="0016493A"/>
    <w:rsid w:val="00164B08"/>
    <w:rsid w:val="00164B0D"/>
    <w:rsid w:val="00164C40"/>
    <w:rsid w:val="00164C4D"/>
    <w:rsid w:val="00164D61"/>
    <w:rsid w:val="00164DD5"/>
    <w:rsid w:val="00165009"/>
    <w:rsid w:val="00165119"/>
    <w:rsid w:val="00165318"/>
    <w:rsid w:val="001653DF"/>
    <w:rsid w:val="00165597"/>
    <w:rsid w:val="001656AF"/>
    <w:rsid w:val="001658E5"/>
    <w:rsid w:val="00165AE1"/>
    <w:rsid w:val="00165BC2"/>
    <w:rsid w:val="00165C0F"/>
    <w:rsid w:val="00165CDD"/>
    <w:rsid w:val="00165CEC"/>
    <w:rsid w:val="00165E05"/>
    <w:rsid w:val="00165ED0"/>
    <w:rsid w:val="00166087"/>
    <w:rsid w:val="001661C1"/>
    <w:rsid w:val="00166343"/>
    <w:rsid w:val="001665D7"/>
    <w:rsid w:val="00166880"/>
    <w:rsid w:val="00166A2D"/>
    <w:rsid w:val="00166BDF"/>
    <w:rsid w:val="00166DCF"/>
    <w:rsid w:val="00166E83"/>
    <w:rsid w:val="00166ED2"/>
    <w:rsid w:val="00167696"/>
    <w:rsid w:val="00167868"/>
    <w:rsid w:val="00167CFD"/>
    <w:rsid w:val="001701E9"/>
    <w:rsid w:val="001705D4"/>
    <w:rsid w:val="00170A8A"/>
    <w:rsid w:val="00170D74"/>
    <w:rsid w:val="00170DC6"/>
    <w:rsid w:val="00170E9A"/>
    <w:rsid w:val="00170EE1"/>
    <w:rsid w:val="001710EC"/>
    <w:rsid w:val="001712A3"/>
    <w:rsid w:val="001714DA"/>
    <w:rsid w:val="00171761"/>
    <w:rsid w:val="001718CB"/>
    <w:rsid w:val="00171B69"/>
    <w:rsid w:val="00171E1A"/>
    <w:rsid w:val="00171E5B"/>
    <w:rsid w:val="00171E5E"/>
    <w:rsid w:val="001720A8"/>
    <w:rsid w:val="001720B0"/>
    <w:rsid w:val="0017211C"/>
    <w:rsid w:val="001723F5"/>
    <w:rsid w:val="001724DD"/>
    <w:rsid w:val="00172B31"/>
    <w:rsid w:val="00172DB0"/>
    <w:rsid w:val="00173079"/>
    <w:rsid w:val="00173482"/>
    <w:rsid w:val="00173515"/>
    <w:rsid w:val="001739AA"/>
    <w:rsid w:val="001739C7"/>
    <w:rsid w:val="00173C3F"/>
    <w:rsid w:val="00173E52"/>
    <w:rsid w:val="001740B5"/>
    <w:rsid w:val="001743A5"/>
    <w:rsid w:val="00174452"/>
    <w:rsid w:val="00174661"/>
    <w:rsid w:val="0017473C"/>
    <w:rsid w:val="00174998"/>
    <w:rsid w:val="00174C0C"/>
    <w:rsid w:val="00174CFE"/>
    <w:rsid w:val="00174E74"/>
    <w:rsid w:val="00175450"/>
    <w:rsid w:val="00175563"/>
    <w:rsid w:val="001759D8"/>
    <w:rsid w:val="00175B05"/>
    <w:rsid w:val="00175B13"/>
    <w:rsid w:val="00175B9F"/>
    <w:rsid w:val="00175D0B"/>
    <w:rsid w:val="00175D9B"/>
    <w:rsid w:val="00175DB0"/>
    <w:rsid w:val="00175F3A"/>
    <w:rsid w:val="00176231"/>
    <w:rsid w:val="001762A6"/>
    <w:rsid w:val="00176319"/>
    <w:rsid w:val="00176958"/>
    <w:rsid w:val="00176AA0"/>
    <w:rsid w:val="00176ACB"/>
    <w:rsid w:val="00176BDE"/>
    <w:rsid w:val="00176D63"/>
    <w:rsid w:val="00176D82"/>
    <w:rsid w:val="00176FF1"/>
    <w:rsid w:val="00177198"/>
    <w:rsid w:val="00177266"/>
    <w:rsid w:val="001773B9"/>
    <w:rsid w:val="001773DE"/>
    <w:rsid w:val="00177547"/>
    <w:rsid w:val="00177DFB"/>
    <w:rsid w:val="00177FF6"/>
    <w:rsid w:val="00180510"/>
    <w:rsid w:val="00181283"/>
    <w:rsid w:val="00181374"/>
    <w:rsid w:val="0018145D"/>
    <w:rsid w:val="00181736"/>
    <w:rsid w:val="0018176F"/>
    <w:rsid w:val="00181799"/>
    <w:rsid w:val="00181846"/>
    <w:rsid w:val="00181AA5"/>
    <w:rsid w:val="00181AD7"/>
    <w:rsid w:val="001827C0"/>
    <w:rsid w:val="00182E37"/>
    <w:rsid w:val="00182E4E"/>
    <w:rsid w:val="00182EA0"/>
    <w:rsid w:val="00183287"/>
    <w:rsid w:val="00183367"/>
    <w:rsid w:val="00183458"/>
    <w:rsid w:val="001834EB"/>
    <w:rsid w:val="00183710"/>
    <w:rsid w:val="0018387E"/>
    <w:rsid w:val="00183B05"/>
    <w:rsid w:val="00183CC9"/>
    <w:rsid w:val="00183F56"/>
    <w:rsid w:val="0018417A"/>
    <w:rsid w:val="001841DC"/>
    <w:rsid w:val="0018439E"/>
    <w:rsid w:val="00184439"/>
    <w:rsid w:val="001846E7"/>
    <w:rsid w:val="00184826"/>
    <w:rsid w:val="00184ABB"/>
    <w:rsid w:val="00184C2E"/>
    <w:rsid w:val="00184D26"/>
    <w:rsid w:val="0018502D"/>
    <w:rsid w:val="00185062"/>
    <w:rsid w:val="00185405"/>
    <w:rsid w:val="001854B7"/>
    <w:rsid w:val="0018560C"/>
    <w:rsid w:val="00185688"/>
    <w:rsid w:val="00185882"/>
    <w:rsid w:val="00185937"/>
    <w:rsid w:val="00186521"/>
    <w:rsid w:val="00186576"/>
    <w:rsid w:val="001865A6"/>
    <w:rsid w:val="001866C3"/>
    <w:rsid w:val="001866F0"/>
    <w:rsid w:val="001867EF"/>
    <w:rsid w:val="00186CFF"/>
    <w:rsid w:val="0018704E"/>
    <w:rsid w:val="0018705F"/>
    <w:rsid w:val="001871DF"/>
    <w:rsid w:val="001871F4"/>
    <w:rsid w:val="0018736A"/>
    <w:rsid w:val="001873BD"/>
    <w:rsid w:val="001874AE"/>
    <w:rsid w:val="0018761C"/>
    <w:rsid w:val="001878B6"/>
    <w:rsid w:val="0018790C"/>
    <w:rsid w:val="00187D0F"/>
    <w:rsid w:val="00187DB7"/>
    <w:rsid w:val="00187DB9"/>
    <w:rsid w:val="001900AD"/>
    <w:rsid w:val="00190746"/>
    <w:rsid w:val="00190E3F"/>
    <w:rsid w:val="00190EC9"/>
    <w:rsid w:val="0019104D"/>
    <w:rsid w:val="0019107F"/>
    <w:rsid w:val="001911AE"/>
    <w:rsid w:val="001911D9"/>
    <w:rsid w:val="001914E3"/>
    <w:rsid w:val="00191545"/>
    <w:rsid w:val="0019197A"/>
    <w:rsid w:val="00191A0F"/>
    <w:rsid w:val="00191CFC"/>
    <w:rsid w:val="0019207C"/>
    <w:rsid w:val="001920BE"/>
    <w:rsid w:val="001925F9"/>
    <w:rsid w:val="001927C1"/>
    <w:rsid w:val="00192839"/>
    <w:rsid w:val="0019295E"/>
    <w:rsid w:val="00192A9E"/>
    <w:rsid w:val="00192B38"/>
    <w:rsid w:val="00192D5F"/>
    <w:rsid w:val="00192DD4"/>
    <w:rsid w:val="00192EB3"/>
    <w:rsid w:val="00192EFB"/>
    <w:rsid w:val="0019352A"/>
    <w:rsid w:val="001936C8"/>
    <w:rsid w:val="001939BC"/>
    <w:rsid w:val="001939D2"/>
    <w:rsid w:val="00193B7E"/>
    <w:rsid w:val="00193CF4"/>
    <w:rsid w:val="00193DCE"/>
    <w:rsid w:val="00193EF9"/>
    <w:rsid w:val="00193F31"/>
    <w:rsid w:val="001940FF"/>
    <w:rsid w:val="00194173"/>
    <w:rsid w:val="001944AD"/>
    <w:rsid w:val="00194640"/>
    <w:rsid w:val="00194725"/>
    <w:rsid w:val="00194855"/>
    <w:rsid w:val="00194A88"/>
    <w:rsid w:val="00195002"/>
    <w:rsid w:val="00195045"/>
    <w:rsid w:val="001950A1"/>
    <w:rsid w:val="001952AD"/>
    <w:rsid w:val="00195D77"/>
    <w:rsid w:val="00195EF2"/>
    <w:rsid w:val="00196063"/>
    <w:rsid w:val="00196119"/>
    <w:rsid w:val="001961B8"/>
    <w:rsid w:val="001963E9"/>
    <w:rsid w:val="00196425"/>
    <w:rsid w:val="001968D0"/>
    <w:rsid w:val="00196A4F"/>
    <w:rsid w:val="00196CF1"/>
    <w:rsid w:val="00196D7C"/>
    <w:rsid w:val="00196E20"/>
    <w:rsid w:val="00196E8E"/>
    <w:rsid w:val="00196F3F"/>
    <w:rsid w:val="0019712E"/>
    <w:rsid w:val="001971AF"/>
    <w:rsid w:val="00197292"/>
    <w:rsid w:val="001972DA"/>
    <w:rsid w:val="001973C6"/>
    <w:rsid w:val="00197828"/>
    <w:rsid w:val="00197A9F"/>
    <w:rsid w:val="001A016F"/>
    <w:rsid w:val="001A04D7"/>
    <w:rsid w:val="001A0D6E"/>
    <w:rsid w:val="001A0F6B"/>
    <w:rsid w:val="001A115E"/>
    <w:rsid w:val="001A126B"/>
    <w:rsid w:val="001A128D"/>
    <w:rsid w:val="001A14A5"/>
    <w:rsid w:val="001A162F"/>
    <w:rsid w:val="001A18DF"/>
    <w:rsid w:val="001A1B70"/>
    <w:rsid w:val="001A1E38"/>
    <w:rsid w:val="001A1F5F"/>
    <w:rsid w:val="001A204C"/>
    <w:rsid w:val="001A2A32"/>
    <w:rsid w:val="001A2C71"/>
    <w:rsid w:val="001A2F2B"/>
    <w:rsid w:val="001A2FFB"/>
    <w:rsid w:val="001A3569"/>
    <w:rsid w:val="001A3669"/>
    <w:rsid w:val="001A388A"/>
    <w:rsid w:val="001A3D7A"/>
    <w:rsid w:val="001A3D93"/>
    <w:rsid w:val="001A3E3D"/>
    <w:rsid w:val="001A40F1"/>
    <w:rsid w:val="001A4451"/>
    <w:rsid w:val="001A480C"/>
    <w:rsid w:val="001A4C28"/>
    <w:rsid w:val="001A5037"/>
    <w:rsid w:val="001A5052"/>
    <w:rsid w:val="001A5111"/>
    <w:rsid w:val="001A536A"/>
    <w:rsid w:val="001A53AD"/>
    <w:rsid w:val="001A5610"/>
    <w:rsid w:val="001A57BB"/>
    <w:rsid w:val="001A57CD"/>
    <w:rsid w:val="001A5A97"/>
    <w:rsid w:val="001A5C40"/>
    <w:rsid w:val="001A5D6F"/>
    <w:rsid w:val="001A5EA2"/>
    <w:rsid w:val="001A5FBF"/>
    <w:rsid w:val="001A6056"/>
    <w:rsid w:val="001A6081"/>
    <w:rsid w:val="001A63AF"/>
    <w:rsid w:val="001A66A4"/>
    <w:rsid w:val="001A6912"/>
    <w:rsid w:val="001A699E"/>
    <w:rsid w:val="001A6BC9"/>
    <w:rsid w:val="001A6BDB"/>
    <w:rsid w:val="001A6C6A"/>
    <w:rsid w:val="001A6F39"/>
    <w:rsid w:val="001A7385"/>
    <w:rsid w:val="001A7598"/>
    <w:rsid w:val="001A7A1C"/>
    <w:rsid w:val="001A7A81"/>
    <w:rsid w:val="001A7B02"/>
    <w:rsid w:val="001B005D"/>
    <w:rsid w:val="001B01A1"/>
    <w:rsid w:val="001B02F4"/>
    <w:rsid w:val="001B037A"/>
    <w:rsid w:val="001B0577"/>
    <w:rsid w:val="001B069F"/>
    <w:rsid w:val="001B0909"/>
    <w:rsid w:val="001B0CC8"/>
    <w:rsid w:val="001B0EBB"/>
    <w:rsid w:val="001B109A"/>
    <w:rsid w:val="001B11AA"/>
    <w:rsid w:val="001B15C3"/>
    <w:rsid w:val="001B15F5"/>
    <w:rsid w:val="001B1884"/>
    <w:rsid w:val="001B1A4B"/>
    <w:rsid w:val="001B1B35"/>
    <w:rsid w:val="001B1BC6"/>
    <w:rsid w:val="001B1FBC"/>
    <w:rsid w:val="001B2155"/>
    <w:rsid w:val="001B23EA"/>
    <w:rsid w:val="001B2459"/>
    <w:rsid w:val="001B26A2"/>
    <w:rsid w:val="001B26B6"/>
    <w:rsid w:val="001B2B24"/>
    <w:rsid w:val="001B2E00"/>
    <w:rsid w:val="001B314E"/>
    <w:rsid w:val="001B3224"/>
    <w:rsid w:val="001B3769"/>
    <w:rsid w:val="001B3B67"/>
    <w:rsid w:val="001B3BD8"/>
    <w:rsid w:val="001B3CEB"/>
    <w:rsid w:val="001B3E04"/>
    <w:rsid w:val="001B437B"/>
    <w:rsid w:val="001B44CD"/>
    <w:rsid w:val="001B463B"/>
    <w:rsid w:val="001B47D7"/>
    <w:rsid w:val="001B480D"/>
    <w:rsid w:val="001B48F4"/>
    <w:rsid w:val="001B492A"/>
    <w:rsid w:val="001B50C9"/>
    <w:rsid w:val="001B5205"/>
    <w:rsid w:val="001B5391"/>
    <w:rsid w:val="001B585C"/>
    <w:rsid w:val="001B5B1C"/>
    <w:rsid w:val="001B5BEB"/>
    <w:rsid w:val="001B5C41"/>
    <w:rsid w:val="001B5C78"/>
    <w:rsid w:val="001B5C8C"/>
    <w:rsid w:val="001B5C9F"/>
    <w:rsid w:val="001B5F13"/>
    <w:rsid w:val="001B60C7"/>
    <w:rsid w:val="001B6772"/>
    <w:rsid w:val="001B67B1"/>
    <w:rsid w:val="001B67FE"/>
    <w:rsid w:val="001B6951"/>
    <w:rsid w:val="001B6999"/>
    <w:rsid w:val="001B6B6E"/>
    <w:rsid w:val="001B6D72"/>
    <w:rsid w:val="001B6FD7"/>
    <w:rsid w:val="001B7280"/>
    <w:rsid w:val="001B736B"/>
    <w:rsid w:val="001B7500"/>
    <w:rsid w:val="001B7A30"/>
    <w:rsid w:val="001B7A46"/>
    <w:rsid w:val="001B7AA8"/>
    <w:rsid w:val="001B7AC1"/>
    <w:rsid w:val="001B7B10"/>
    <w:rsid w:val="001C0106"/>
    <w:rsid w:val="001C02E4"/>
    <w:rsid w:val="001C0651"/>
    <w:rsid w:val="001C0660"/>
    <w:rsid w:val="001C067E"/>
    <w:rsid w:val="001C0811"/>
    <w:rsid w:val="001C085B"/>
    <w:rsid w:val="001C08D0"/>
    <w:rsid w:val="001C11D4"/>
    <w:rsid w:val="001C11FD"/>
    <w:rsid w:val="001C13F8"/>
    <w:rsid w:val="001C1721"/>
    <w:rsid w:val="001C18AE"/>
    <w:rsid w:val="001C1B3A"/>
    <w:rsid w:val="001C1F54"/>
    <w:rsid w:val="001C221F"/>
    <w:rsid w:val="001C2373"/>
    <w:rsid w:val="001C25D1"/>
    <w:rsid w:val="001C2610"/>
    <w:rsid w:val="001C2894"/>
    <w:rsid w:val="001C2AA8"/>
    <w:rsid w:val="001C2B62"/>
    <w:rsid w:val="001C2C99"/>
    <w:rsid w:val="001C2D1E"/>
    <w:rsid w:val="001C2DB5"/>
    <w:rsid w:val="001C2ED1"/>
    <w:rsid w:val="001C321B"/>
    <w:rsid w:val="001C34AE"/>
    <w:rsid w:val="001C3502"/>
    <w:rsid w:val="001C3623"/>
    <w:rsid w:val="001C3730"/>
    <w:rsid w:val="001C3BE2"/>
    <w:rsid w:val="001C4200"/>
    <w:rsid w:val="001C4293"/>
    <w:rsid w:val="001C44BB"/>
    <w:rsid w:val="001C4527"/>
    <w:rsid w:val="001C467F"/>
    <w:rsid w:val="001C4833"/>
    <w:rsid w:val="001C4BA6"/>
    <w:rsid w:val="001C4D87"/>
    <w:rsid w:val="001C54C8"/>
    <w:rsid w:val="001C573F"/>
    <w:rsid w:val="001C5B83"/>
    <w:rsid w:val="001C5B85"/>
    <w:rsid w:val="001C5CB2"/>
    <w:rsid w:val="001C5CEA"/>
    <w:rsid w:val="001C5E5F"/>
    <w:rsid w:val="001C5EAE"/>
    <w:rsid w:val="001C5EE6"/>
    <w:rsid w:val="001C5F26"/>
    <w:rsid w:val="001C6000"/>
    <w:rsid w:val="001C6221"/>
    <w:rsid w:val="001C63B0"/>
    <w:rsid w:val="001C6732"/>
    <w:rsid w:val="001C675C"/>
    <w:rsid w:val="001C6BFF"/>
    <w:rsid w:val="001C7170"/>
    <w:rsid w:val="001C75B8"/>
    <w:rsid w:val="001C79EB"/>
    <w:rsid w:val="001C7CFB"/>
    <w:rsid w:val="001C7F41"/>
    <w:rsid w:val="001C7F96"/>
    <w:rsid w:val="001D028A"/>
    <w:rsid w:val="001D06D9"/>
    <w:rsid w:val="001D073B"/>
    <w:rsid w:val="001D0923"/>
    <w:rsid w:val="001D098B"/>
    <w:rsid w:val="001D0C29"/>
    <w:rsid w:val="001D0C85"/>
    <w:rsid w:val="001D0E5A"/>
    <w:rsid w:val="001D116B"/>
    <w:rsid w:val="001D1492"/>
    <w:rsid w:val="001D149C"/>
    <w:rsid w:val="001D1545"/>
    <w:rsid w:val="001D167C"/>
    <w:rsid w:val="001D1A18"/>
    <w:rsid w:val="001D1BEF"/>
    <w:rsid w:val="001D1C9C"/>
    <w:rsid w:val="001D1D0B"/>
    <w:rsid w:val="001D1F24"/>
    <w:rsid w:val="001D20BD"/>
    <w:rsid w:val="001D2369"/>
    <w:rsid w:val="001D2539"/>
    <w:rsid w:val="001D2588"/>
    <w:rsid w:val="001D2847"/>
    <w:rsid w:val="001D2905"/>
    <w:rsid w:val="001D2B5F"/>
    <w:rsid w:val="001D2E1C"/>
    <w:rsid w:val="001D2F4F"/>
    <w:rsid w:val="001D3157"/>
    <w:rsid w:val="001D38CF"/>
    <w:rsid w:val="001D3AB0"/>
    <w:rsid w:val="001D3C06"/>
    <w:rsid w:val="001D3E21"/>
    <w:rsid w:val="001D3EFB"/>
    <w:rsid w:val="001D4019"/>
    <w:rsid w:val="001D40DE"/>
    <w:rsid w:val="001D423D"/>
    <w:rsid w:val="001D45B9"/>
    <w:rsid w:val="001D46A2"/>
    <w:rsid w:val="001D47BB"/>
    <w:rsid w:val="001D483B"/>
    <w:rsid w:val="001D4922"/>
    <w:rsid w:val="001D4CF1"/>
    <w:rsid w:val="001D4F13"/>
    <w:rsid w:val="001D525A"/>
    <w:rsid w:val="001D533B"/>
    <w:rsid w:val="001D535E"/>
    <w:rsid w:val="001D54A9"/>
    <w:rsid w:val="001D5C70"/>
    <w:rsid w:val="001D5CA3"/>
    <w:rsid w:val="001D5CCC"/>
    <w:rsid w:val="001D5E43"/>
    <w:rsid w:val="001D610F"/>
    <w:rsid w:val="001D6747"/>
    <w:rsid w:val="001D6760"/>
    <w:rsid w:val="001D695C"/>
    <w:rsid w:val="001D69C8"/>
    <w:rsid w:val="001D6AF6"/>
    <w:rsid w:val="001D6B2F"/>
    <w:rsid w:val="001D6B45"/>
    <w:rsid w:val="001D6CAB"/>
    <w:rsid w:val="001D6F76"/>
    <w:rsid w:val="001D7102"/>
    <w:rsid w:val="001D7226"/>
    <w:rsid w:val="001D725A"/>
    <w:rsid w:val="001D7303"/>
    <w:rsid w:val="001D736B"/>
    <w:rsid w:val="001D7555"/>
    <w:rsid w:val="001D7571"/>
    <w:rsid w:val="001D7903"/>
    <w:rsid w:val="001D7B00"/>
    <w:rsid w:val="001D7BB6"/>
    <w:rsid w:val="001D7CA4"/>
    <w:rsid w:val="001E0616"/>
    <w:rsid w:val="001E06E6"/>
    <w:rsid w:val="001E0738"/>
    <w:rsid w:val="001E07E4"/>
    <w:rsid w:val="001E08A8"/>
    <w:rsid w:val="001E090E"/>
    <w:rsid w:val="001E0927"/>
    <w:rsid w:val="001E09D4"/>
    <w:rsid w:val="001E0C1B"/>
    <w:rsid w:val="001E0CA6"/>
    <w:rsid w:val="001E0DEC"/>
    <w:rsid w:val="001E0E83"/>
    <w:rsid w:val="001E127C"/>
    <w:rsid w:val="001E1370"/>
    <w:rsid w:val="001E1533"/>
    <w:rsid w:val="001E1A8D"/>
    <w:rsid w:val="001E1C93"/>
    <w:rsid w:val="001E1CA1"/>
    <w:rsid w:val="001E1FCB"/>
    <w:rsid w:val="001E2306"/>
    <w:rsid w:val="001E2559"/>
    <w:rsid w:val="001E2616"/>
    <w:rsid w:val="001E287B"/>
    <w:rsid w:val="001E2965"/>
    <w:rsid w:val="001E29EA"/>
    <w:rsid w:val="001E3291"/>
    <w:rsid w:val="001E32D3"/>
    <w:rsid w:val="001E34D7"/>
    <w:rsid w:val="001E3608"/>
    <w:rsid w:val="001E3D56"/>
    <w:rsid w:val="001E3DFB"/>
    <w:rsid w:val="001E42A9"/>
    <w:rsid w:val="001E42F4"/>
    <w:rsid w:val="001E456D"/>
    <w:rsid w:val="001E4892"/>
    <w:rsid w:val="001E4C65"/>
    <w:rsid w:val="001E4F7E"/>
    <w:rsid w:val="001E5208"/>
    <w:rsid w:val="001E53DE"/>
    <w:rsid w:val="001E5525"/>
    <w:rsid w:val="001E5C27"/>
    <w:rsid w:val="001E60E9"/>
    <w:rsid w:val="001E63BB"/>
    <w:rsid w:val="001E6449"/>
    <w:rsid w:val="001E6464"/>
    <w:rsid w:val="001E64B9"/>
    <w:rsid w:val="001E6784"/>
    <w:rsid w:val="001E681D"/>
    <w:rsid w:val="001E6AA5"/>
    <w:rsid w:val="001E6B99"/>
    <w:rsid w:val="001E6F84"/>
    <w:rsid w:val="001E7246"/>
    <w:rsid w:val="001E7479"/>
    <w:rsid w:val="001E7683"/>
    <w:rsid w:val="001E78FF"/>
    <w:rsid w:val="001E7CFD"/>
    <w:rsid w:val="001E7E09"/>
    <w:rsid w:val="001F02B4"/>
    <w:rsid w:val="001F0532"/>
    <w:rsid w:val="001F05BC"/>
    <w:rsid w:val="001F0800"/>
    <w:rsid w:val="001F088C"/>
    <w:rsid w:val="001F0909"/>
    <w:rsid w:val="001F0A5D"/>
    <w:rsid w:val="001F0C6A"/>
    <w:rsid w:val="001F1054"/>
    <w:rsid w:val="001F10E4"/>
    <w:rsid w:val="001F1106"/>
    <w:rsid w:val="001F14C0"/>
    <w:rsid w:val="001F1555"/>
    <w:rsid w:val="001F15E4"/>
    <w:rsid w:val="001F16A3"/>
    <w:rsid w:val="001F1783"/>
    <w:rsid w:val="001F1798"/>
    <w:rsid w:val="001F1CC0"/>
    <w:rsid w:val="001F1EEB"/>
    <w:rsid w:val="001F1F48"/>
    <w:rsid w:val="001F2092"/>
    <w:rsid w:val="001F210B"/>
    <w:rsid w:val="001F2227"/>
    <w:rsid w:val="001F23D7"/>
    <w:rsid w:val="001F3059"/>
    <w:rsid w:val="001F3071"/>
    <w:rsid w:val="001F31C6"/>
    <w:rsid w:val="001F3373"/>
    <w:rsid w:val="001F349B"/>
    <w:rsid w:val="001F37F8"/>
    <w:rsid w:val="001F3917"/>
    <w:rsid w:val="001F3996"/>
    <w:rsid w:val="001F40B9"/>
    <w:rsid w:val="001F40D6"/>
    <w:rsid w:val="001F4296"/>
    <w:rsid w:val="001F4412"/>
    <w:rsid w:val="001F469E"/>
    <w:rsid w:val="001F487B"/>
    <w:rsid w:val="001F4A42"/>
    <w:rsid w:val="001F4B8E"/>
    <w:rsid w:val="001F4C1A"/>
    <w:rsid w:val="001F519A"/>
    <w:rsid w:val="001F53B9"/>
    <w:rsid w:val="001F54BE"/>
    <w:rsid w:val="001F5611"/>
    <w:rsid w:val="001F5ACB"/>
    <w:rsid w:val="001F5B29"/>
    <w:rsid w:val="001F5C06"/>
    <w:rsid w:val="001F5CF0"/>
    <w:rsid w:val="001F5E76"/>
    <w:rsid w:val="001F62F1"/>
    <w:rsid w:val="001F65F3"/>
    <w:rsid w:val="001F6659"/>
    <w:rsid w:val="001F6A9F"/>
    <w:rsid w:val="001F6F25"/>
    <w:rsid w:val="001F6FDA"/>
    <w:rsid w:val="001F6FE9"/>
    <w:rsid w:val="001F76B2"/>
    <w:rsid w:val="001F79EC"/>
    <w:rsid w:val="001F7E61"/>
    <w:rsid w:val="001F7FCC"/>
    <w:rsid w:val="002000EB"/>
    <w:rsid w:val="0020011D"/>
    <w:rsid w:val="002001FA"/>
    <w:rsid w:val="00200306"/>
    <w:rsid w:val="002003F0"/>
    <w:rsid w:val="002005AD"/>
    <w:rsid w:val="002007F2"/>
    <w:rsid w:val="002008D9"/>
    <w:rsid w:val="00200B6E"/>
    <w:rsid w:val="0020123D"/>
    <w:rsid w:val="0020133B"/>
    <w:rsid w:val="0020181E"/>
    <w:rsid w:val="0020184B"/>
    <w:rsid w:val="00201B0C"/>
    <w:rsid w:val="00201CFD"/>
    <w:rsid w:val="00201D3C"/>
    <w:rsid w:val="00201E15"/>
    <w:rsid w:val="002020BA"/>
    <w:rsid w:val="002021B9"/>
    <w:rsid w:val="002026A4"/>
    <w:rsid w:val="0020274B"/>
    <w:rsid w:val="002027C8"/>
    <w:rsid w:val="00202CA4"/>
    <w:rsid w:val="00202D7B"/>
    <w:rsid w:val="00202D83"/>
    <w:rsid w:val="00202F20"/>
    <w:rsid w:val="00202FF1"/>
    <w:rsid w:val="00203351"/>
    <w:rsid w:val="002033A0"/>
    <w:rsid w:val="0020344B"/>
    <w:rsid w:val="00203525"/>
    <w:rsid w:val="002035FF"/>
    <w:rsid w:val="00203679"/>
    <w:rsid w:val="0020380E"/>
    <w:rsid w:val="0020381F"/>
    <w:rsid w:val="002039E9"/>
    <w:rsid w:val="00203E8B"/>
    <w:rsid w:val="00203F42"/>
    <w:rsid w:val="002041E3"/>
    <w:rsid w:val="00204720"/>
    <w:rsid w:val="00204A26"/>
    <w:rsid w:val="00204C01"/>
    <w:rsid w:val="00204C9D"/>
    <w:rsid w:val="00204D86"/>
    <w:rsid w:val="00204DF4"/>
    <w:rsid w:val="00204FFC"/>
    <w:rsid w:val="0020504F"/>
    <w:rsid w:val="002051C8"/>
    <w:rsid w:val="002052AC"/>
    <w:rsid w:val="00205522"/>
    <w:rsid w:val="00205666"/>
    <w:rsid w:val="00205869"/>
    <w:rsid w:val="00205B4C"/>
    <w:rsid w:val="00205E56"/>
    <w:rsid w:val="0020617B"/>
    <w:rsid w:val="0020620C"/>
    <w:rsid w:val="0020630F"/>
    <w:rsid w:val="00206639"/>
    <w:rsid w:val="0020696D"/>
    <w:rsid w:val="00206976"/>
    <w:rsid w:val="002069E8"/>
    <w:rsid w:val="00206A21"/>
    <w:rsid w:val="00206B0C"/>
    <w:rsid w:val="00206D2F"/>
    <w:rsid w:val="00206FA1"/>
    <w:rsid w:val="002070A2"/>
    <w:rsid w:val="00207418"/>
    <w:rsid w:val="0020751A"/>
    <w:rsid w:val="00207A9E"/>
    <w:rsid w:val="00207C04"/>
    <w:rsid w:val="00207C83"/>
    <w:rsid w:val="00207CE1"/>
    <w:rsid w:val="00207F44"/>
    <w:rsid w:val="00207FB2"/>
    <w:rsid w:val="00207FC7"/>
    <w:rsid w:val="002103EC"/>
    <w:rsid w:val="0021054F"/>
    <w:rsid w:val="002108C2"/>
    <w:rsid w:val="00210E83"/>
    <w:rsid w:val="00210FE8"/>
    <w:rsid w:val="00211081"/>
    <w:rsid w:val="002110C3"/>
    <w:rsid w:val="002110F7"/>
    <w:rsid w:val="0021124C"/>
    <w:rsid w:val="00211288"/>
    <w:rsid w:val="002112C0"/>
    <w:rsid w:val="002112F9"/>
    <w:rsid w:val="00211636"/>
    <w:rsid w:val="0021172F"/>
    <w:rsid w:val="0021193A"/>
    <w:rsid w:val="002122E0"/>
    <w:rsid w:val="0021252B"/>
    <w:rsid w:val="0021294C"/>
    <w:rsid w:val="00212B5B"/>
    <w:rsid w:val="00212E10"/>
    <w:rsid w:val="00212FAD"/>
    <w:rsid w:val="00213088"/>
    <w:rsid w:val="002130C6"/>
    <w:rsid w:val="00213284"/>
    <w:rsid w:val="00213466"/>
    <w:rsid w:val="00213692"/>
    <w:rsid w:val="002137DE"/>
    <w:rsid w:val="00213958"/>
    <w:rsid w:val="00213C7F"/>
    <w:rsid w:val="00213E65"/>
    <w:rsid w:val="0021410B"/>
    <w:rsid w:val="0021431E"/>
    <w:rsid w:val="00214393"/>
    <w:rsid w:val="00214720"/>
    <w:rsid w:val="002147AA"/>
    <w:rsid w:val="00214BB2"/>
    <w:rsid w:val="00214CC6"/>
    <w:rsid w:val="00214F82"/>
    <w:rsid w:val="0021501E"/>
    <w:rsid w:val="00215162"/>
    <w:rsid w:val="002151D9"/>
    <w:rsid w:val="0021558C"/>
    <w:rsid w:val="0021594E"/>
    <w:rsid w:val="00215960"/>
    <w:rsid w:val="00215A48"/>
    <w:rsid w:val="00215B46"/>
    <w:rsid w:val="00216416"/>
    <w:rsid w:val="0021673F"/>
    <w:rsid w:val="002168C7"/>
    <w:rsid w:val="002169E9"/>
    <w:rsid w:val="00216BD6"/>
    <w:rsid w:val="00216BF2"/>
    <w:rsid w:val="00216CF8"/>
    <w:rsid w:val="00216F7C"/>
    <w:rsid w:val="00217223"/>
    <w:rsid w:val="0021730B"/>
    <w:rsid w:val="00217357"/>
    <w:rsid w:val="00217714"/>
    <w:rsid w:val="00217835"/>
    <w:rsid w:val="00217A43"/>
    <w:rsid w:val="00217B38"/>
    <w:rsid w:val="00217B4D"/>
    <w:rsid w:val="00217BA5"/>
    <w:rsid w:val="00217C65"/>
    <w:rsid w:val="00217CE6"/>
    <w:rsid w:val="00220086"/>
    <w:rsid w:val="002204CA"/>
    <w:rsid w:val="002207BB"/>
    <w:rsid w:val="0022080D"/>
    <w:rsid w:val="00220CA5"/>
    <w:rsid w:val="00220CC0"/>
    <w:rsid w:val="00221013"/>
    <w:rsid w:val="00221084"/>
    <w:rsid w:val="002211C4"/>
    <w:rsid w:val="00221281"/>
    <w:rsid w:val="0022158A"/>
    <w:rsid w:val="002215A6"/>
    <w:rsid w:val="00221653"/>
    <w:rsid w:val="0022172D"/>
    <w:rsid w:val="002217E2"/>
    <w:rsid w:val="002217F5"/>
    <w:rsid w:val="00221D6E"/>
    <w:rsid w:val="00221EF6"/>
    <w:rsid w:val="0022213E"/>
    <w:rsid w:val="00222219"/>
    <w:rsid w:val="002227EC"/>
    <w:rsid w:val="00222BC7"/>
    <w:rsid w:val="00222F4A"/>
    <w:rsid w:val="00222F89"/>
    <w:rsid w:val="00222FC7"/>
    <w:rsid w:val="002232CD"/>
    <w:rsid w:val="00223327"/>
    <w:rsid w:val="002236A1"/>
    <w:rsid w:val="00223774"/>
    <w:rsid w:val="00223888"/>
    <w:rsid w:val="002238B8"/>
    <w:rsid w:val="002238DC"/>
    <w:rsid w:val="00223E5E"/>
    <w:rsid w:val="00224152"/>
    <w:rsid w:val="00224258"/>
    <w:rsid w:val="0022458E"/>
    <w:rsid w:val="002245AC"/>
    <w:rsid w:val="00224828"/>
    <w:rsid w:val="00224C3A"/>
    <w:rsid w:val="00224D37"/>
    <w:rsid w:val="00224E2F"/>
    <w:rsid w:val="00224FD2"/>
    <w:rsid w:val="00224FF0"/>
    <w:rsid w:val="0022505F"/>
    <w:rsid w:val="0022522C"/>
    <w:rsid w:val="0022535D"/>
    <w:rsid w:val="0022554F"/>
    <w:rsid w:val="00225753"/>
    <w:rsid w:val="00225826"/>
    <w:rsid w:val="00225871"/>
    <w:rsid w:val="00225BFA"/>
    <w:rsid w:val="00225CA6"/>
    <w:rsid w:val="00225F5D"/>
    <w:rsid w:val="002260AD"/>
    <w:rsid w:val="00226252"/>
    <w:rsid w:val="0022634E"/>
    <w:rsid w:val="0022653F"/>
    <w:rsid w:val="00226581"/>
    <w:rsid w:val="00226811"/>
    <w:rsid w:val="00226973"/>
    <w:rsid w:val="00226A94"/>
    <w:rsid w:val="00226ABB"/>
    <w:rsid w:val="00226B40"/>
    <w:rsid w:val="00226DA0"/>
    <w:rsid w:val="00227008"/>
    <w:rsid w:val="00227471"/>
    <w:rsid w:val="00227489"/>
    <w:rsid w:val="0022749B"/>
    <w:rsid w:val="002279DC"/>
    <w:rsid w:val="002279DD"/>
    <w:rsid w:val="00227B2B"/>
    <w:rsid w:val="00227C0A"/>
    <w:rsid w:val="00227E10"/>
    <w:rsid w:val="00230030"/>
    <w:rsid w:val="00230087"/>
    <w:rsid w:val="00230169"/>
    <w:rsid w:val="002304BD"/>
    <w:rsid w:val="002305ED"/>
    <w:rsid w:val="0023072A"/>
    <w:rsid w:val="00230771"/>
    <w:rsid w:val="0023084D"/>
    <w:rsid w:val="00230907"/>
    <w:rsid w:val="00230AE7"/>
    <w:rsid w:val="00230B06"/>
    <w:rsid w:val="00230F12"/>
    <w:rsid w:val="00230F94"/>
    <w:rsid w:val="00231063"/>
    <w:rsid w:val="002314E8"/>
    <w:rsid w:val="00231594"/>
    <w:rsid w:val="00231694"/>
    <w:rsid w:val="002316D9"/>
    <w:rsid w:val="00231852"/>
    <w:rsid w:val="0023191C"/>
    <w:rsid w:val="00231A7E"/>
    <w:rsid w:val="00232143"/>
    <w:rsid w:val="00232162"/>
    <w:rsid w:val="00232192"/>
    <w:rsid w:val="002327EF"/>
    <w:rsid w:val="00232ABB"/>
    <w:rsid w:val="00232AC7"/>
    <w:rsid w:val="00232BAE"/>
    <w:rsid w:val="00232CFB"/>
    <w:rsid w:val="00232D8B"/>
    <w:rsid w:val="00232FAF"/>
    <w:rsid w:val="00233558"/>
    <w:rsid w:val="0023366C"/>
    <w:rsid w:val="0023391A"/>
    <w:rsid w:val="00233B27"/>
    <w:rsid w:val="00233C04"/>
    <w:rsid w:val="00233D35"/>
    <w:rsid w:val="00233E5C"/>
    <w:rsid w:val="00233F0C"/>
    <w:rsid w:val="002340D7"/>
    <w:rsid w:val="0023420E"/>
    <w:rsid w:val="00234227"/>
    <w:rsid w:val="00234667"/>
    <w:rsid w:val="00234775"/>
    <w:rsid w:val="00234938"/>
    <w:rsid w:val="00234D8C"/>
    <w:rsid w:val="00234E25"/>
    <w:rsid w:val="00234F6B"/>
    <w:rsid w:val="00234FD0"/>
    <w:rsid w:val="00235846"/>
    <w:rsid w:val="002359DD"/>
    <w:rsid w:val="00235A7F"/>
    <w:rsid w:val="00235BAC"/>
    <w:rsid w:val="00235F0B"/>
    <w:rsid w:val="002360DE"/>
    <w:rsid w:val="002361BB"/>
    <w:rsid w:val="00236250"/>
    <w:rsid w:val="002363FE"/>
    <w:rsid w:val="002365E0"/>
    <w:rsid w:val="0023662D"/>
    <w:rsid w:val="00236C1F"/>
    <w:rsid w:val="00236C2C"/>
    <w:rsid w:val="00236E4D"/>
    <w:rsid w:val="00236EAE"/>
    <w:rsid w:val="00236F36"/>
    <w:rsid w:val="00237060"/>
    <w:rsid w:val="00237169"/>
    <w:rsid w:val="002371A9"/>
    <w:rsid w:val="00237395"/>
    <w:rsid w:val="00237464"/>
    <w:rsid w:val="002374B1"/>
    <w:rsid w:val="00237526"/>
    <w:rsid w:val="00237740"/>
    <w:rsid w:val="00237997"/>
    <w:rsid w:val="00237DA0"/>
    <w:rsid w:val="00237E7B"/>
    <w:rsid w:val="00237FA4"/>
    <w:rsid w:val="002400E6"/>
    <w:rsid w:val="00240113"/>
    <w:rsid w:val="0024018D"/>
    <w:rsid w:val="002408AB"/>
    <w:rsid w:val="002409AA"/>
    <w:rsid w:val="002409C8"/>
    <w:rsid w:val="00240BDD"/>
    <w:rsid w:val="00240C4C"/>
    <w:rsid w:val="00240E42"/>
    <w:rsid w:val="0024116B"/>
    <w:rsid w:val="0024121D"/>
    <w:rsid w:val="0024123C"/>
    <w:rsid w:val="00241261"/>
    <w:rsid w:val="002412CC"/>
    <w:rsid w:val="0024133D"/>
    <w:rsid w:val="0024150A"/>
    <w:rsid w:val="00241A21"/>
    <w:rsid w:val="00241C16"/>
    <w:rsid w:val="00241C18"/>
    <w:rsid w:val="00241D67"/>
    <w:rsid w:val="00241E21"/>
    <w:rsid w:val="00242652"/>
    <w:rsid w:val="002427E1"/>
    <w:rsid w:val="00242BBB"/>
    <w:rsid w:val="00242D52"/>
    <w:rsid w:val="00242EE8"/>
    <w:rsid w:val="0024333F"/>
    <w:rsid w:val="00243452"/>
    <w:rsid w:val="0024348D"/>
    <w:rsid w:val="002439D3"/>
    <w:rsid w:val="00243A4D"/>
    <w:rsid w:val="00243D39"/>
    <w:rsid w:val="0024401A"/>
    <w:rsid w:val="002442A6"/>
    <w:rsid w:val="002442DF"/>
    <w:rsid w:val="002444F2"/>
    <w:rsid w:val="00244576"/>
    <w:rsid w:val="0024459F"/>
    <w:rsid w:val="002446A4"/>
    <w:rsid w:val="00244C2C"/>
    <w:rsid w:val="00244D65"/>
    <w:rsid w:val="00244DDF"/>
    <w:rsid w:val="00244FAF"/>
    <w:rsid w:val="002450A5"/>
    <w:rsid w:val="00245916"/>
    <w:rsid w:val="00245C70"/>
    <w:rsid w:val="0024605A"/>
    <w:rsid w:val="00246320"/>
    <w:rsid w:val="00246C67"/>
    <w:rsid w:val="00246EF0"/>
    <w:rsid w:val="00246FB1"/>
    <w:rsid w:val="0024717F"/>
    <w:rsid w:val="0024732A"/>
    <w:rsid w:val="0024734D"/>
    <w:rsid w:val="00247398"/>
    <w:rsid w:val="002473EA"/>
    <w:rsid w:val="002474BC"/>
    <w:rsid w:val="0024758E"/>
    <w:rsid w:val="002475D8"/>
    <w:rsid w:val="002475F8"/>
    <w:rsid w:val="002477FA"/>
    <w:rsid w:val="0024786B"/>
    <w:rsid w:val="00247A7A"/>
    <w:rsid w:val="00247D45"/>
    <w:rsid w:val="00247D4F"/>
    <w:rsid w:val="00247E7B"/>
    <w:rsid w:val="0025073B"/>
    <w:rsid w:val="002507EA"/>
    <w:rsid w:val="0025091A"/>
    <w:rsid w:val="0025094F"/>
    <w:rsid w:val="00250952"/>
    <w:rsid w:val="00250A36"/>
    <w:rsid w:val="00250C37"/>
    <w:rsid w:val="00250E01"/>
    <w:rsid w:val="00251024"/>
    <w:rsid w:val="00251039"/>
    <w:rsid w:val="0025105F"/>
    <w:rsid w:val="002511F6"/>
    <w:rsid w:val="002511FA"/>
    <w:rsid w:val="0025158E"/>
    <w:rsid w:val="00251595"/>
    <w:rsid w:val="002515F6"/>
    <w:rsid w:val="002517BE"/>
    <w:rsid w:val="002518C8"/>
    <w:rsid w:val="002519DD"/>
    <w:rsid w:val="00251FB2"/>
    <w:rsid w:val="00252085"/>
    <w:rsid w:val="002520E7"/>
    <w:rsid w:val="00252117"/>
    <w:rsid w:val="00252145"/>
    <w:rsid w:val="002522CB"/>
    <w:rsid w:val="00252443"/>
    <w:rsid w:val="002526D9"/>
    <w:rsid w:val="00252705"/>
    <w:rsid w:val="00252DB6"/>
    <w:rsid w:val="00252E15"/>
    <w:rsid w:val="00252F24"/>
    <w:rsid w:val="00252F59"/>
    <w:rsid w:val="00253052"/>
    <w:rsid w:val="0025309D"/>
    <w:rsid w:val="002530F2"/>
    <w:rsid w:val="00253148"/>
    <w:rsid w:val="00253278"/>
    <w:rsid w:val="00253430"/>
    <w:rsid w:val="00253508"/>
    <w:rsid w:val="00253513"/>
    <w:rsid w:val="0025375F"/>
    <w:rsid w:val="002537CC"/>
    <w:rsid w:val="00253A0B"/>
    <w:rsid w:val="00253B38"/>
    <w:rsid w:val="00253B4B"/>
    <w:rsid w:val="00253E17"/>
    <w:rsid w:val="0025412E"/>
    <w:rsid w:val="00254286"/>
    <w:rsid w:val="00254333"/>
    <w:rsid w:val="00254348"/>
    <w:rsid w:val="002543DE"/>
    <w:rsid w:val="002543EC"/>
    <w:rsid w:val="002545E0"/>
    <w:rsid w:val="002545FE"/>
    <w:rsid w:val="00254F99"/>
    <w:rsid w:val="00255265"/>
    <w:rsid w:val="00255418"/>
    <w:rsid w:val="002554A7"/>
    <w:rsid w:val="00255574"/>
    <w:rsid w:val="0025581F"/>
    <w:rsid w:val="00255A4B"/>
    <w:rsid w:val="00255A6A"/>
    <w:rsid w:val="00255A7B"/>
    <w:rsid w:val="00255B0C"/>
    <w:rsid w:val="00255B80"/>
    <w:rsid w:val="00255B8A"/>
    <w:rsid w:val="00255E7A"/>
    <w:rsid w:val="00255EDB"/>
    <w:rsid w:val="0025606A"/>
    <w:rsid w:val="0025625C"/>
    <w:rsid w:val="00256289"/>
    <w:rsid w:val="0025646F"/>
    <w:rsid w:val="00256636"/>
    <w:rsid w:val="0025686A"/>
    <w:rsid w:val="00256AF6"/>
    <w:rsid w:val="00256B7A"/>
    <w:rsid w:val="00256D6A"/>
    <w:rsid w:val="0025716C"/>
    <w:rsid w:val="00257184"/>
    <w:rsid w:val="002571DC"/>
    <w:rsid w:val="002573EC"/>
    <w:rsid w:val="0025758A"/>
    <w:rsid w:val="002575B8"/>
    <w:rsid w:val="002576CD"/>
    <w:rsid w:val="00257906"/>
    <w:rsid w:val="00257DA1"/>
    <w:rsid w:val="00257FB7"/>
    <w:rsid w:val="0025918A"/>
    <w:rsid w:val="0026016F"/>
    <w:rsid w:val="0026026C"/>
    <w:rsid w:val="00260484"/>
    <w:rsid w:val="00260643"/>
    <w:rsid w:val="002609E5"/>
    <w:rsid w:val="00260A88"/>
    <w:rsid w:val="00260B5A"/>
    <w:rsid w:val="00260CEA"/>
    <w:rsid w:val="00260DC6"/>
    <w:rsid w:val="00260DF1"/>
    <w:rsid w:val="00261074"/>
    <w:rsid w:val="00261281"/>
    <w:rsid w:val="00261382"/>
    <w:rsid w:val="00261747"/>
    <w:rsid w:val="00261A95"/>
    <w:rsid w:val="00261FDA"/>
    <w:rsid w:val="00262059"/>
    <w:rsid w:val="0026232B"/>
    <w:rsid w:val="00262355"/>
    <w:rsid w:val="00262356"/>
    <w:rsid w:val="00262534"/>
    <w:rsid w:val="0026267B"/>
    <w:rsid w:val="002626D0"/>
    <w:rsid w:val="00262865"/>
    <w:rsid w:val="002628AA"/>
    <w:rsid w:val="00262E56"/>
    <w:rsid w:val="00262F43"/>
    <w:rsid w:val="0026309E"/>
    <w:rsid w:val="00263129"/>
    <w:rsid w:val="00263240"/>
    <w:rsid w:val="00263B12"/>
    <w:rsid w:val="00263E33"/>
    <w:rsid w:val="00263FDE"/>
    <w:rsid w:val="002642C4"/>
    <w:rsid w:val="002643AB"/>
    <w:rsid w:val="002646E8"/>
    <w:rsid w:val="00264DF2"/>
    <w:rsid w:val="00265186"/>
    <w:rsid w:val="00265853"/>
    <w:rsid w:val="002658FA"/>
    <w:rsid w:val="00265BDA"/>
    <w:rsid w:val="00265E20"/>
    <w:rsid w:val="00265E5F"/>
    <w:rsid w:val="00265EF1"/>
    <w:rsid w:val="00266314"/>
    <w:rsid w:val="00266478"/>
    <w:rsid w:val="00266626"/>
    <w:rsid w:val="00266716"/>
    <w:rsid w:val="00266728"/>
    <w:rsid w:val="002667DA"/>
    <w:rsid w:val="00266A8D"/>
    <w:rsid w:val="00266C52"/>
    <w:rsid w:val="00266DBE"/>
    <w:rsid w:val="00266E98"/>
    <w:rsid w:val="0026716E"/>
    <w:rsid w:val="00267299"/>
    <w:rsid w:val="002673B2"/>
    <w:rsid w:val="00267478"/>
    <w:rsid w:val="00267481"/>
    <w:rsid w:val="00267841"/>
    <w:rsid w:val="00267862"/>
    <w:rsid w:val="00267B06"/>
    <w:rsid w:val="00267DFB"/>
    <w:rsid w:val="00267F49"/>
    <w:rsid w:val="00267F66"/>
    <w:rsid w:val="002700D9"/>
    <w:rsid w:val="00270150"/>
    <w:rsid w:val="00270718"/>
    <w:rsid w:val="00271057"/>
    <w:rsid w:val="002710A5"/>
    <w:rsid w:val="002712CD"/>
    <w:rsid w:val="00271376"/>
    <w:rsid w:val="00271487"/>
    <w:rsid w:val="002716B2"/>
    <w:rsid w:val="002716D0"/>
    <w:rsid w:val="0027187C"/>
    <w:rsid w:val="002719CF"/>
    <w:rsid w:val="002719DA"/>
    <w:rsid w:val="00271B70"/>
    <w:rsid w:val="00271C62"/>
    <w:rsid w:val="00271D81"/>
    <w:rsid w:val="00271E14"/>
    <w:rsid w:val="00271EE2"/>
    <w:rsid w:val="00271F49"/>
    <w:rsid w:val="0027231F"/>
    <w:rsid w:val="0027247F"/>
    <w:rsid w:val="00272706"/>
    <w:rsid w:val="002727B7"/>
    <w:rsid w:val="00272844"/>
    <w:rsid w:val="00272A5A"/>
    <w:rsid w:val="00272A63"/>
    <w:rsid w:val="00272FA9"/>
    <w:rsid w:val="00273196"/>
    <w:rsid w:val="00273838"/>
    <w:rsid w:val="00273951"/>
    <w:rsid w:val="00273C14"/>
    <w:rsid w:val="00273E6A"/>
    <w:rsid w:val="00274023"/>
    <w:rsid w:val="0027406B"/>
    <w:rsid w:val="0027414F"/>
    <w:rsid w:val="002743B4"/>
    <w:rsid w:val="0027446E"/>
    <w:rsid w:val="00274501"/>
    <w:rsid w:val="002745A1"/>
    <w:rsid w:val="00274A1D"/>
    <w:rsid w:val="00274C09"/>
    <w:rsid w:val="00274FD9"/>
    <w:rsid w:val="00275032"/>
    <w:rsid w:val="002751BA"/>
    <w:rsid w:val="00275262"/>
    <w:rsid w:val="00275E8B"/>
    <w:rsid w:val="00275FFA"/>
    <w:rsid w:val="002761D9"/>
    <w:rsid w:val="00276458"/>
    <w:rsid w:val="002765A1"/>
    <w:rsid w:val="00276618"/>
    <w:rsid w:val="00276769"/>
    <w:rsid w:val="00276AEC"/>
    <w:rsid w:val="002770CF"/>
    <w:rsid w:val="00277165"/>
    <w:rsid w:val="00277270"/>
    <w:rsid w:val="002773B6"/>
    <w:rsid w:val="002774E8"/>
    <w:rsid w:val="00277507"/>
    <w:rsid w:val="0027752C"/>
    <w:rsid w:val="00277598"/>
    <w:rsid w:val="00277BD7"/>
    <w:rsid w:val="00280F59"/>
    <w:rsid w:val="00280FF9"/>
    <w:rsid w:val="00281047"/>
    <w:rsid w:val="0028156A"/>
    <w:rsid w:val="0028193D"/>
    <w:rsid w:val="00281D23"/>
    <w:rsid w:val="00282491"/>
    <w:rsid w:val="00282585"/>
    <w:rsid w:val="002825DC"/>
    <w:rsid w:val="00282960"/>
    <w:rsid w:val="002829C8"/>
    <w:rsid w:val="00282C51"/>
    <w:rsid w:val="00283218"/>
    <w:rsid w:val="0028363D"/>
    <w:rsid w:val="0028366F"/>
    <w:rsid w:val="00283C80"/>
    <w:rsid w:val="00283D7D"/>
    <w:rsid w:val="0028437F"/>
    <w:rsid w:val="002843B4"/>
    <w:rsid w:val="00284613"/>
    <w:rsid w:val="00284774"/>
    <w:rsid w:val="0028490E"/>
    <w:rsid w:val="0028504F"/>
    <w:rsid w:val="002852D2"/>
    <w:rsid w:val="002853F3"/>
    <w:rsid w:val="0028545A"/>
    <w:rsid w:val="00285691"/>
    <w:rsid w:val="002856EC"/>
    <w:rsid w:val="0028578D"/>
    <w:rsid w:val="00285BFF"/>
    <w:rsid w:val="00285FCC"/>
    <w:rsid w:val="00286130"/>
    <w:rsid w:val="00286228"/>
    <w:rsid w:val="002864D6"/>
    <w:rsid w:val="00286519"/>
    <w:rsid w:val="0028656C"/>
    <w:rsid w:val="00286A82"/>
    <w:rsid w:val="00286C30"/>
    <w:rsid w:val="00286C35"/>
    <w:rsid w:val="00286D84"/>
    <w:rsid w:val="00286DD6"/>
    <w:rsid w:val="00286E9F"/>
    <w:rsid w:val="00286FD9"/>
    <w:rsid w:val="002871FC"/>
    <w:rsid w:val="00287307"/>
    <w:rsid w:val="002874C2"/>
    <w:rsid w:val="0028760B"/>
    <w:rsid w:val="00287774"/>
    <w:rsid w:val="00287792"/>
    <w:rsid w:val="002878E6"/>
    <w:rsid w:val="002879EC"/>
    <w:rsid w:val="00287C26"/>
    <w:rsid w:val="0028D3DF"/>
    <w:rsid w:val="0029009E"/>
    <w:rsid w:val="0029023E"/>
    <w:rsid w:val="00290266"/>
    <w:rsid w:val="00290357"/>
    <w:rsid w:val="00290417"/>
    <w:rsid w:val="00290717"/>
    <w:rsid w:val="00290A1A"/>
    <w:rsid w:val="00290A7C"/>
    <w:rsid w:val="00290CB3"/>
    <w:rsid w:val="0029100D"/>
    <w:rsid w:val="0029125B"/>
    <w:rsid w:val="0029140A"/>
    <w:rsid w:val="002914C8"/>
    <w:rsid w:val="00291812"/>
    <w:rsid w:val="00291AC6"/>
    <w:rsid w:val="00291CCF"/>
    <w:rsid w:val="00291D7D"/>
    <w:rsid w:val="00291E5F"/>
    <w:rsid w:val="0029208A"/>
    <w:rsid w:val="002920F1"/>
    <w:rsid w:val="002923A6"/>
    <w:rsid w:val="002925D7"/>
    <w:rsid w:val="002926C2"/>
    <w:rsid w:val="002926F7"/>
    <w:rsid w:val="002929FD"/>
    <w:rsid w:val="00292A03"/>
    <w:rsid w:val="00292AF2"/>
    <w:rsid w:val="00292B98"/>
    <w:rsid w:val="00292DED"/>
    <w:rsid w:val="00292E46"/>
    <w:rsid w:val="00292EFE"/>
    <w:rsid w:val="00293051"/>
    <w:rsid w:val="00293277"/>
    <w:rsid w:val="0029342C"/>
    <w:rsid w:val="0029356E"/>
    <w:rsid w:val="002938B6"/>
    <w:rsid w:val="002938CC"/>
    <w:rsid w:val="002938F2"/>
    <w:rsid w:val="00293B88"/>
    <w:rsid w:val="00293BD3"/>
    <w:rsid w:val="00293DB4"/>
    <w:rsid w:val="00293EB3"/>
    <w:rsid w:val="00293FC9"/>
    <w:rsid w:val="0029418A"/>
    <w:rsid w:val="002944AE"/>
    <w:rsid w:val="002944BF"/>
    <w:rsid w:val="002947CC"/>
    <w:rsid w:val="002948BC"/>
    <w:rsid w:val="00294D02"/>
    <w:rsid w:val="00294DA8"/>
    <w:rsid w:val="002956ED"/>
    <w:rsid w:val="002957A9"/>
    <w:rsid w:val="002958D1"/>
    <w:rsid w:val="00295AE1"/>
    <w:rsid w:val="00295D02"/>
    <w:rsid w:val="00295D4A"/>
    <w:rsid w:val="00296104"/>
    <w:rsid w:val="0029657F"/>
    <w:rsid w:val="002966EA"/>
    <w:rsid w:val="00296766"/>
    <w:rsid w:val="002968A7"/>
    <w:rsid w:val="0029690C"/>
    <w:rsid w:val="00296A57"/>
    <w:rsid w:val="00296A6B"/>
    <w:rsid w:val="00296B28"/>
    <w:rsid w:val="00296E60"/>
    <w:rsid w:val="00296E70"/>
    <w:rsid w:val="00297159"/>
    <w:rsid w:val="0029736A"/>
    <w:rsid w:val="00297466"/>
    <w:rsid w:val="00297482"/>
    <w:rsid w:val="002978E1"/>
    <w:rsid w:val="00297C03"/>
    <w:rsid w:val="00297E5D"/>
    <w:rsid w:val="00297FEF"/>
    <w:rsid w:val="0029A9CB"/>
    <w:rsid w:val="002A004F"/>
    <w:rsid w:val="002A006C"/>
    <w:rsid w:val="002A00F8"/>
    <w:rsid w:val="002A02E5"/>
    <w:rsid w:val="002A04EE"/>
    <w:rsid w:val="002A06FD"/>
    <w:rsid w:val="002A0898"/>
    <w:rsid w:val="002A0975"/>
    <w:rsid w:val="002A0B76"/>
    <w:rsid w:val="002A101E"/>
    <w:rsid w:val="002A12E7"/>
    <w:rsid w:val="002A1308"/>
    <w:rsid w:val="002A15E0"/>
    <w:rsid w:val="002A1638"/>
    <w:rsid w:val="002A1DA7"/>
    <w:rsid w:val="002A1E3F"/>
    <w:rsid w:val="002A1ED1"/>
    <w:rsid w:val="002A25F1"/>
    <w:rsid w:val="002A2815"/>
    <w:rsid w:val="002A283F"/>
    <w:rsid w:val="002A28D3"/>
    <w:rsid w:val="002A2939"/>
    <w:rsid w:val="002A2DFA"/>
    <w:rsid w:val="002A2FFE"/>
    <w:rsid w:val="002A304E"/>
    <w:rsid w:val="002A3348"/>
    <w:rsid w:val="002A389B"/>
    <w:rsid w:val="002A3AFF"/>
    <w:rsid w:val="002A3B2F"/>
    <w:rsid w:val="002A3BA6"/>
    <w:rsid w:val="002A3D36"/>
    <w:rsid w:val="002A40BF"/>
    <w:rsid w:val="002A40CC"/>
    <w:rsid w:val="002A40D8"/>
    <w:rsid w:val="002A41D6"/>
    <w:rsid w:val="002A4467"/>
    <w:rsid w:val="002A44D6"/>
    <w:rsid w:val="002A48D8"/>
    <w:rsid w:val="002A4AF0"/>
    <w:rsid w:val="002A4B76"/>
    <w:rsid w:val="002A4C9B"/>
    <w:rsid w:val="002A4DCF"/>
    <w:rsid w:val="002A4E6D"/>
    <w:rsid w:val="002A5570"/>
    <w:rsid w:val="002A560F"/>
    <w:rsid w:val="002A5613"/>
    <w:rsid w:val="002A56A0"/>
    <w:rsid w:val="002A5899"/>
    <w:rsid w:val="002A594A"/>
    <w:rsid w:val="002A5B77"/>
    <w:rsid w:val="002A602F"/>
    <w:rsid w:val="002A61FD"/>
    <w:rsid w:val="002A62C8"/>
    <w:rsid w:val="002A699B"/>
    <w:rsid w:val="002A69A3"/>
    <w:rsid w:val="002A6B41"/>
    <w:rsid w:val="002A6E5F"/>
    <w:rsid w:val="002A6F4E"/>
    <w:rsid w:val="002A7834"/>
    <w:rsid w:val="002A78F9"/>
    <w:rsid w:val="002A7ACC"/>
    <w:rsid w:val="002A7D91"/>
    <w:rsid w:val="002A7D9D"/>
    <w:rsid w:val="002A7ED5"/>
    <w:rsid w:val="002AC222"/>
    <w:rsid w:val="002B000E"/>
    <w:rsid w:val="002B008C"/>
    <w:rsid w:val="002B01CA"/>
    <w:rsid w:val="002B02A6"/>
    <w:rsid w:val="002B02F5"/>
    <w:rsid w:val="002B030A"/>
    <w:rsid w:val="002B036C"/>
    <w:rsid w:val="002B052E"/>
    <w:rsid w:val="002B0812"/>
    <w:rsid w:val="002B0937"/>
    <w:rsid w:val="002B0972"/>
    <w:rsid w:val="002B0C67"/>
    <w:rsid w:val="002B0ED4"/>
    <w:rsid w:val="002B1738"/>
    <w:rsid w:val="002B1788"/>
    <w:rsid w:val="002B18CB"/>
    <w:rsid w:val="002B1A0C"/>
    <w:rsid w:val="002B1AEC"/>
    <w:rsid w:val="002B1C0F"/>
    <w:rsid w:val="002B1DBF"/>
    <w:rsid w:val="002B2114"/>
    <w:rsid w:val="002B2179"/>
    <w:rsid w:val="002B219C"/>
    <w:rsid w:val="002B26DF"/>
    <w:rsid w:val="002B26E7"/>
    <w:rsid w:val="002B2721"/>
    <w:rsid w:val="002B2836"/>
    <w:rsid w:val="002B288F"/>
    <w:rsid w:val="002B2C28"/>
    <w:rsid w:val="002B2C3B"/>
    <w:rsid w:val="002B2D9A"/>
    <w:rsid w:val="002B2F1C"/>
    <w:rsid w:val="002B309B"/>
    <w:rsid w:val="002B3754"/>
    <w:rsid w:val="002B3982"/>
    <w:rsid w:val="002B3B93"/>
    <w:rsid w:val="002B3CF5"/>
    <w:rsid w:val="002B3FBB"/>
    <w:rsid w:val="002B4293"/>
    <w:rsid w:val="002B42CB"/>
    <w:rsid w:val="002B4866"/>
    <w:rsid w:val="002B48E0"/>
    <w:rsid w:val="002B4903"/>
    <w:rsid w:val="002B4918"/>
    <w:rsid w:val="002B4C4C"/>
    <w:rsid w:val="002B4D3B"/>
    <w:rsid w:val="002B4F16"/>
    <w:rsid w:val="002B5307"/>
    <w:rsid w:val="002B536F"/>
    <w:rsid w:val="002B5899"/>
    <w:rsid w:val="002B5B8A"/>
    <w:rsid w:val="002B5BD9"/>
    <w:rsid w:val="002B5C7C"/>
    <w:rsid w:val="002B5D35"/>
    <w:rsid w:val="002B5E4B"/>
    <w:rsid w:val="002B5F02"/>
    <w:rsid w:val="002B5F54"/>
    <w:rsid w:val="002B5FC3"/>
    <w:rsid w:val="002B6116"/>
    <w:rsid w:val="002B61F6"/>
    <w:rsid w:val="002B629A"/>
    <w:rsid w:val="002B6624"/>
    <w:rsid w:val="002B66CD"/>
    <w:rsid w:val="002B67EA"/>
    <w:rsid w:val="002B6862"/>
    <w:rsid w:val="002B6BC4"/>
    <w:rsid w:val="002B6CCA"/>
    <w:rsid w:val="002B6E7A"/>
    <w:rsid w:val="002B6E7D"/>
    <w:rsid w:val="002B6F1C"/>
    <w:rsid w:val="002B6F20"/>
    <w:rsid w:val="002B702A"/>
    <w:rsid w:val="002B7195"/>
    <w:rsid w:val="002B7415"/>
    <w:rsid w:val="002B763D"/>
    <w:rsid w:val="002B7AB7"/>
    <w:rsid w:val="002B7BCA"/>
    <w:rsid w:val="002B7D12"/>
    <w:rsid w:val="002B7DCB"/>
    <w:rsid w:val="002B7E07"/>
    <w:rsid w:val="002C02F6"/>
    <w:rsid w:val="002C046E"/>
    <w:rsid w:val="002C0637"/>
    <w:rsid w:val="002C09F7"/>
    <w:rsid w:val="002C09FC"/>
    <w:rsid w:val="002C0E6C"/>
    <w:rsid w:val="002C0EF5"/>
    <w:rsid w:val="002C1173"/>
    <w:rsid w:val="002C1265"/>
    <w:rsid w:val="002C14C9"/>
    <w:rsid w:val="002C1551"/>
    <w:rsid w:val="002C1752"/>
    <w:rsid w:val="002C1996"/>
    <w:rsid w:val="002C1D55"/>
    <w:rsid w:val="002C1E29"/>
    <w:rsid w:val="002C1FC7"/>
    <w:rsid w:val="002C2059"/>
    <w:rsid w:val="002C207B"/>
    <w:rsid w:val="002C21D0"/>
    <w:rsid w:val="002C2362"/>
    <w:rsid w:val="002C25C8"/>
    <w:rsid w:val="002C2AF2"/>
    <w:rsid w:val="002C2F79"/>
    <w:rsid w:val="002C31AD"/>
    <w:rsid w:val="002C3426"/>
    <w:rsid w:val="002C373F"/>
    <w:rsid w:val="002C3CFB"/>
    <w:rsid w:val="002C3F24"/>
    <w:rsid w:val="002C4024"/>
    <w:rsid w:val="002C4102"/>
    <w:rsid w:val="002C445D"/>
    <w:rsid w:val="002C4571"/>
    <w:rsid w:val="002C4689"/>
    <w:rsid w:val="002C474F"/>
    <w:rsid w:val="002C5572"/>
    <w:rsid w:val="002C5638"/>
    <w:rsid w:val="002C5DB4"/>
    <w:rsid w:val="002C5FBC"/>
    <w:rsid w:val="002C5FE8"/>
    <w:rsid w:val="002C60A9"/>
    <w:rsid w:val="002C6157"/>
    <w:rsid w:val="002C62F7"/>
    <w:rsid w:val="002C6352"/>
    <w:rsid w:val="002C63FE"/>
    <w:rsid w:val="002C6C8B"/>
    <w:rsid w:val="002C6DB8"/>
    <w:rsid w:val="002C6E1B"/>
    <w:rsid w:val="002C73C4"/>
    <w:rsid w:val="002C745D"/>
    <w:rsid w:val="002C75F3"/>
    <w:rsid w:val="002C7917"/>
    <w:rsid w:val="002C7A22"/>
    <w:rsid w:val="002C7A40"/>
    <w:rsid w:val="002C7C5B"/>
    <w:rsid w:val="002C7CE6"/>
    <w:rsid w:val="002D011A"/>
    <w:rsid w:val="002D018D"/>
    <w:rsid w:val="002D08DD"/>
    <w:rsid w:val="002D09FD"/>
    <w:rsid w:val="002D1061"/>
    <w:rsid w:val="002D11B3"/>
    <w:rsid w:val="002D1252"/>
    <w:rsid w:val="002D12D9"/>
    <w:rsid w:val="002D1925"/>
    <w:rsid w:val="002D19DC"/>
    <w:rsid w:val="002D1D82"/>
    <w:rsid w:val="002D1E97"/>
    <w:rsid w:val="002D1FC4"/>
    <w:rsid w:val="002D20E1"/>
    <w:rsid w:val="002D22D7"/>
    <w:rsid w:val="002D25FD"/>
    <w:rsid w:val="002D2CDB"/>
    <w:rsid w:val="002D3085"/>
    <w:rsid w:val="002D323D"/>
    <w:rsid w:val="002D3981"/>
    <w:rsid w:val="002D3B76"/>
    <w:rsid w:val="002D3D7C"/>
    <w:rsid w:val="002D3E07"/>
    <w:rsid w:val="002D4242"/>
    <w:rsid w:val="002D426A"/>
    <w:rsid w:val="002D4337"/>
    <w:rsid w:val="002D434D"/>
    <w:rsid w:val="002D4876"/>
    <w:rsid w:val="002D4A17"/>
    <w:rsid w:val="002D4BBD"/>
    <w:rsid w:val="002D4CBD"/>
    <w:rsid w:val="002D4CEB"/>
    <w:rsid w:val="002D4EF0"/>
    <w:rsid w:val="002D514E"/>
    <w:rsid w:val="002D53F5"/>
    <w:rsid w:val="002D547F"/>
    <w:rsid w:val="002D5607"/>
    <w:rsid w:val="002D57BB"/>
    <w:rsid w:val="002D5C1C"/>
    <w:rsid w:val="002D5F0D"/>
    <w:rsid w:val="002D6002"/>
    <w:rsid w:val="002D60A6"/>
    <w:rsid w:val="002D60B5"/>
    <w:rsid w:val="002D60E5"/>
    <w:rsid w:val="002D621D"/>
    <w:rsid w:val="002D671E"/>
    <w:rsid w:val="002D6744"/>
    <w:rsid w:val="002D6948"/>
    <w:rsid w:val="002D6AAA"/>
    <w:rsid w:val="002D6B4F"/>
    <w:rsid w:val="002D6CBE"/>
    <w:rsid w:val="002D6D79"/>
    <w:rsid w:val="002D6EDA"/>
    <w:rsid w:val="002D707E"/>
    <w:rsid w:val="002D7087"/>
    <w:rsid w:val="002D70DF"/>
    <w:rsid w:val="002D71E3"/>
    <w:rsid w:val="002D7251"/>
    <w:rsid w:val="002D75F4"/>
    <w:rsid w:val="002D78ED"/>
    <w:rsid w:val="002E0035"/>
    <w:rsid w:val="002E0489"/>
    <w:rsid w:val="002E0B4E"/>
    <w:rsid w:val="002E0B89"/>
    <w:rsid w:val="002E0F49"/>
    <w:rsid w:val="002E102A"/>
    <w:rsid w:val="002E1050"/>
    <w:rsid w:val="002E1678"/>
    <w:rsid w:val="002E1695"/>
    <w:rsid w:val="002E16EB"/>
    <w:rsid w:val="002E16F5"/>
    <w:rsid w:val="002E1BBE"/>
    <w:rsid w:val="002E1CE6"/>
    <w:rsid w:val="002E1CEE"/>
    <w:rsid w:val="002E1F2F"/>
    <w:rsid w:val="002E1F6B"/>
    <w:rsid w:val="002E2949"/>
    <w:rsid w:val="002E2F11"/>
    <w:rsid w:val="002E31FA"/>
    <w:rsid w:val="002E3222"/>
    <w:rsid w:val="002E33F5"/>
    <w:rsid w:val="002E3652"/>
    <w:rsid w:val="002E36E4"/>
    <w:rsid w:val="002E370E"/>
    <w:rsid w:val="002E3CE2"/>
    <w:rsid w:val="002E3D2B"/>
    <w:rsid w:val="002E3D3C"/>
    <w:rsid w:val="002E3E1F"/>
    <w:rsid w:val="002E4038"/>
    <w:rsid w:val="002E4424"/>
    <w:rsid w:val="002E44C6"/>
    <w:rsid w:val="002E44C7"/>
    <w:rsid w:val="002E44FE"/>
    <w:rsid w:val="002E47A1"/>
    <w:rsid w:val="002E481D"/>
    <w:rsid w:val="002E4C0C"/>
    <w:rsid w:val="002E4E2D"/>
    <w:rsid w:val="002E53B2"/>
    <w:rsid w:val="002E56E7"/>
    <w:rsid w:val="002E5A17"/>
    <w:rsid w:val="002E5B80"/>
    <w:rsid w:val="002E5CA8"/>
    <w:rsid w:val="002E5E5F"/>
    <w:rsid w:val="002E5ED6"/>
    <w:rsid w:val="002E5FBA"/>
    <w:rsid w:val="002E5FEE"/>
    <w:rsid w:val="002E62C8"/>
    <w:rsid w:val="002E6429"/>
    <w:rsid w:val="002E647B"/>
    <w:rsid w:val="002E65AD"/>
    <w:rsid w:val="002E6984"/>
    <w:rsid w:val="002E6E5B"/>
    <w:rsid w:val="002E6EF3"/>
    <w:rsid w:val="002E6F0F"/>
    <w:rsid w:val="002E6FF1"/>
    <w:rsid w:val="002E7029"/>
    <w:rsid w:val="002E71A6"/>
    <w:rsid w:val="002E7998"/>
    <w:rsid w:val="002E79A4"/>
    <w:rsid w:val="002E7B1D"/>
    <w:rsid w:val="002E7EAB"/>
    <w:rsid w:val="002E7ED9"/>
    <w:rsid w:val="002F011F"/>
    <w:rsid w:val="002F01D0"/>
    <w:rsid w:val="002F023D"/>
    <w:rsid w:val="002F02E5"/>
    <w:rsid w:val="002F050D"/>
    <w:rsid w:val="002F053B"/>
    <w:rsid w:val="002F07D5"/>
    <w:rsid w:val="002F08AC"/>
    <w:rsid w:val="002F08D5"/>
    <w:rsid w:val="002F0A70"/>
    <w:rsid w:val="002F0AEB"/>
    <w:rsid w:val="002F0E77"/>
    <w:rsid w:val="002F0EAA"/>
    <w:rsid w:val="002F0EB6"/>
    <w:rsid w:val="002F0F68"/>
    <w:rsid w:val="002F1210"/>
    <w:rsid w:val="002F1442"/>
    <w:rsid w:val="002F14C1"/>
    <w:rsid w:val="002F1874"/>
    <w:rsid w:val="002F190C"/>
    <w:rsid w:val="002F1BD5"/>
    <w:rsid w:val="002F1CD5"/>
    <w:rsid w:val="002F1E40"/>
    <w:rsid w:val="002F21AD"/>
    <w:rsid w:val="002F23CE"/>
    <w:rsid w:val="002F254A"/>
    <w:rsid w:val="002F26A8"/>
    <w:rsid w:val="002F26EE"/>
    <w:rsid w:val="002F27EB"/>
    <w:rsid w:val="002F2977"/>
    <w:rsid w:val="002F2A80"/>
    <w:rsid w:val="002F2DFC"/>
    <w:rsid w:val="002F2E9D"/>
    <w:rsid w:val="002F2FFF"/>
    <w:rsid w:val="002F322C"/>
    <w:rsid w:val="002F3314"/>
    <w:rsid w:val="002F3477"/>
    <w:rsid w:val="002F3528"/>
    <w:rsid w:val="002F3905"/>
    <w:rsid w:val="002F3B76"/>
    <w:rsid w:val="002F3F29"/>
    <w:rsid w:val="002F4217"/>
    <w:rsid w:val="002F4262"/>
    <w:rsid w:val="002F46EE"/>
    <w:rsid w:val="002F4965"/>
    <w:rsid w:val="002F4DF3"/>
    <w:rsid w:val="002F5026"/>
    <w:rsid w:val="002F5068"/>
    <w:rsid w:val="002F526A"/>
    <w:rsid w:val="002F5598"/>
    <w:rsid w:val="002F5813"/>
    <w:rsid w:val="002F5850"/>
    <w:rsid w:val="002F58CE"/>
    <w:rsid w:val="002F5A6A"/>
    <w:rsid w:val="002F5B08"/>
    <w:rsid w:val="002F5C0B"/>
    <w:rsid w:val="002F5EA9"/>
    <w:rsid w:val="002F6117"/>
    <w:rsid w:val="002F64D4"/>
    <w:rsid w:val="002F6720"/>
    <w:rsid w:val="002F6941"/>
    <w:rsid w:val="002F694A"/>
    <w:rsid w:val="002F694D"/>
    <w:rsid w:val="002F694E"/>
    <w:rsid w:val="002F6C05"/>
    <w:rsid w:val="002F6C3D"/>
    <w:rsid w:val="002F6CAA"/>
    <w:rsid w:val="002F6E45"/>
    <w:rsid w:val="002F7085"/>
    <w:rsid w:val="002F70BD"/>
    <w:rsid w:val="002F7111"/>
    <w:rsid w:val="002F71A0"/>
    <w:rsid w:val="002F71A5"/>
    <w:rsid w:val="002F71B6"/>
    <w:rsid w:val="002F72FA"/>
    <w:rsid w:val="002F7303"/>
    <w:rsid w:val="002F74D6"/>
    <w:rsid w:val="002F7706"/>
    <w:rsid w:val="002F77FE"/>
    <w:rsid w:val="002F78A1"/>
    <w:rsid w:val="002F795A"/>
    <w:rsid w:val="002F799B"/>
    <w:rsid w:val="002F79F6"/>
    <w:rsid w:val="002F7D43"/>
    <w:rsid w:val="0030011E"/>
    <w:rsid w:val="00300130"/>
    <w:rsid w:val="00300374"/>
    <w:rsid w:val="003006F8"/>
    <w:rsid w:val="003007BE"/>
    <w:rsid w:val="003007E7"/>
    <w:rsid w:val="003008C3"/>
    <w:rsid w:val="003008D3"/>
    <w:rsid w:val="00300AD1"/>
    <w:rsid w:val="00300CB9"/>
    <w:rsid w:val="00300EA4"/>
    <w:rsid w:val="00300F00"/>
    <w:rsid w:val="00300FB9"/>
    <w:rsid w:val="00301016"/>
    <w:rsid w:val="003011C7"/>
    <w:rsid w:val="003012C9"/>
    <w:rsid w:val="003015D0"/>
    <w:rsid w:val="00301885"/>
    <w:rsid w:val="00301977"/>
    <w:rsid w:val="00301BC1"/>
    <w:rsid w:val="00301D8C"/>
    <w:rsid w:val="00301FEA"/>
    <w:rsid w:val="003021E8"/>
    <w:rsid w:val="00302631"/>
    <w:rsid w:val="00302642"/>
    <w:rsid w:val="0030295F"/>
    <w:rsid w:val="00302F07"/>
    <w:rsid w:val="0030328D"/>
    <w:rsid w:val="0030338B"/>
    <w:rsid w:val="003033B6"/>
    <w:rsid w:val="00303772"/>
    <w:rsid w:val="003037C4"/>
    <w:rsid w:val="00303E26"/>
    <w:rsid w:val="00303EE7"/>
    <w:rsid w:val="003040F2"/>
    <w:rsid w:val="003041BF"/>
    <w:rsid w:val="003041DC"/>
    <w:rsid w:val="003045FB"/>
    <w:rsid w:val="003046C2"/>
    <w:rsid w:val="00304709"/>
    <w:rsid w:val="003049AD"/>
    <w:rsid w:val="00304E6E"/>
    <w:rsid w:val="00304EC0"/>
    <w:rsid w:val="003051B7"/>
    <w:rsid w:val="003051D0"/>
    <w:rsid w:val="0030576D"/>
    <w:rsid w:val="00305BE5"/>
    <w:rsid w:val="00305DA5"/>
    <w:rsid w:val="00305DCC"/>
    <w:rsid w:val="00305E9D"/>
    <w:rsid w:val="0030605F"/>
    <w:rsid w:val="003060DB"/>
    <w:rsid w:val="0030632E"/>
    <w:rsid w:val="003065CF"/>
    <w:rsid w:val="00306898"/>
    <w:rsid w:val="00306DCC"/>
    <w:rsid w:val="00307390"/>
    <w:rsid w:val="0030745E"/>
    <w:rsid w:val="003075E3"/>
    <w:rsid w:val="003076FB"/>
    <w:rsid w:val="00307B18"/>
    <w:rsid w:val="00307CE4"/>
    <w:rsid w:val="00307D0C"/>
    <w:rsid w:val="00307DFA"/>
    <w:rsid w:val="00310A55"/>
    <w:rsid w:val="00310C03"/>
    <w:rsid w:val="00310CC2"/>
    <w:rsid w:val="00310D86"/>
    <w:rsid w:val="003113D1"/>
    <w:rsid w:val="00311651"/>
    <w:rsid w:val="0031193D"/>
    <w:rsid w:val="0031201B"/>
    <w:rsid w:val="0031202C"/>
    <w:rsid w:val="0031204B"/>
    <w:rsid w:val="0031209F"/>
    <w:rsid w:val="003120C3"/>
    <w:rsid w:val="0031241E"/>
    <w:rsid w:val="0031248A"/>
    <w:rsid w:val="00312DDA"/>
    <w:rsid w:val="00312F5D"/>
    <w:rsid w:val="003130D6"/>
    <w:rsid w:val="00313111"/>
    <w:rsid w:val="003134B1"/>
    <w:rsid w:val="00313A96"/>
    <w:rsid w:val="00313B17"/>
    <w:rsid w:val="00313C73"/>
    <w:rsid w:val="00313DA5"/>
    <w:rsid w:val="00313E76"/>
    <w:rsid w:val="00314569"/>
    <w:rsid w:val="00314809"/>
    <w:rsid w:val="00314980"/>
    <w:rsid w:val="00314BE4"/>
    <w:rsid w:val="00314EF9"/>
    <w:rsid w:val="0031520F"/>
    <w:rsid w:val="00315228"/>
    <w:rsid w:val="003152D0"/>
    <w:rsid w:val="003154D4"/>
    <w:rsid w:val="00315507"/>
    <w:rsid w:val="00315A1C"/>
    <w:rsid w:val="00315A55"/>
    <w:rsid w:val="00315DC8"/>
    <w:rsid w:val="0031600A"/>
    <w:rsid w:val="003160A5"/>
    <w:rsid w:val="00316166"/>
    <w:rsid w:val="003161FF"/>
    <w:rsid w:val="0031631B"/>
    <w:rsid w:val="00316352"/>
    <w:rsid w:val="003166E6"/>
    <w:rsid w:val="0031678D"/>
    <w:rsid w:val="003169B9"/>
    <w:rsid w:val="00316BB6"/>
    <w:rsid w:val="00316C7C"/>
    <w:rsid w:val="00316E6A"/>
    <w:rsid w:val="003172A9"/>
    <w:rsid w:val="003174CC"/>
    <w:rsid w:val="00317703"/>
    <w:rsid w:val="00317856"/>
    <w:rsid w:val="00317992"/>
    <w:rsid w:val="003179F2"/>
    <w:rsid w:val="00317A57"/>
    <w:rsid w:val="00317D16"/>
    <w:rsid w:val="00320040"/>
    <w:rsid w:val="0032007E"/>
    <w:rsid w:val="003200A9"/>
    <w:rsid w:val="0032029B"/>
    <w:rsid w:val="00320399"/>
    <w:rsid w:val="00320880"/>
    <w:rsid w:val="00320AAA"/>
    <w:rsid w:val="00320D20"/>
    <w:rsid w:val="00320E18"/>
    <w:rsid w:val="00320F02"/>
    <w:rsid w:val="00320F98"/>
    <w:rsid w:val="00321066"/>
    <w:rsid w:val="0032122B"/>
    <w:rsid w:val="00321261"/>
    <w:rsid w:val="0032148B"/>
    <w:rsid w:val="003214E8"/>
    <w:rsid w:val="0032151C"/>
    <w:rsid w:val="00321668"/>
    <w:rsid w:val="003216B0"/>
    <w:rsid w:val="0032184C"/>
    <w:rsid w:val="00321851"/>
    <w:rsid w:val="0032188C"/>
    <w:rsid w:val="00321B2C"/>
    <w:rsid w:val="00321BF0"/>
    <w:rsid w:val="00321C7D"/>
    <w:rsid w:val="00321E9B"/>
    <w:rsid w:val="00321F21"/>
    <w:rsid w:val="00321FCA"/>
    <w:rsid w:val="00322131"/>
    <w:rsid w:val="00322143"/>
    <w:rsid w:val="003224B2"/>
    <w:rsid w:val="00322650"/>
    <w:rsid w:val="00322712"/>
    <w:rsid w:val="00322889"/>
    <w:rsid w:val="003228A9"/>
    <w:rsid w:val="003228AE"/>
    <w:rsid w:val="0032298D"/>
    <w:rsid w:val="00322A1E"/>
    <w:rsid w:val="00322B4E"/>
    <w:rsid w:val="00322B51"/>
    <w:rsid w:val="0032308C"/>
    <w:rsid w:val="003231BE"/>
    <w:rsid w:val="00323312"/>
    <w:rsid w:val="0032335B"/>
    <w:rsid w:val="0032351B"/>
    <w:rsid w:val="003235DD"/>
    <w:rsid w:val="0032375F"/>
    <w:rsid w:val="0032391F"/>
    <w:rsid w:val="00323982"/>
    <w:rsid w:val="00323DE3"/>
    <w:rsid w:val="00323ED2"/>
    <w:rsid w:val="00324119"/>
    <w:rsid w:val="00324140"/>
    <w:rsid w:val="0032418D"/>
    <w:rsid w:val="003248DE"/>
    <w:rsid w:val="00324B62"/>
    <w:rsid w:val="00324C11"/>
    <w:rsid w:val="00324D22"/>
    <w:rsid w:val="00324D24"/>
    <w:rsid w:val="00324D48"/>
    <w:rsid w:val="00324DD6"/>
    <w:rsid w:val="00324EFA"/>
    <w:rsid w:val="00325098"/>
    <w:rsid w:val="003251A5"/>
    <w:rsid w:val="00325372"/>
    <w:rsid w:val="003253C9"/>
    <w:rsid w:val="00325868"/>
    <w:rsid w:val="00325A22"/>
    <w:rsid w:val="00325A6E"/>
    <w:rsid w:val="00325BDB"/>
    <w:rsid w:val="00326040"/>
    <w:rsid w:val="003263DB"/>
    <w:rsid w:val="00326519"/>
    <w:rsid w:val="003265F8"/>
    <w:rsid w:val="00326817"/>
    <w:rsid w:val="00326897"/>
    <w:rsid w:val="00326A6B"/>
    <w:rsid w:val="00326CC4"/>
    <w:rsid w:val="00326DCF"/>
    <w:rsid w:val="00326E31"/>
    <w:rsid w:val="00326F6B"/>
    <w:rsid w:val="003270A4"/>
    <w:rsid w:val="003270C4"/>
    <w:rsid w:val="003270E5"/>
    <w:rsid w:val="0032717E"/>
    <w:rsid w:val="0032727E"/>
    <w:rsid w:val="00327702"/>
    <w:rsid w:val="0032798C"/>
    <w:rsid w:val="00327A8C"/>
    <w:rsid w:val="00327AFC"/>
    <w:rsid w:val="00327D49"/>
    <w:rsid w:val="0033061D"/>
    <w:rsid w:val="003308A4"/>
    <w:rsid w:val="00330E56"/>
    <w:rsid w:val="00330EC4"/>
    <w:rsid w:val="00330FDA"/>
    <w:rsid w:val="003313E7"/>
    <w:rsid w:val="00331505"/>
    <w:rsid w:val="003315D8"/>
    <w:rsid w:val="0033196D"/>
    <w:rsid w:val="00331A0D"/>
    <w:rsid w:val="00331AF5"/>
    <w:rsid w:val="00331AF8"/>
    <w:rsid w:val="00331C75"/>
    <w:rsid w:val="00331F94"/>
    <w:rsid w:val="00332012"/>
    <w:rsid w:val="003321E4"/>
    <w:rsid w:val="00332256"/>
    <w:rsid w:val="0033252E"/>
    <w:rsid w:val="00332637"/>
    <w:rsid w:val="0033293B"/>
    <w:rsid w:val="00332B8E"/>
    <w:rsid w:val="00332C58"/>
    <w:rsid w:val="003331CB"/>
    <w:rsid w:val="0033389B"/>
    <w:rsid w:val="00333940"/>
    <w:rsid w:val="00333AB0"/>
    <w:rsid w:val="00333E80"/>
    <w:rsid w:val="003341CB"/>
    <w:rsid w:val="003343D8"/>
    <w:rsid w:val="00334532"/>
    <w:rsid w:val="0033462A"/>
    <w:rsid w:val="00334B09"/>
    <w:rsid w:val="00334E99"/>
    <w:rsid w:val="0033512B"/>
    <w:rsid w:val="00335A27"/>
    <w:rsid w:val="00335DAD"/>
    <w:rsid w:val="00336188"/>
    <w:rsid w:val="00336506"/>
    <w:rsid w:val="00336781"/>
    <w:rsid w:val="0033681B"/>
    <w:rsid w:val="003369AE"/>
    <w:rsid w:val="00336C09"/>
    <w:rsid w:val="003370FD"/>
    <w:rsid w:val="00337105"/>
    <w:rsid w:val="003375DC"/>
    <w:rsid w:val="00337808"/>
    <w:rsid w:val="0033799B"/>
    <w:rsid w:val="00337E7A"/>
    <w:rsid w:val="00337FE9"/>
    <w:rsid w:val="003404FF"/>
    <w:rsid w:val="0034058D"/>
    <w:rsid w:val="0034074F"/>
    <w:rsid w:val="003407A2"/>
    <w:rsid w:val="00340A17"/>
    <w:rsid w:val="00340A3A"/>
    <w:rsid w:val="00340A80"/>
    <w:rsid w:val="00340B69"/>
    <w:rsid w:val="00340B71"/>
    <w:rsid w:val="00340C2B"/>
    <w:rsid w:val="00340CDA"/>
    <w:rsid w:val="00340E3B"/>
    <w:rsid w:val="00340F76"/>
    <w:rsid w:val="003411AA"/>
    <w:rsid w:val="0034144F"/>
    <w:rsid w:val="00341527"/>
    <w:rsid w:val="003418FE"/>
    <w:rsid w:val="00341911"/>
    <w:rsid w:val="0034195E"/>
    <w:rsid w:val="0034196B"/>
    <w:rsid w:val="00341A81"/>
    <w:rsid w:val="00341C1F"/>
    <w:rsid w:val="00341D03"/>
    <w:rsid w:val="003420FD"/>
    <w:rsid w:val="00342456"/>
    <w:rsid w:val="00342755"/>
    <w:rsid w:val="003428BC"/>
    <w:rsid w:val="00342E96"/>
    <w:rsid w:val="00342E9A"/>
    <w:rsid w:val="00342F08"/>
    <w:rsid w:val="00342FDA"/>
    <w:rsid w:val="003431A0"/>
    <w:rsid w:val="003432DB"/>
    <w:rsid w:val="003432F0"/>
    <w:rsid w:val="00343AAD"/>
    <w:rsid w:val="00343AEB"/>
    <w:rsid w:val="00343D64"/>
    <w:rsid w:val="00344170"/>
    <w:rsid w:val="0034428E"/>
    <w:rsid w:val="00344429"/>
    <w:rsid w:val="00344769"/>
    <w:rsid w:val="00344BB7"/>
    <w:rsid w:val="00345138"/>
    <w:rsid w:val="003451A1"/>
    <w:rsid w:val="00345353"/>
    <w:rsid w:val="00345566"/>
    <w:rsid w:val="00345714"/>
    <w:rsid w:val="0034575C"/>
    <w:rsid w:val="003457BA"/>
    <w:rsid w:val="00345844"/>
    <w:rsid w:val="003458ED"/>
    <w:rsid w:val="00345904"/>
    <w:rsid w:val="003459F4"/>
    <w:rsid w:val="00345D0E"/>
    <w:rsid w:val="00345DD6"/>
    <w:rsid w:val="00346494"/>
    <w:rsid w:val="00346965"/>
    <w:rsid w:val="00346AC0"/>
    <w:rsid w:val="00346E4D"/>
    <w:rsid w:val="00346FCC"/>
    <w:rsid w:val="00347143"/>
    <w:rsid w:val="003474B7"/>
    <w:rsid w:val="00347835"/>
    <w:rsid w:val="0034796A"/>
    <w:rsid w:val="003479BD"/>
    <w:rsid w:val="003479BE"/>
    <w:rsid w:val="00347AC0"/>
    <w:rsid w:val="00347BD6"/>
    <w:rsid w:val="00347D00"/>
    <w:rsid w:val="0035002A"/>
    <w:rsid w:val="003500FB"/>
    <w:rsid w:val="0035020E"/>
    <w:rsid w:val="00350646"/>
    <w:rsid w:val="00350771"/>
    <w:rsid w:val="00350A2A"/>
    <w:rsid w:val="00350A36"/>
    <w:rsid w:val="0035101E"/>
    <w:rsid w:val="003510A5"/>
    <w:rsid w:val="003512BA"/>
    <w:rsid w:val="00351583"/>
    <w:rsid w:val="0035163F"/>
    <w:rsid w:val="003516D7"/>
    <w:rsid w:val="003517E5"/>
    <w:rsid w:val="0035198B"/>
    <w:rsid w:val="00351C20"/>
    <w:rsid w:val="00351DC4"/>
    <w:rsid w:val="003520C4"/>
    <w:rsid w:val="00352148"/>
    <w:rsid w:val="00352224"/>
    <w:rsid w:val="0035238E"/>
    <w:rsid w:val="00352453"/>
    <w:rsid w:val="003528E0"/>
    <w:rsid w:val="003528F4"/>
    <w:rsid w:val="00352A5D"/>
    <w:rsid w:val="00352BB0"/>
    <w:rsid w:val="00352DEB"/>
    <w:rsid w:val="00352F00"/>
    <w:rsid w:val="00353123"/>
    <w:rsid w:val="00353177"/>
    <w:rsid w:val="0035331F"/>
    <w:rsid w:val="003534CC"/>
    <w:rsid w:val="00353561"/>
    <w:rsid w:val="003537DC"/>
    <w:rsid w:val="0035394D"/>
    <w:rsid w:val="00353BA6"/>
    <w:rsid w:val="00353C5F"/>
    <w:rsid w:val="00353DD7"/>
    <w:rsid w:val="00353FEC"/>
    <w:rsid w:val="00354005"/>
    <w:rsid w:val="0035428C"/>
    <w:rsid w:val="0035449A"/>
    <w:rsid w:val="003544C5"/>
    <w:rsid w:val="00354628"/>
    <w:rsid w:val="00354C45"/>
    <w:rsid w:val="00354C8A"/>
    <w:rsid w:val="00354CE3"/>
    <w:rsid w:val="00355179"/>
    <w:rsid w:val="003552A7"/>
    <w:rsid w:val="00355308"/>
    <w:rsid w:val="003553EB"/>
    <w:rsid w:val="00355400"/>
    <w:rsid w:val="0035542D"/>
    <w:rsid w:val="003554B1"/>
    <w:rsid w:val="003554E4"/>
    <w:rsid w:val="003559A5"/>
    <w:rsid w:val="00355B8B"/>
    <w:rsid w:val="00355BEB"/>
    <w:rsid w:val="00355E8C"/>
    <w:rsid w:val="00355F98"/>
    <w:rsid w:val="00356056"/>
    <w:rsid w:val="003560D7"/>
    <w:rsid w:val="003563CE"/>
    <w:rsid w:val="0035664E"/>
    <w:rsid w:val="0035675A"/>
    <w:rsid w:val="003567BB"/>
    <w:rsid w:val="0035694D"/>
    <w:rsid w:val="003569B4"/>
    <w:rsid w:val="00356B3D"/>
    <w:rsid w:val="00356FDA"/>
    <w:rsid w:val="00357051"/>
    <w:rsid w:val="003570A3"/>
    <w:rsid w:val="003570EB"/>
    <w:rsid w:val="0035717C"/>
    <w:rsid w:val="0035735B"/>
    <w:rsid w:val="003574FD"/>
    <w:rsid w:val="0035758C"/>
    <w:rsid w:val="00357751"/>
    <w:rsid w:val="003577A6"/>
    <w:rsid w:val="00357A19"/>
    <w:rsid w:val="00357BF5"/>
    <w:rsid w:val="00357C81"/>
    <w:rsid w:val="00357DA0"/>
    <w:rsid w:val="00357DEE"/>
    <w:rsid w:val="00357DFD"/>
    <w:rsid w:val="0036036E"/>
    <w:rsid w:val="00360581"/>
    <w:rsid w:val="00360CC3"/>
    <w:rsid w:val="0036111B"/>
    <w:rsid w:val="00361266"/>
    <w:rsid w:val="003614E4"/>
    <w:rsid w:val="003617F8"/>
    <w:rsid w:val="00361949"/>
    <w:rsid w:val="00361995"/>
    <w:rsid w:val="00361B44"/>
    <w:rsid w:val="00361DDD"/>
    <w:rsid w:val="00361F9B"/>
    <w:rsid w:val="00361F9E"/>
    <w:rsid w:val="00362023"/>
    <w:rsid w:val="0036211E"/>
    <w:rsid w:val="00362569"/>
    <w:rsid w:val="003626C4"/>
    <w:rsid w:val="00362758"/>
    <w:rsid w:val="003627E4"/>
    <w:rsid w:val="0036285A"/>
    <w:rsid w:val="003629C2"/>
    <w:rsid w:val="00362AD6"/>
    <w:rsid w:val="003630CE"/>
    <w:rsid w:val="0036324E"/>
    <w:rsid w:val="003634A4"/>
    <w:rsid w:val="003635D6"/>
    <w:rsid w:val="00363650"/>
    <w:rsid w:val="003636B9"/>
    <w:rsid w:val="00363CB5"/>
    <w:rsid w:val="00363F0B"/>
    <w:rsid w:val="00364147"/>
    <w:rsid w:val="00364415"/>
    <w:rsid w:val="0036453F"/>
    <w:rsid w:val="00364681"/>
    <w:rsid w:val="003646BC"/>
    <w:rsid w:val="003646ED"/>
    <w:rsid w:val="00364844"/>
    <w:rsid w:val="00364C49"/>
    <w:rsid w:val="00364C79"/>
    <w:rsid w:val="00364EEB"/>
    <w:rsid w:val="003650FF"/>
    <w:rsid w:val="00365133"/>
    <w:rsid w:val="00365183"/>
    <w:rsid w:val="0036527C"/>
    <w:rsid w:val="00365575"/>
    <w:rsid w:val="00365CBA"/>
    <w:rsid w:val="0036605F"/>
    <w:rsid w:val="003661A1"/>
    <w:rsid w:val="003661EC"/>
    <w:rsid w:val="0036624D"/>
    <w:rsid w:val="003662EC"/>
    <w:rsid w:val="003664D8"/>
    <w:rsid w:val="003669EC"/>
    <w:rsid w:val="00366BAE"/>
    <w:rsid w:val="00366D8D"/>
    <w:rsid w:val="00367004"/>
    <w:rsid w:val="0036740E"/>
    <w:rsid w:val="00367532"/>
    <w:rsid w:val="00367579"/>
    <w:rsid w:val="0036763A"/>
    <w:rsid w:val="00367A0A"/>
    <w:rsid w:val="00367DAC"/>
    <w:rsid w:val="00367E2B"/>
    <w:rsid w:val="00367EB8"/>
    <w:rsid w:val="00367F90"/>
    <w:rsid w:val="0037033C"/>
    <w:rsid w:val="00370553"/>
    <w:rsid w:val="0037061A"/>
    <w:rsid w:val="0037063D"/>
    <w:rsid w:val="003706A4"/>
    <w:rsid w:val="00370A5E"/>
    <w:rsid w:val="00370B2C"/>
    <w:rsid w:val="00370C0A"/>
    <w:rsid w:val="00370C10"/>
    <w:rsid w:val="00370E2E"/>
    <w:rsid w:val="00370EC7"/>
    <w:rsid w:val="00371303"/>
    <w:rsid w:val="00371665"/>
    <w:rsid w:val="00371B26"/>
    <w:rsid w:val="00371C6F"/>
    <w:rsid w:val="00371E6C"/>
    <w:rsid w:val="00371EC8"/>
    <w:rsid w:val="00371F70"/>
    <w:rsid w:val="00372078"/>
    <w:rsid w:val="003720D3"/>
    <w:rsid w:val="003720E4"/>
    <w:rsid w:val="003720ED"/>
    <w:rsid w:val="00372242"/>
    <w:rsid w:val="00372315"/>
    <w:rsid w:val="0037244E"/>
    <w:rsid w:val="003725B1"/>
    <w:rsid w:val="00372745"/>
    <w:rsid w:val="00372AFF"/>
    <w:rsid w:val="00372D91"/>
    <w:rsid w:val="00372DB2"/>
    <w:rsid w:val="00372E76"/>
    <w:rsid w:val="00372F22"/>
    <w:rsid w:val="00373248"/>
    <w:rsid w:val="00373323"/>
    <w:rsid w:val="003733A1"/>
    <w:rsid w:val="003733AD"/>
    <w:rsid w:val="00373530"/>
    <w:rsid w:val="0037385B"/>
    <w:rsid w:val="003738EB"/>
    <w:rsid w:val="00373BB8"/>
    <w:rsid w:val="00373D84"/>
    <w:rsid w:val="00373E34"/>
    <w:rsid w:val="00373E57"/>
    <w:rsid w:val="00374047"/>
    <w:rsid w:val="00374163"/>
    <w:rsid w:val="0037438B"/>
    <w:rsid w:val="0037443E"/>
    <w:rsid w:val="0037470D"/>
    <w:rsid w:val="00374741"/>
    <w:rsid w:val="00374785"/>
    <w:rsid w:val="003747AE"/>
    <w:rsid w:val="00375092"/>
    <w:rsid w:val="0037509C"/>
    <w:rsid w:val="00375120"/>
    <w:rsid w:val="00375323"/>
    <w:rsid w:val="00375371"/>
    <w:rsid w:val="00375398"/>
    <w:rsid w:val="00375419"/>
    <w:rsid w:val="0037581D"/>
    <w:rsid w:val="003758E9"/>
    <w:rsid w:val="0037594C"/>
    <w:rsid w:val="003760FB"/>
    <w:rsid w:val="003761D2"/>
    <w:rsid w:val="00376204"/>
    <w:rsid w:val="0037629D"/>
    <w:rsid w:val="0037639C"/>
    <w:rsid w:val="003763A5"/>
    <w:rsid w:val="00376681"/>
    <w:rsid w:val="003766A4"/>
    <w:rsid w:val="003767FA"/>
    <w:rsid w:val="00376930"/>
    <w:rsid w:val="00376B18"/>
    <w:rsid w:val="00376E0B"/>
    <w:rsid w:val="00376E68"/>
    <w:rsid w:val="003770F9"/>
    <w:rsid w:val="003772F2"/>
    <w:rsid w:val="003773B7"/>
    <w:rsid w:val="00377466"/>
    <w:rsid w:val="003774A1"/>
    <w:rsid w:val="003775CA"/>
    <w:rsid w:val="0037784F"/>
    <w:rsid w:val="00377915"/>
    <w:rsid w:val="00377A23"/>
    <w:rsid w:val="00377A98"/>
    <w:rsid w:val="00377B61"/>
    <w:rsid w:val="00380275"/>
    <w:rsid w:val="003803B6"/>
    <w:rsid w:val="003804AC"/>
    <w:rsid w:val="0038056A"/>
    <w:rsid w:val="0038056E"/>
    <w:rsid w:val="003807D3"/>
    <w:rsid w:val="0038085A"/>
    <w:rsid w:val="00380A37"/>
    <w:rsid w:val="00380F94"/>
    <w:rsid w:val="003811AB"/>
    <w:rsid w:val="003813D9"/>
    <w:rsid w:val="00381649"/>
    <w:rsid w:val="00381913"/>
    <w:rsid w:val="0038196D"/>
    <w:rsid w:val="0038203D"/>
    <w:rsid w:val="0038205D"/>
    <w:rsid w:val="00382340"/>
    <w:rsid w:val="00382506"/>
    <w:rsid w:val="0038285B"/>
    <w:rsid w:val="003828AF"/>
    <w:rsid w:val="00382A1F"/>
    <w:rsid w:val="00382BF9"/>
    <w:rsid w:val="00382D5E"/>
    <w:rsid w:val="00382ED7"/>
    <w:rsid w:val="003831AE"/>
    <w:rsid w:val="0038328D"/>
    <w:rsid w:val="0038336B"/>
    <w:rsid w:val="003835B6"/>
    <w:rsid w:val="00383CDC"/>
    <w:rsid w:val="00383E1A"/>
    <w:rsid w:val="00383FD1"/>
    <w:rsid w:val="003840E1"/>
    <w:rsid w:val="00384402"/>
    <w:rsid w:val="00384488"/>
    <w:rsid w:val="00384525"/>
    <w:rsid w:val="00384878"/>
    <w:rsid w:val="003848AE"/>
    <w:rsid w:val="00384EC4"/>
    <w:rsid w:val="00384F4D"/>
    <w:rsid w:val="00384F9F"/>
    <w:rsid w:val="0038535D"/>
    <w:rsid w:val="0038550D"/>
    <w:rsid w:val="003856C2"/>
    <w:rsid w:val="00385759"/>
    <w:rsid w:val="003859E7"/>
    <w:rsid w:val="00385BB5"/>
    <w:rsid w:val="00385CFD"/>
    <w:rsid w:val="003862AC"/>
    <w:rsid w:val="003869D7"/>
    <w:rsid w:val="00386B5E"/>
    <w:rsid w:val="00386C44"/>
    <w:rsid w:val="00386F48"/>
    <w:rsid w:val="00387155"/>
    <w:rsid w:val="00387256"/>
    <w:rsid w:val="0038771C"/>
    <w:rsid w:val="00387A1C"/>
    <w:rsid w:val="00387CBA"/>
    <w:rsid w:val="003900BA"/>
    <w:rsid w:val="003900D9"/>
    <w:rsid w:val="00390362"/>
    <w:rsid w:val="003904D6"/>
    <w:rsid w:val="003909F4"/>
    <w:rsid w:val="00390BB0"/>
    <w:rsid w:val="00390BB1"/>
    <w:rsid w:val="00390CEF"/>
    <w:rsid w:val="00390D51"/>
    <w:rsid w:val="00390D53"/>
    <w:rsid w:val="00390E19"/>
    <w:rsid w:val="003910B6"/>
    <w:rsid w:val="003910B7"/>
    <w:rsid w:val="003911C6"/>
    <w:rsid w:val="00391229"/>
    <w:rsid w:val="00391249"/>
    <w:rsid w:val="003913EF"/>
    <w:rsid w:val="003913F1"/>
    <w:rsid w:val="00391575"/>
    <w:rsid w:val="00391824"/>
    <w:rsid w:val="00391894"/>
    <w:rsid w:val="00391A07"/>
    <w:rsid w:val="00391A57"/>
    <w:rsid w:val="00391D68"/>
    <w:rsid w:val="00392150"/>
    <w:rsid w:val="00392297"/>
    <w:rsid w:val="003922EC"/>
    <w:rsid w:val="003923F5"/>
    <w:rsid w:val="00392581"/>
    <w:rsid w:val="003925FD"/>
    <w:rsid w:val="00392CE6"/>
    <w:rsid w:val="00392D93"/>
    <w:rsid w:val="00392E6D"/>
    <w:rsid w:val="00392FB0"/>
    <w:rsid w:val="003931FD"/>
    <w:rsid w:val="003937AF"/>
    <w:rsid w:val="00393BD2"/>
    <w:rsid w:val="00393D4A"/>
    <w:rsid w:val="00393EB3"/>
    <w:rsid w:val="00393F66"/>
    <w:rsid w:val="0039409E"/>
    <w:rsid w:val="003941A2"/>
    <w:rsid w:val="0039459B"/>
    <w:rsid w:val="00394782"/>
    <w:rsid w:val="003951F0"/>
    <w:rsid w:val="0039520A"/>
    <w:rsid w:val="00395454"/>
    <w:rsid w:val="0039585B"/>
    <w:rsid w:val="00395DC7"/>
    <w:rsid w:val="00395EDB"/>
    <w:rsid w:val="0039628F"/>
    <w:rsid w:val="003966CA"/>
    <w:rsid w:val="0039694B"/>
    <w:rsid w:val="00396F5C"/>
    <w:rsid w:val="003973DE"/>
    <w:rsid w:val="00397445"/>
    <w:rsid w:val="00397560"/>
    <w:rsid w:val="0039768C"/>
    <w:rsid w:val="003978EE"/>
    <w:rsid w:val="00397C1C"/>
    <w:rsid w:val="00397E0D"/>
    <w:rsid w:val="00397E1A"/>
    <w:rsid w:val="00397E1E"/>
    <w:rsid w:val="003A0073"/>
    <w:rsid w:val="003A0115"/>
    <w:rsid w:val="003A0221"/>
    <w:rsid w:val="003A03FF"/>
    <w:rsid w:val="003A05BD"/>
    <w:rsid w:val="003A05DC"/>
    <w:rsid w:val="003A0F2A"/>
    <w:rsid w:val="003A1073"/>
    <w:rsid w:val="003A11CE"/>
    <w:rsid w:val="003A1372"/>
    <w:rsid w:val="003A1534"/>
    <w:rsid w:val="003A1643"/>
    <w:rsid w:val="003A164C"/>
    <w:rsid w:val="003A1906"/>
    <w:rsid w:val="003A1C69"/>
    <w:rsid w:val="003A1D2A"/>
    <w:rsid w:val="003A1D90"/>
    <w:rsid w:val="003A26B1"/>
    <w:rsid w:val="003A2849"/>
    <w:rsid w:val="003A2A0E"/>
    <w:rsid w:val="003A2BDC"/>
    <w:rsid w:val="003A2CC5"/>
    <w:rsid w:val="003A2DF9"/>
    <w:rsid w:val="003A2FB0"/>
    <w:rsid w:val="003A30E4"/>
    <w:rsid w:val="003A344F"/>
    <w:rsid w:val="003A34F1"/>
    <w:rsid w:val="003A3C33"/>
    <w:rsid w:val="003A3F04"/>
    <w:rsid w:val="003A3FFC"/>
    <w:rsid w:val="003A4026"/>
    <w:rsid w:val="003A4329"/>
    <w:rsid w:val="003A4345"/>
    <w:rsid w:val="003A43DC"/>
    <w:rsid w:val="003A4496"/>
    <w:rsid w:val="003A4593"/>
    <w:rsid w:val="003A4AA5"/>
    <w:rsid w:val="003A4CEF"/>
    <w:rsid w:val="003A518C"/>
    <w:rsid w:val="003A54A6"/>
    <w:rsid w:val="003A5983"/>
    <w:rsid w:val="003A59C0"/>
    <w:rsid w:val="003A5BCB"/>
    <w:rsid w:val="003A602B"/>
    <w:rsid w:val="003A6169"/>
    <w:rsid w:val="003A61CB"/>
    <w:rsid w:val="003A6301"/>
    <w:rsid w:val="003A63C8"/>
    <w:rsid w:val="003A653A"/>
    <w:rsid w:val="003A66F1"/>
    <w:rsid w:val="003A6814"/>
    <w:rsid w:val="003A6841"/>
    <w:rsid w:val="003A6A0C"/>
    <w:rsid w:val="003A6E3C"/>
    <w:rsid w:val="003A6FAA"/>
    <w:rsid w:val="003A7037"/>
    <w:rsid w:val="003A7368"/>
    <w:rsid w:val="003A77BC"/>
    <w:rsid w:val="003A79ED"/>
    <w:rsid w:val="003A7C55"/>
    <w:rsid w:val="003B0054"/>
    <w:rsid w:val="003B0178"/>
    <w:rsid w:val="003B089C"/>
    <w:rsid w:val="003B09F4"/>
    <w:rsid w:val="003B0C1D"/>
    <w:rsid w:val="003B0E97"/>
    <w:rsid w:val="003B11C5"/>
    <w:rsid w:val="003B11E5"/>
    <w:rsid w:val="003B11E9"/>
    <w:rsid w:val="003B11EC"/>
    <w:rsid w:val="003B1369"/>
    <w:rsid w:val="003B14C4"/>
    <w:rsid w:val="003B1973"/>
    <w:rsid w:val="003B1A95"/>
    <w:rsid w:val="003B1B91"/>
    <w:rsid w:val="003B1C69"/>
    <w:rsid w:val="003B1D13"/>
    <w:rsid w:val="003B1FC4"/>
    <w:rsid w:val="003B22A8"/>
    <w:rsid w:val="003B28ED"/>
    <w:rsid w:val="003B2992"/>
    <w:rsid w:val="003B2E9D"/>
    <w:rsid w:val="003B2EDC"/>
    <w:rsid w:val="003B316C"/>
    <w:rsid w:val="003B31D7"/>
    <w:rsid w:val="003B332A"/>
    <w:rsid w:val="003B3394"/>
    <w:rsid w:val="003B342C"/>
    <w:rsid w:val="003B35EC"/>
    <w:rsid w:val="003B367A"/>
    <w:rsid w:val="003B368C"/>
    <w:rsid w:val="003B37AA"/>
    <w:rsid w:val="003B3B29"/>
    <w:rsid w:val="003B3BF2"/>
    <w:rsid w:val="003B3E79"/>
    <w:rsid w:val="003B3EED"/>
    <w:rsid w:val="003B3FCC"/>
    <w:rsid w:val="003B4257"/>
    <w:rsid w:val="003B42DB"/>
    <w:rsid w:val="003B481A"/>
    <w:rsid w:val="003B4833"/>
    <w:rsid w:val="003B4AF6"/>
    <w:rsid w:val="003B4C61"/>
    <w:rsid w:val="003B4CBE"/>
    <w:rsid w:val="003B4CF4"/>
    <w:rsid w:val="003B4DB1"/>
    <w:rsid w:val="003B4EDE"/>
    <w:rsid w:val="003B4EFA"/>
    <w:rsid w:val="003B4F6A"/>
    <w:rsid w:val="003B4FD3"/>
    <w:rsid w:val="003B5271"/>
    <w:rsid w:val="003B55FC"/>
    <w:rsid w:val="003B5855"/>
    <w:rsid w:val="003B5999"/>
    <w:rsid w:val="003B635F"/>
    <w:rsid w:val="003B67EF"/>
    <w:rsid w:val="003B6AFC"/>
    <w:rsid w:val="003B6DAB"/>
    <w:rsid w:val="003B6F35"/>
    <w:rsid w:val="003B70A8"/>
    <w:rsid w:val="003B71F9"/>
    <w:rsid w:val="003B7204"/>
    <w:rsid w:val="003B72F1"/>
    <w:rsid w:val="003B7663"/>
    <w:rsid w:val="003B7711"/>
    <w:rsid w:val="003B78D8"/>
    <w:rsid w:val="003B78ED"/>
    <w:rsid w:val="003B79DA"/>
    <w:rsid w:val="003B7ACB"/>
    <w:rsid w:val="003B7C74"/>
    <w:rsid w:val="003B7EAE"/>
    <w:rsid w:val="003C004D"/>
    <w:rsid w:val="003C00B6"/>
    <w:rsid w:val="003C0650"/>
    <w:rsid w:val="003C07A2"/>
    <w:rsid w:val="003C07DA"/>
    <w:rsid w:val="003C0848"/>
    <w:rsid w:val="003C0963"/>
    <w:rsid w:val="003C0B18"/>
    <w:rsid w:val="003C0BFF"/>
    <w:rsid w:val="003C0EFE"/>
    <w:rsid w:val="003C1122"/>
    <w:rsid w:val="003C129D"/>
    <w:rsid w:val="003C144B"/>
    <w:rsid w:val="003C14C2"/>
    <w:rsid w:val="003C1670"/>
    <w:rsid w:val="003C1878"/>
    <w:rsid w:val="003C1907"/>
    <w:rsid w:val="003C1B90"/>
    <w:rsid w:val="003C1BE1"/>
    <w:rsid w:val="003C1D60"/>
    <w:rsid w:val="003C1F48"/>
    <w:rsid w:val="003C2128"/>
    <w:rsid w:val="003C2184"/>
    <w:rsid w:val="003C27F6"/>
    <w:rsid w:val="003C288B"/>
    <w:rsid w:val="003C2B79"/>
    <w:rsid w:val="003C2B82"/>
    <w:rsid w:val="003C2B97"/>
    <w:rsid w:val="003C2D58"/>
    <w:rsid w:val="003C317F"/>
    <w:rsid w:val="003C376D"/>
    <w:rsid w:val="003C38EE"/>
    <w:rsid w:val="003C3AD6"/>
    <w:rsid w:val="003C3DC4"/>
    <w:rsid w:val="003C3DE0"/>
    <w:rsid w:val="003C414A"/>
    <w:rsid w:val="003C425E"/>
    <w:rsid w:val="003C439A"/>
    <w:rsid w:val="003C4431"/>
    <w:rsid w:val="003C44A4"/>
    <w:rsid w:val="003C45A6"/>
    <w:rsid w:val="003C465A"/>
    <w:rsid w:val="003C465B"/>
    <w:rsid w:val="003C476D"/>
    <w:rsid w:val="003C49FF"/>
    <w:rsid w:val="003C4ABD"/>
    <w:rsid w:val="003C4AFA"/>
    <w:rsid w:val="003C4BB5"/>
    <w:rsid w:val="003C4BC9"/>
    <w:rsid w:val="003C4F73"/>
    <w:rsid w:val="003C56F8"/>
    <w:rsid w:val="003C580C"/>
    <w:rsid w:val="003C5B5B"/>
    <w:rsid w:val="003C5BC4"/>
    <w:rsid w:val="003C5D02"/>
    <w:rsid w:val="003C5EA1"/>
    <w:rsid w:val="003C5F49"/>
    <w:rsid w:val="003C5FD2"/>
    <w:rsid w:val="003C60BD"/>
    <w:rsid w:val="003C62E6"/>
    <w:rsid w:val="003C648C"/>
    <w:rsid w:val="003C6682"/>
    <w:rsid w:val="003C6834"/>
    <w:rsid w:val="003C684A"/>
    <w:rsid w:val="003C685C"/>
    <w:rsid w:val="003C6AC7"/>
    <w:rsid w:val="003C6ECC"/>
    <w:rsid w:val="003C6F15"/>
    <w:rsid w:val="003C6FEA"/>
    <w:rsid w:val="003C7B7A"/>
    <w:rsid w:val="003C7C45"/>
    <w:rsid w:val="003C7EBD"/>
    <w:rsid w:val="003D00DB"/>
    <w:rsid w:val="003D00F2"/>
    <w:rsid w:val="003D0317"/>
    <w:rsid w:val="003D03CD"/>
    <w:rsid w:val="003D07AF"/>
    <w:rsid w:val="003D082F"/>
    <w:rsid w:val="003D0971"/>
    <w:rsid w:val="003D0BC2"/>
    <w:rsid w:val="003D0C70"/>
    <w:rsid w:val="003D0CAC"/>
    <w:rsid w:val="003D0CB2"/>
    <w:rsid w:val="003D12BA"/>
    <w:rsid w:val="003D1300"/>
    <w:rsid w:val="003D1640"/>
    <w:rsid w:val="003D1886"/>
    <w:rsid w:val="003D18B6"/>
    <w:rsid w:val="003D19BC"/>
    <w:rsid w:val="003D1C08"/>
    <w:rsid w:val="003D1CE7"/>
    <w:rsid w:val="003D1D74"/>
    <w:rsid w:val="003D1DD6"/>
    <w:rsid w:val="003D20E3"/>
    <w:rsid w:val="003D21EB"/>
    <w:rsid w:val="003D2274"/>
    <w:rsid w:val="003D245A"/>
    <w:rsid w:val="003D2509"/>
    <w:rsid w:val="003D25AA"/>
    <w:rsid w:val="003D2608"/>
    <w:rsid w:val="003D26CF"/>
    <w:rsid w:val="003D27AD"/>
    <w:rsid w:val="003D2854"/>
    <w:rsid w:val="003D28F5"/>
    <w:rsid w:val="003D2B89"/>
    <w:rsid w:val="003D2BE2"/>
    <w:rsid w:val="003D30C8"/>
    <w:rsid w:val="003D325F"/>
    <w:rsid w:val="003D33DC"/>
    <w:rsid w:val="003D344C"/>
    <w:rsid w:val="003D349B"/>
    <w:rsid w:val="003D36E0"/>
    <w:rsid w:val="003D386A"/>
    <w:rsid w:val="003D38ED"/>
    <w:rsid w:val="003D38EF"/>
    <w:rsid w:val="003D3A42"/>
    <w:rsid w:val="003D3B9E"/>
    <w:rsid w:val="003D4018"/>
    <w:rsid w:val="003D4061"/>
    <w:rsid w:val="003D4080"/>
    <w:rsid w:val="003D416B"/>
    <w:rsid w:val="003D4359"/>
    <w:rsid w:val="003D4384"/>
    <w:rsid w:val="003D445D"/>
    <w:rsid w:val="003D4487"/>
    <w:rsid w:val="003D4525"/>
    <w:rsid w:val="003D4534"/>
    <w:rsid w:val="003D4916"/>
    <w:rsid w:val="003D4D29"/>
    <w:rsid w:val="003D4E29"/>
    <w:rsid w:val="003D4E39"/>
    <w:rsid w:val="003D4FF2"/>
    <w:rsid w:val="003D531A"/>
    <w:rsid w:val="003D54A5"/>
    <w:rsid w:val="003D54F1"/>
    <w:rsid w:val="003D5659"/>
    <w:rsid w:val="003D56B8"/>
    <w:rsid w:val="003D5A15"/>
    <w:rsid w:val="003D5BA3"/>
    <w:rsid w:val="003D5C63"/>
    <w:rsid w:val="003D5DB6"/>
    <w:rsid w:val="003D5DC5"/>
    <w:rsid w:val="003D61E0"/>
    <w:rsid w:val="003D6362"/>
    <w:rsid w:val="003D67AC"/>
    <w:rsid w:val="003D69F8"/>
    <w:rsid w:val="003D6CF5"/>
    <w:rsid w:val="003D6D08"/>
    <w:rsid w:val="003D70D5"/>
    <w:rsid w:val="003D7210"/>
    <w:rsid w:val="003D794F"/>
    <w:rsid w:val="003D7C38"/>
    <w:rsid w:val="003D7C7A"/>
    <w:rsid w:val="003D7D1C"/>
    <w:rsid w:val="003D7E61"/>
    <w:rsid w:val="003D7EF0"/>
    <w:rsid w:val="003E015E"/>
    <w:rsid w:val="003E02D8"/>
    <w:rsid w:val="003E02E7"/>
    <w:rsid w:val="003E0329"/>
    <w:rsid w:val="003E05E8"/>
    <w:rsid w:val="003E05FC"/>
    <w:rsid w:val="003E0626"/>
    <w:rsid w:val="003E08CF"/>
    <w:rsid w:val="003E0C3B"/>
    <w:rsid w:val="003E0F43"/>
    <w:rsid w:val="003E10FF"/>
    <w:rsid w:val="003E112D"/>
    <w:rsid w:val="003E12A4"/>
    <w:rsid w:val="003E14E1"/>
    <w:rsid w:val="003E1731"/>
    <w:rsid w:val="003E17A9"/>
    <w:rsid w:val="003E17F9"/>
    <w:rsid w:val="003E1842"/>
    <w:rsid w:val="003E18E0"/>
    <w:rsid w:val="003E1BB0"/>
    <w:rsid w:val="003E1C92"/>
    <w:rsid w:val="003E1F4D"/>
    <w:rsid w:val="003E2073"/>
    <w:rsid w:val="003E2095"/>
    <w:rsid w:val="003E2A05"/>
    <w:rsid w:val="003E2A6A"/>
    <w:rsid w:val="003E2B32"/>
    <w:rsid w:val="003E2BAB"/>
    <w:rsid w:val="003E2BCA"/>
    <w:rsid w:val="003E2DE5"/>
    <w:rsid w:val="003E2DF8"/>
    <w:rsid w:val="003E306E"/>
    <w:rsid w:val="003E30AE"/>
    <w:rsid w:val="003E3579"/>
    <w:rsid w:val="003E368D"/>
    <w:rsid w:val="003E3702"/>
    <w:rsid w:val="003E378E"/>
    <w:rsid w:val="003E3890"/>
    <w:rsid w:val="003E3B7A"/>
    <w:rsid w:val="003E3C46"/>
    <w:rsid w:val="003E3D9A"/>
    <w:rsid w:val="003E3DDD"/>
    <w:rsid w:val="003E3EC2"/>
    <w:rsid w:val="003E3EF4"/>
    <w:rsid w:val="003E3F36"/>
    <w:rsid w:val="003E40AE"/>
    <w:rsid w:val="003E42A9"/>
    <w:rsid w:val="003E437D"/>
    <w:rsid w:val="003E44CD"/>
    <w:rsid w:val="003E451A"/>
    <w:rsid w:val="003E4521"/>
    <w:rsid w:val="003E4790"/>
    <w:rsid w:val="003E47F5"/>
    <w:rsid w:val="003E49A7"/>
    <w:rsid w:val="003E4A0C"/>
    <w:rsid w:val="003E4BA6"/>
    <w:rsid w:val="003E4CBC"/>
    <w:rsid w:val="003E4D20"/>
    <w:rsid w:val="003E4FB8"/>
    <w:rsid w:val="003E4FE5"/>
    <w:rsid w:val="003E51A7"/>
    <w:rsid w:val="003E51F6"/>
    <w:rsid w:val="003E542C"/>
    <w:rsid w:val="003E5446"/>
    <w:rsid w:val="003E573B"/>
    <w:rsid w:val="003E57DD"/>
    <w:rsid w:val="003E5930"/>
    <w:rsid w:val="003E5A7C"/>
    <w:rsid w:val="003E5B6B"/>
    <w:rsid w:val="003E5BC5"/>
    <w:rsid w:val="003E5C06"/>
    <w:rsid w:val="003E5D0B"/>
    <w:rsid w:val="003E5FE4"/>
    <w:rsid w:val="003E60C3"/>
    <w:rsid w:val="003E61DC"/>
    <w:rsid w:val="003E6360"/>
    <w:rsid w:val="003E640B"/>
    <w:rsid w:val="003E64C1"/>
    <w:rsid w:val="003E67F6"/>
    <w:rsid w:val="003E6C10"/>
    <w:rsid w:val="003E6D8C"/>
    <w:rsid w:val="003E7316"/>
    <w:rsid w:val="003E7421"/>
    <w:rsid w:val="003E7488"/>
    <w:rsid w:val="003E7AF0"/>
    <w:rsid w:val="003E7D05"/>
    <w:rsid w:val="003E7ECB"/>
    <w:rsid w:val="003F0212"/>
    <w:rsid w:val="003F0580"/>
    <w:rsid w:val="003F05AA"/>
    <w:rsid w:val="003F05E3"/>
    <w:rsid w:val="003F098C"/>
    <w:rsid w:val="003F09DF"/>
    <w:rsid w:val="003F0A41"/>
    <w:rsid w:val="003F0BD4"/>
    <w:rsid w:val="003F0BEF"/>
    <w:rsid w:val="003F1139"/>
    <w:rsid w:val="003F11E1"/>
    <w:rsid w:val="003F12D7"/>
    <w:rsid w:val="003F15FD"/>
    <w:rsid w:val="003F1720"/>
    <w:rsid w:val="003F17C0"/>
    <w:rsid w:val="003F183B"/>
    <w:rsid w:val="003F198C"/>
    <w:rsid w:val="003F1CE2"/>
    <w:rsid w:val="003F1D73"/>
    <w:rsid w:val="003F1F7B"/>
    <w:rsid w:val="003F202D"/>
    <w:rsid w:val="003F22CF"/>
    <w:rsid w:val="003F2362"/>
    <w:rsid w:val="003F2559"/>
    <w:rsid w:val="003F260C"/>
    <w:rsid w:val="003F265A"/>
    <w:rsid w:val="003F2739"/>
    <w:rsid w:val="003F273C"/>
    <w:rsid w:val="003F2744"/>
    <w:rsid w:val="003F2785"/>
    <w:rsid w:val="003F2982"/>
    <w:rsid w:val="003F2E6A"/>
    <w:rsid w:val="003F2EDF"/>
    <w:rsid w:val="003F33B5"/>
    <w:rsid w:val="003F3560"/>
    <w:rsid w:val="003F3679"/>
    <w:rsid w:val="003F37D1"/>
    <w:rsid w:val="003F39F3"/>
    <w:rsid w:val="003F4538"/>
    <w:rsid w:val="003F4AB7"/>
    <w:rsid w:val="003F4DA0"/>
    <w:rsid w:val="003F4FBE"/>
    <w:rsid w:val="003F53B0"/>
    <w:rsid w:val="003F579C"/>
    <w:rsid w:val="003F57D9"/>
    <w:rsid w:val="003F5B41"/>
    <w:rsid w:val="003F5C47"/>
    <w:rsid w:val="003F5D17"/>
    <w:rsid w:val="003F61B7"/>
    <w:rsid w:val="003F643F"/>
    <w:rsid w:val="003F652F"/>
    <w:rsid w:val="003F6709"/>
    <w:rsid w:val="003F67B4"/>
    <w:rsid w:val="003F67ED"/>
    <w:rsid w:val="003F683B"/>
    <w:rsid w:val="003F687C"/>
    <w:rsid w:val="003F6A26"/>
    <w:rsid w:val="003F6B50"/>
    <w:rsid w:val="003F6C03"/>
    <w:rsid w:val="003F6D0F"/>
    <w:rsid w:val="003F6E3A"/>
    <w:rsid w:val="003F75BE"/>
    <w:rsid w:val="003F7842"/>
    <w:rsid w:val="003F785D"/>
    <w:rsid w:val="003F78A8"/>
    <w:rsid w:val="003F78C0"/>
    <w:rsid w:val="003F7902"/>
    <w:rsid w:val="003F7D23"/>
    <w:rsid w:val="003F7E11"/>
    <w:rsid w:val="003F7E39"/>
    <w:rsid w:val="004001BA"/>
    <w:rsid w:val="004002C9"/>
    <w:rsid w:val="004004A7"/>
    <w:rsid w:val="004004D1"/>
    <w:rsid w:val="00400688"/>
    <w:rsid w:val="00400A33"/>
    <w:rsid w:val="00400ACB"/>
    <w:rsid w:val="00400C8D"/>
    <w:rsid w:val="00400EE9"/>
    <w:rsid w:val="00401034"/>
    <w:rsid w:val="00401196"/>
    <w:rsid w:val="00401222"/>
    <w:rsid w:val="0040129C"/>
    <w:rsid w:val="0040140B"/>
    <w:rsid w:val="0040143A"/>
    <w:rsid w:val="00401608"/>
    <w:rsid w:val="004016E0"/>
    <w:rsid w:val="004018FE"/>
    <w:rsid w:val="00401B47"/>
    <w:rsid w:val="004023C7"/>
    <w:rsid w:val="00402510"/>
    <w:rsid w:val="0040263A"/>
    <w:rsid w:val="004028E3"/>
    <w:rsid w:val="00402BCA"/>
    <w:rsid w:val="00402D22"/>
    <w:rsid w:val="00402D5B"/>
    <w:rsid w:val="00402F92"/>
    <w:rsid w:val="00403009"/>
    <w:rsid w:val="0040309B"/>
    <w:rsid w:val="00403169"/>
    <w:rsid w:val="00403509"/>
    <w:rsid w:val="00403926"/>
    <w:rsid w:val="00403DD3"/>
    <w:rsid w:val="00403FC1"/>
    <w:rsid w:val="00404076"/>
    <w:rsid w:val="0040415C"/>
    <w:rsid w:val="0040439F"/>
    <w:rsid w:val="00404441"/>
    <w:rsid w:val="00404725"/>
    <w:rsid w:val="00404983"/>
    <w:rsid w:val="00404AC5"/>
    <w:rsid w:val="00404BD8"/>
    <w:rsid w:val="00404C16"/>
    <w:rsid w:val="00404EC8"/>
    <w:rsid w:val="00404F52"/>
    <w:rsid w:val="00405138"/>
    <w:rsid w:val="00405179"/>
    <w:rsid w:val="004052E2"/>
    <w:rsid w:val="004058BA"/>
    <w:rsid w:val="00405ABA"/>
    <w:rsid w:val="00405B50"/>
    <w:rsid w:val="00405D39"/>
    <w:rsid w:val="00405DA2"/>
    <w:rsid w:val="00405E2C"/>
    <w:rsid w:val="00405F6B"/>
    <w:rsid w:val="00405FDC"/>
    <w:rsid w:val="00406052"/>
    <w:rsid w:val="00406097"/>
    <w:rsid w:val="004062C5"/>
    <w:rsid w:val="004064B2"/>
    <w:rsid w:val="00406590"/>
    <w:rsid w:val="004067CA"/>
    <w:rsid w:val="00406912"/>
    <w:rsid w:val="00406B4A"/>
    <w:rsid w:val="00406D62"/>
    <w:rsid w:val="00406DB2"/>
    <w:rsid w:val="00406E1C"/>
    <w:rsid w:val="00406E80"/>
    <w:rsid w:val="004074A6"/>
    <w:rsid w:val="00407C73"/>
    <w:rsid w:val="00407E2A"/>
    <w:rsid w:val="00407EDE"/>
    <w:rsid w:val="00410337"/>
    <w:rsid w:val="00410423"/>
    <w:rsid w:val="004104BB"/>
    <w:rsid w:val="00410715"/>
    <w:rsid w:val="00410821"/>
    <w:rsid w:val="00410D5E"/>
    <w:rsid w:val="00410EA5"/>
    <w:rsid w:val="00410FF7"/>
    <w:rsid w:val="00411229"/>
    <w:rsid w:val="00411534"/>
    <w:rsid w:val="0041165D"/>
    <w:rsid w:val="004116C1"/>
    <w:rsid w:val="0041183D"/>
    <w:rsid w:val="00411A0E"/>
    <w:rsid w:val="00411A20"/>
    <w:rsid w:val="00411A47"/>
    <w:rsid w:val="00411DAC"/>
    <w:rsid w:val="00412230"/>
    <w:rsid w:val="0041241D"/>
    <w:rsid w:val="00412772"/>
    <w:rsid w:val="004127A9"/>
    <w:rsid w:val="00412C1F"/>
    <w:rsid w:val="00412F80"/>
    <w:rsid w:val="00413013"/>
    <w:rsid w:val="0041304F"/>
    <w:rsid w:val="0041309C"/>
    <w:rsid w:val="004130D2"/>
    <w:rsid w:val="00413117"/>
    <w:rsid w:val="00413283"/>
    <w:rsid w:val="004132C8"/>
    <w:rsid w:val="004133A0"/>
    <w:rsid w:val="00413994"/>
    <w:rsid w:val="00413A58"/>
    <w:rsid w:val="00413DB8"/>
    <w:rsid w:val="00413DE6"/>
    <w:rsid w:val="00413FA6"/>
    <w:rsid w:val="004143D8"/>
    <w:rsid w:val="00414624"/>
    <w:rsid w:val="00414645"/>
    <w:rsid w:val="0041480C"/>
    <w:rsid w:val="004148B5"/>
    <w:rsid w:val="00414913"/>
    <w:rsid w:val="00414E4D"/>
    <w:rsid w:val="004151BC"/>
    <w:rsid w:val="0041567D"/>
    <w:rsid w:val="00415810"/>
    <w:rsid w:val="004158CB"/>
    <w:rsid w:val="004159ED"/>
    <w:rsid w:val="00415D95"/>
    <w:rsid w:val="00415E47"/>
    <w:rsid w:val="00415EB7"/>
    <w:rsid w:val="00415FD9"/>
    <w:rsid w:val="00416326"/>
    <w:rsid w:val="004163A0"/>
    <w:rsid w:val="0041644F"/>
    <w:rsid w:val="0041659E"/>
    <w:rsid w:val="0041690B"/>
    <w:rsid w:val="00416938"/>
    <w:rsid w:val="00416940"/>
    <w:rsid w:val="00416A88"/>
    <w:rsid w:val="00416CC7"/>
    <w:rsid w:val="0041708D"/>
    <w:rsid w:val="0041709B"/>
    <w:rsid w:val="00417290"/>
    <w:rsid w:val="004172EA"/>
    <w:rsid w:val="00417350"/>
    <w:rsid w:val="004173E0"/>
    <w:rsid w:val="00417544"/>
    <w:rsid w:val="004176B8"/>
    <w:rsid w:val="00417B06"/>
    <w:rsid w:val="00417B26"/>
    <w:rsid w:val="00417EA1"/>
    <w:rsid w:val="00420007"/>
    <w:rsid w:val="004202FD"/>
    <w:rsid w:val="004206BC"/>
    <w:rsid w:val="0042073C"/>
    <w:rsid w:val="004209E5"/>
    <w:rsid w:val="00420AEB"/>
    <w:rsid w:val="00420C8C"/>
    <w:rsid w:val="00420DB8"/>
    <w:rsid w:val="0042101D"/>
    <w:rsid w:val="00421362"/>
    <w:rsid w:val="00421539"/>
    <w:rsid w:val="004217B5"/>
    <w:rsid w:val="00421928"/>
    <w:rsid w:val="00421A81"/>
    <w:rsid w:val="00421E9C"/>
    <w:rsid w:val="00421F14"/>
    <w:rsid w:val="00421F7A"/>
    <w:rsid w:val="00421FCC"/>
    <w:rsid w:val="00422034"/>
    <w:rsid w:val="0042233E"/>
    <w:rsid w:val="00422577"/>
    <w:rsid w:val="00422658"/>
    <w:rsid w:val="00422763"/>
    <w:rsid w:val="00422804"/>
    <w:rsid w:val="00422C02"/>
    <w:rsid w:val="00422C29"/>
    <w:rsid w:val="00422E80"/>
    <w:rsid w:val="00423240"/>
    <w:rsid w:val="00423249"/>
    <w:rsid w:val="004232E1"/>
    <w:rsid w:val="0042356D"/>
    <w:rsid w:val="0042357C"/>
    <w:rsid w:val="00423936"/>
    <w:rsid w:val="00423A06"/>
    <w:rsid w:val="00423ACC"/>
    <w:rsid w:val="00423AFA"/>
    <w:rsid w:val="00423F34"/>
    <w:rsid w:val="00424078"/>
    <w:rsid w:val="00424166"/>
    <w:rsid w:val="004243DC"/>
    <w:rsid w:val="00424709"/>
    <w:rsid w:val="004247C8"/>
    <w:rsid w:val="00424817"/>
    <w:rsid w:val="00424910"/>
    <w:rsid w:val="00424EC5"/>
    <w:rsid w:val="00424FB6"/>
    <w:rsid w:val="004251D0"/>
    <w:rsid w:val="00425200"/>
    <w:rsid w:val="00425292"/>
    <w:rsid w:val="00425415"/>
    <w:rsid w:val="0042546D"/>
    <w:rsid w:val="00425785"/>
    <w:rsid w:val="00425B8E"/>
    <w:rsid w:val="004261AC"/>
    <w:rsid w:val="004261CB"/>
    <w:rsid w:val="00426269"/>
    <w:rsid w:val="00426381"/>
    <w:rsid w:val="00426653"/>
    <w:rsid w:val="00426756"/>
    <w:rsid w:val="00426B25"/>
    <w:rsid w:val="00426DDE"/>
    <w:rsid w:val="00426E7C"/>
    <w:rsid w:val="00426F44"/>
    <w:rsid w:val="004271DF"/>
    <w:rsid w:val="00427648"/>
    <w:rsid w:val="0042772F"/>
    <w:rsid w:val="0042775E"/>
    <w:rsid w:val="00427962"/>
    <w:rsid w:val="00427D2E"/>
    <w:rsid w:val="00427DDB"/>
    <w:rsid w:val="00427E33"/>
    <w:rsid w:val="00427EDC"/>
    <w:rsid w:val="0042F263"/>
    <w:rsid w:val="004301E5"/>
    <w:rsid w:val="004302A2"/>
    <w:rsid w:val="004302FE"/>
    <w:rsid w:val="00430391"/>
    <w:rsid w:val="0043073B"/>
    <w:rsid w:val="004309D5"/>
    <w:rsid w:val="00430A2B"/>
    <w:rsid w:val="00430A84"/>
    <w:rsid w:val="00430F26"/>
    <w:rsid w:val="00430FCF"/>
    <w:rsid w:val="0043103F"/>
    <w:rsid w:val="0043120E"/>
    <w:rsid w:val="00431212"/>
    <w:rsid w:val="00431360"/>
    <w:rsid w:val="004313DE"/>
    <w:rsid w:val="00431479"/>
    <w:rsid w:val="00431541"/>
    <w:rsid w:val="0043156B"/>
    <w:rsid w:val="00431713"/>
    <w:rsid w:val="00431838"/>
    <w:rsid w:val="00431896"/>
    <w:rsid w:val="0043194A"/>
    <w:rsid w:val="00431A94"/>
    <w:rsid w:val="00431AC6"/>
    <w:rsid w:val="00431C89"/>
    <w:rsid w:val="00431CB3"/>
    <w:rsid w:val="00432004"/>
    <w:rsid w:val="00432053"/>
    <w:rsid w:val="004324C0"/>
    <w:rsid w:val="00432522"/>
    <w:rsid w:val="00432D74"/>
    <w:rsid w:val="0043327A"/>
    <w:rsid w:val="00433295"/>
    <w:rsid w:val="00433336"/>
    <w:rsid w:val="0043351A"/>
    <w:rsid w:val="00433958"/>
    <w:rsid w:val="00433ABB"/>
    <w:rsid w:val="00433DEA"/>
    <w:rsid w:val="00434031"/>
    <w:rsid w:val="00434323"/>
    <w:rsid w:val="00434454"/>
    <w:rsid w:val="00434593"/>
    <w:rsid w:val="004348B9"/>
    <w:rsid w:val="00434A3D"/>
    <w:rsid w:val="00434B48"/>
    <w:rsid w:val="00434BDA"/>
    <w:rsid w:val="00434F3A"/>
    <w:rsid w:val="004354C1"/>
    <w:rsid w:val="004354D4"/>
    <w:rsid w:val="0043565C"/>
    <w:rsid w:val="004356F2"/>
    <w:rsid w:val="00435C94"/>
    <w:rsid w:val="00435D79"/>
    <w:rsid w:val="00435E2A"/>
    <w:rsid w:val="00436032"/>
    <w:rsid w:val="004362B2"/>
    <w:rsid w:val="004362B6"/>
    <w:rsid w:val="0043664E"/>
    <w:rsid w:val="00436798"/>
    <w:rsid w:val="004367E8"/>
    <w:rsid w:val="00436934"/>
    <w:rsid w:val="00436BFD"/>
    <w:rsid w:val="00436CDA"/>
    <w:rsid w:val="004370FD"/>
    <w:rsid w:val="004372E7"/>
    <w:rsid w:val="00437457"/>
    <w:rsid w:val="0043763B"/>
    <w:rsid w:val="0043766F"/>
    <w:rsid w:val="004376FD"/>
    <w:rsid w:val="00437968"/>
    <w:rsid w:val="00437984"/>
    <w:rsid w:val="00437A44"/>
    <w:rsid w:val="00437C91"/>
    <w:rsid w:val="00437F60"/>
    <w:rsid w:val="0043F6C2"/>
    <w:rsid w:val="00440151"/>
    <w:rsid w:val="0044035C"/>
    <w:rsid w:val="004405F1"/>
    <w:rsid w:val="004408C6"/>
    <w:rsid w:val="00440A84"/>
    <w:rsid w:val="00440B68"/>
    <w:rsid w:val="00440EDD"/>
    <w:rsid w:val="004410DA"/>
    <w:rsid w:val="0044193F"/>
    <w:rsid w:val="004419F1"/>
    <w:rsid w:val="00441BCF"/>
    <w:rsid w:val="00441BDA"/>
    <w:rsid w:val="00441F5D"/>
    <w:rsid w:val="0044203A"/>
    <w:rsid w:val="0044210F"/>
    <w:rsid w:val="004423A1"/>
    <w:rsid w:val="00442444"/>
    <w:rsid w:val="004427EC"/>
    <w:rsid w:val="0044296E"/>
    <w:rsid w:val="00442B71"/>
    <w:rsid w:val="00443051"/>
    <w:rsid w:val="004430BD"/>
    <w:rsid w:val="00443125"/>
    <w:rsid w:val="004433B4"/>
    <w:rsid w:val="004433E1"/>
    <w:rsid w:val="004434BC"/>
    <w:rsid w:val="00443742"/>
    <w:rsid w:val="00443765"/>
    <w:rsid w:val="00443B89"/>
    <w:rsid w:val="00444072"/>
    <w:rsid w:val="004441BF"/>
    <w:rsid w:val="0044444B"/>
    <w:rsid w:val="004444E4"/>
    <w:rsid w:val="004446BE"/>
    <w:rsid w:val="004447C9"/>
    <w:rsid w:val="004449DF"/>
    <w:rsid w:val="00444B87"/>
    <w:rsid w:val="00444E2B"/>
    <w:rsid w:val="0044512D"/>
    <w:rsid w:val="00445366"/>
    <w:rsid w:val="00445375"/>
    <w:rsid w:val="004453C5"/>
    <w:rsid w:val="004453E8"/>
    <w:rsid w:val="00445430"/>
    <w:rsid w:val="00445457"/>
    <w:rsid w:val="00445987"/>
    <w:rsid w:val="00445AB0"/>
    <w:rsid w:val="00445ABD"/>
    <w:rsid w:val="00445AD3"/>
    <w:rsid w:val="00445CD1"/>
    <w:rsid w:val="00445DDE"/>
    <w:rsid w:val="00445EA2"/>
    <w:rsid w:val="00445EF8"/>
    <w:rsid w:val="00446180"/>
    <w:rsid w:val="00446223"/>
    <w:rsid w:val="004462EF"/>
    <w:rsid w:val="004464F3"/>
    <w:rsid w:val="004469FA"/>
    <w:rsid w:val="00446B83"/>
    <w:rsid w:val="00446D3A"/>
    <w:rsid w:val="00447144"/>
    <w:rsid w:val="00447368"/>
    <w:rsid w:val="00447563"/>
    <w:rsid w:val="004475E0"/>
    <w:rsid w:val="004477CD"/>
    <w:rsid w:val="00447E50"/>
    <w:rsid w:val="004501B9"/>
    <w:rsid w:val="004504C7"/>
    <w:rsid w:val="00450601"/>
    <w:rsid w:val="00450609"/>
    <w:rsid w:val="00450626"/>
    <w:rsid w:val="004506CC"/>
    <w:rsid w:val="004507FF"/>
    <w:rsid w:val="004508B8"/>
    <w:rsid w:val="004509D8"/>
    <w:rsid w:val="004509DD"/>
    <w:rsid w:val="00450AD8"/>
    <w:rsid w:val="00450B0D"/>
    <w:rsid w:val="00450E77"/>
    <w:rsid w:val="00450EC2"/>
    <w:rsid w:val="00450EFE"/>
    <w:rsid w:val="00451417"/>
    <w:rsid w:val="004514A7"/>
    <w:rsid w:val="004517E5"/>
    <w:rsid w:val="0045192F"/>
    <w:rsid w:val="00451BEC"/>
    <w:rsid w:val="00451E1B"/>
    <w:rsid w:val="00451F50"/>
    <w:rsid w:val="00452170"/>
    <w:rsid w:val="00452177"/>
    <w:rsid w:val="0045291D"/>
    <w:rsid w:val="00452F44"/>
    <w:rsid w:val="00453152"/>
    <w:rsid w:val="004531F9"/>
    <w:rsid w:val="00453313"/>
    <w:rsid w:val="0045333D"/>
    <w:rsid w:val="0045342B"/>
    <w:rsid w:val="0045347C"/>
    <w:rsid w:val="004536EC"/>
    <w:rsid w:val="00453746"/>
    <w:rsid w:val="00453D5F"/>
    <w:rsid w:val="00453E13"/>
    <w:rsid w:val="00453F5D"/>
    <w:rsid w:val="0045414A"/>
    <w:rsid w:val="00454290"/>
    <w:rsid w:val="004542C6"/>
    <w:rsid w:val="004542DD"/>
    <w:rsid w:val="0045499D"/>
    <w:rsid w:val="004549D7"/>
    <w:rsid w:val="00454D6F"/>
    <w:rsid w:val="00455129"/>
    <w:rsid w:val="004552FC"/>
    <w:rsid w:val="0045539E"/>
    <w:rsid w:val="00455689"/>
    <w:rsid w:val="00455985"/>
    <w:rsid w:val="00455D59"/>
    <w:rsid w:val="00456030"/>
    <w:rsid w:val="0045634E"/>
    <w:rsid w:val="00456359"/>
    <w:rsid w:val="004563C7"/>
    <w:rsid w:val="004563F8"/>
    <w:rsid w:val="004566C7"/>
    <w:rsid w:val="00456B7A"/>
    <w:rsid w:val="0045710D"/>
    <w:rsid w:val="0045725F"/>
    <w:rsid w:val="00457561"/>
    <w:rsid w:val="00457569"/>
    <w:rsid w:val="00457669"/>
    <w:rsid w:val="004576FB"/>
    <w:rsid w:val="0045772D"/>
    <w:rsid w:val="0045779D"/>
    <w:rsid w:val="00457C15"/>
    <w:rsid w:val="00457C9B"/>
    <w:rsid w:val="00457ED3"/>
    <w:rsid w:val="00457EE5"/>
    <w:rsid w:val="00457FE4"/>
    <w:rsid w:val="00460047"/>
    <w:rsid w:val="00460068"/>
    <w:rsid w:val="004600DF"/>
    <w:rsid w:val="0046014B"/>
    <w:rsid w:val="0046018A"/>
    <w:rsid w:val="00460284"/>
    <w:rsid w:val="0046072F"/>
    <w:rsid w:val="00460861"/>
    <w:rsid w:val="00460877"/>
    <w:rsid w:val="00460A34"/>
    <w:rsid w:val="00460BC0"/>
    <w:rsid w:val="00460CF7"/>
    <w:rsid w:val="00461216"/>
    <w:rsid w:val="0046130B"/>
    <w:rsid w:val="004614FD"/>
    <w:rsid w:val="004615C9"/>
    <w:rsid w:val="004615D1"/>
    <w:rsid w:val="0046166D"/>
    <w:rsid w:val="0046167C"/>
    <w:rsid w:val="004616BA"/>
    <w:rsid w:val="004616C3"/>
    <w:rsid w:val="0046176F"/>
    <w:rsid w:val="0046190E"/>
    <w:rsid w:val="0046199B"/>
    <w:rsid w:val="00461A9B"/>
    <w:rsid w:val="00461CBD"/>
    <w:rsid w:val="00461D00"/>
    <w:rsid w:val="00461D4D"/>
    <w:rsid w:val="00461E29"/>
    <w:rsid w:val="00461F31"/>
    <w:rsid w:val="00462114"/>
    <w:rsid w:val="0046215A"/>
    <w:rsid w:val="004622D4"/>
    <w:rsid w:val="004623BC"/>
    <w:rsid w:val="00462553"/>
    <w:rsid w:val="0046285A"/>
    <w:rsid w:val="004628F1"/>
    <w:rsid w:val="00462E90"/>
    <w:rsid w:val="00462F99"/>
    <w:rsid w:val="004630C6"/>
    <w:rsid w:val="00463226"/>
    <w:rsid w:val="0046339B"/>
    <w:rsid w:val="004633BA"/>
    <w:rsid w:val="00463571"/>
    <w:rsid w:val="0046358E"/>
    <w:rsid w:val="00463725"/>
    <w:rsid w:val="00463792"/>
    <w:rsid w:val="004637DB"/>
    <w:rsid w:val="00463E95"/>
    <w:rsid w:val="00463F39"/>
    <w:rsid w:val="004641B7"/>
    <w:rsid w:val="00464341"/>
    <w:rsid w:val="0046449E"/>
    <w:rsid w:val="004644DB"/>
    <w:rsid w:val="00464A88"/>
    <w:rsid w:val="00464B7B"/>
    <w:rsid w:val="00464C2E"/>
    <w:rsid w:val="00464F8E"/>
    <w:rsid w:val="00465028"/>
    <w:rsid w:val="004650C1"/>
    <w:rsid w:val="00465374"/>
    <w:rsid w:val="0046559A"/>
    <w:rsid w:val="004655A2"/>
    <w:rsid w:val="00465723"/>
    <w:rsid w:val="00465D1F"/>
    <w:rsid w:val="0046609D"/>
    <w:rsid w:val="004660DB"/>
    <w:rsid w:val="0046663F"/>
    <w:rsid w:val="004666C2"/>
    <w:rsid w:val="00466A30"/>
    <w:rsid w:val="00466B72"/>
    <w:rsid w:val="00466D16"/>
    <w:rsid w:val="00466DC0"/>
    <w:rsid w:val="00466DD9"/>
    <w:rsid w:val="0046707B"/>
    <w:rsid w:val="004671F6"/>
    <w:rsid w:val="00467212"/>
    <w:rsid w:val="004673E6"/>
    <w:rsid w:val="00467663"/>
    <w:rsid w:val="00467715"/>
    <w:rsid w:val="004677D7"/>
    <w:rsid w:val="004678BB"/>
    <w:rsid w:val="00467B5E"/>
    <w:rsid w:val="00467CA4"/>
    <w:rsid w:val="00467D57"/>
    <w:rsid w:val="00470017"/>
    <w:rsid w:val="004704DF"/>
    <w:rsid w:val="00470551"/>
    <w:rsid w:val="00470730"/>
    <w:rsid w:val="004707D3"/>
    <w:rsid w:val="00470860"/>
    <w:rsid w:val="00470AB2"/>
    <w:rsid w:val="00470B52"/>
    <w:rsid w:val="00470C18"/>
    <w:rsid w:val="00470C26"/>
    <w:rsid w:val="00470EA0"/>
    <w:rsid w:val="00470EA6"/>
    <w:rsid w:val="004711C3"/>
    <w:rsid w:val="004711D0"/>
    <w:rsid w:val="00471217"/>
    <w:rsid w:val="004714A9"/>
    <w:rsid w:val="004716B6"/>
    <w:rsid w:val="00471847"/>
    <w:rsid w:val="004719C9"/>
    <w:rsid w:val="00471E8C"/>
    <w:rsid w:val="00471FDA"/>
    <w:rsid w:val="004720F8"/>
    <w:rsid w:val="00472216"/>
    <w:rsid w:val="0047221A"/>
    <w:rsid w:val="00472467"/>
    <w:rsid w:val="004728D2"/>
    <w:rsid w:val="00472C93"/>
    <w:rsid w:val="00472D97"/>
    <w:rsid w:val="00472DC2"/>
    <w:rsid w:val="004730A2"/>
    <w:rsid w:val="004730C2"/>
    <w:rsid w:val="004731AB"/>
    <w:rsid w:val="0047390C"/>
    <w:rsid w:val="0047396F"/>
    <w:rsid w:val="004739EE"/>
    <w:rsid w:val="00473A4D"/>
    <w:rsid w:val="00473EF8"/>
    <w:rsid w:val="004740BD"/>
    <w:rsid w:val="004740E6"/>
    <w:rsid w:val="00474392"/>
    <w:rsid w:val="004743D7"/>
    <w:rsid w:val="00474429"/>
    <w:rsid w:val="004745F1"/>
    <w:rsid w:val="0047497E"/>
    <w:rsid w:val="00474990"/>
    <w:rsid w:val="00474A3E"/>
    <w:rsid w:val="00474AE9"/>
    <w:rsid w:val="00474C59"/>
    <w:rsid w:val="00474DD6"/>
    <w:rsid w:val="00474EC8"/>
    <w:rsid w:val="00474EF4"/>
    <w:rsid w:val="00475484"/>
    <w:rsid w:val="004754AA"/>
    <w:rsid w:val="0047554F"/>
    <w:rsid w:val="00475574"/>
    <w:rsid w:val="004756EA"/>
    <w:rsid w:val="004757E6"/>
    <w:rsid w:val="0047585D"/>
    <w:rsid w:val="00475AA4"/>
    <w:rsid w:val="00475C1B"/>
    <w:rsid w:val="00475E06"/>
    <w:rsid w:val="00475E55"/>
    <w:rsid w:val="00476066"/>
    <w:rsid w:val="004761CD"/>
    <w:rsid w:val="00476267"/>
    <w:rsid w:val="00476341"/>
    <w:rsid w:val="00476582"/>
    <w:rsid w:val="0047676D"/>
    <w:rsid w:val="004769A9"/>
    <w:rsid w:val="00476C74"/>
    <w:rsid w:val="0047702A"/>
    <w:rsid w:val="0047705F"/>
    <w:rsid w:val="00477092"/>
    <w:rsid w:val="00477175"/>
    <w:rsid w:val="004773B2"/>
    <w:rsid w:val="00477436"/>
    <w:rsid w:val="00477C37"/>
    <w:rsid w:val="00477EF2"/>
    <w:rsid w:val="00480092"/>
    <w:rsid w:val="00480099"/>
    <w:rsid w:val="0048034D"/>
    <w:rsid w:val="004803C9"/>
    <w:rsid w:val="00480605"/>
    <w:rsid w:val="004807C4"/>
    <w:rsid w:val="00480953"/>
    <w:rsid w:val="00480D9C"/>
    <w:rsid w:val="00480E55"/>
    <w:rsid w:val="00480F7F"/>
    <w:rsid w:val="0048121B"/>
    <w:rsid w:val="004814B5"/>
    <w:rsid w:val="0048159E"/>
    <w:rsid w:val="004816AB"/>
    <w:rsid w:val="00481936"/>
    <w:rsid w:val="004819E5"/>
    <w:rsid w:val="00481D9B"/>
    <w:rsid w:val="00481E11"/>
    <w:rsid w:val="00482096"/>
    <w:rsid w:val="0048224E"/>
    <w:rsid w:val="00482482"/>
    <w:rsid w:val="0048254E"/>
    <w:rsid w:val="004828EF"/>
    <w:rsid w:val="0048299D"/>
    <w:rsid w:val="00482D1B"/>
    <w:rsid w:val="00482F2D"/>
    <w:rsid w:val="00483040"/>
    <w:rsid w:val="004830A1"/>
    <w:rsid w:val="00483186"/>
    <w:rsid w:val="004831F7"/>
    <w:rsid w:val="0048328B"/>
    <w:rsid w:val="004836FD"/>
    <w:rsid w:val="0048391B"/>
    <w:rsid w:val="00483B07"/>
    <w:rsid w:val="00483B92"/>
    <w:rsid w:val="00483D18"/>
    <w:rsid w:val="004840F6"/>
    <w:rsid w:val="004841CD"/>
    <w:rsid w:val="00484955"/>
    <w:rsid w:val="00484966"/>
    <w:rsid w:val="00484C07"/>
    <w:rsid w:val="00484D47"/>
    <w:rsid w:val="00484DAF"/>
    <w:rsid w:val="00484F2D"/>
    <w:rsid w:val="004851D0"/>
    <w:rsid w:val="004853F3"/>
    <w:rsid w:val="0048582F"/>
    <w:rsid w:val="004858FC"/>
    <w:rsid w:val="00485B8B"/>
    <w:rsid w:val="00485BAA"/>
    <w:rsid w:val="0048627E"/>
    <w:rsid w:val="0048689B"/>
    <w:rsid w:val="004868B5"/>
    <w:rsid w:val="00486C77"/>
    <w:rsid w:val="00486C8B"/>
    <w:rsid w:val="00486ECF"/>
    <w:rsid w:val="00486FDD"/>
    <w:rsid w:val="004870C8"/>
    <w:rsid w:val="0048718D"/>
    <w:rsid w:val="004873AD"/>
    <w:rsid w:val="0048762E"/>
    <w:rsid w:val="004876AB"/>
    <w:rsid w:val="004876BE"/>
    <w:rsid w:val="00487A7D"/>
    <w:rsid w:val="00487BD7"/>
    <w:rsid w:val="00487C63"/>
    <w:rsid w:val="00487C89"/>
    <w:rsid w:val="00487D73"/>
    <w:rsid w:val="00487DE6"/>
    <w:rsid w:val="00487E48"/>
    <w:rsid w:val="0049008B"/>
    <w:rsid w:val="00490099"/>
    <w:rsid w:val="004903EE"/>
    <w:rsid w:val="00490644"/>
    <w:rsid w:val="00490A2F"/>
    <w:rsid w:val="00490C11"/>
    <w:rsid w:val="00490C77"/>
    <w:rsid w:val="00490D35"/>
    <w:rsid w:val="00490E9F"/>
    <w:rsid w:val="00490F2A"/>
    <w:rsid w:val="0049105D"/>
    <w:rsid w:val="00491315"/>
    <w:rsid w:val="004913CE"/>
    <w:rsid w:val="004914D8"/>
    <w:rsid w:val="004914E2"/>
    <w:rsid w:val="00491515"/>
    <w:rsid w:val="00491961"/>
    <w:rsid w:val="00491DCC"/>
    <w:rsid w:val="00491EB8"/>
    <w:rsid w:val="00491FB1"/>
    <w:rsid w:val="004922DB"/>
    <w:rsid w:val="0049234D"/>
    <w:rsid w:val="004925D0"/>
    <w:rsid w:val="00492B71"/>
    <w:rsid w:val="00492C7D"/>
    <w:rsid w:val="00492FAF"/>
    <w:rsid w:val="004930FF"/>
    <w:rsid w:val="004932F7"/>
    <w:rsid w:val="004934F8"/>
    <w:rsid w:val="00493860"/>
    <w:rsid w:val="0049387B"/>
    <w:rsid w:val="00493A8F"/>
    <w:rsid w:val="00493B2F"/>
    <w:rsid w:val="00493FEE"/>
    <w:rsid w:val="004941DF"/>
    <w:rsid w:val="0049454B"/>
    <w:rsid w:val="004945C9"/>
    <w:rsid w:val="00494805"/>
    <w:rsid w:val="00494BA7"/>
    <w:rsid w:val="00494D53"/>
    <w:rsid w:val="00494D7F"/>
    <w:rsid w:val="00494EFB"/>
    <w:rsid w:val="004952F9"/>
    <w:rsid w:val="00495561"/>
    <w:rsid w:val="00495680"/>
    <w:rsid w:val="0049569E"/>
    <w:rsid w:val="00495B48"/>
    <w:rsid w:val="00495F2E"/>
    <w:rsid w:val="00496447"/>
    <w:rsid w:val="0049671B"/>
    <w:rsid w:val="004967F8"/>
    <w:rsid w:val="004969F1"/>
    <w:rsid w:val="00496A0C"/>
    <w:rsid w:val="00496C47"/>
    <w:rsid w:val="00496D1B"/>
    <w:rsid w:val="00496E07"/>
    <w:rsid w:val="00496F1E"/>
    <w:rsid w:val="00497578"/>
    <w:rsid w:val="0049763A"/>
    <w:rsid w:val="0049796E"/>
    <w:rsid w:val="004979AE"/>
    <w:rsid w:val="00497BB6"/>
    <w:rsid w:val="004A00C5"/>
    <w:rsid w:val="004A0238"/>
    <w:rsid w:val="004A02CC"/>
    <w:rsid w:val="004A03E6"/>
    <w:rsid w:val="004A04E3"/>
    <w:rsid w:val="004A0556"/>
    <w:rsid w:val="004A060F"/>
    <w:rsid w:val="004A0BA7"/>
    <w:rsid w:val="004A12AF"/>
    <w:rsid w:val="004A1591"/>
    <w:rsid w:val="004A159B"/>
    <w:rsid w:val="004A1725"/>
    <w:rsid w:val="004A18B1"/>
    <w:rsid w:val="004A1C97"/>
    <w:rsid w:val="004A1E69"/>
    <w:rsid w:val="004A1FDC"/>
    <w:rsid w:val="004A20E7"/>
    <w:rsid w:val="004A2383"/>
    <w:rsid w:val="004A2530"/>
    <w:rsid w:val="004A262D"/>
    <w:rsid w:val="004A28BB"/>
    <w:rsid w:val="004A2BD4"/>
    <w:rsid w:val="004A2D80"/>
    <w:rsid w:val="004A2F58"/>
    <w:rsid w:val="004A302F"/>
    <w:rsid w:val="004A3325"/>
    <w:rsid w:val="004A335C"/>
    <w:rsid w:val="004A3614"/>
    <w:rsid w:val="004A3A8B"/>
    <w:rsid w:val="004A3CF4"/>
    <w:rsid w:val="004A3DFD"/>
    <w:rsid w:val="004A4141"/>
    <w:rsid w:val="004A467C"/>
    <w:rsid w:val="004A4692"/>
    <w:rsid w:val="004A472F"/>
    <w:rsid w:val="004A4B47"/>
    <w:rsid w:val="004A4E56"/>
    <w:rsid w:val="004A5382"/>
    <w:rsid w:val="004A54DB"/>
    <w:rsid w:val="004A5761"/>
    <w:rsid w:val="004A5CB2"/>
    <w:rsid w:val="004A60DE"/>
    <w:rsid w:val="004A6520"/>
    <w:rsid w:val="004A6524"/>
    <w:rsid w:val="004A68A7"/>
    <w:rsid w:val="004A68C8"/>
    <w:rsid w:val="004A69DC"/>
    <w:rsid w:val="004A6B01"/>
    <w:rsid w:val="004A6B3A"/>
    <w:rsid w:val="004A6BF1"/>
    <w:rsid w:val="004A6E79"/>
    <w:rsid w:val="004A6F72"/>
    <w:rsid w:val="004A6FEA"/>
    <w:rsid w:val="004A6FEF"/>
    <w:rsid w:val="004A708C"/>
    <w:rsid w:val="004A708F"/>
    <w:rsid w:val="004B000F"/>
    <w:rsid w:val="004B03D3"/>
    <w:rsid w:val="004B047E"/>
    <w:rsid w:val="004B04B7"/>
    <w:rsid w:val="004B05F3"/>
    <w:rsid w:val="004B07EF"/>
    <w:rsid w:val="004B0983"/>
    <w:rsid w:val="004B0A83"/>
    <w:rsid w:val="004B0B1B"/>
    <w:rsid w:val="004B0E83"/>
    <w:rsid w:val="004B1043"/>
    <w:rsid w:val="004B1472"/>
    <w:rsid w:val="004B151A"/>
    <w:rsid w:val="004B1567"/>
    <w:rsid w:val="004B1594"/>
    <w:rsid w:val="004B1756"/>
    <w:rsid w:val="004B17F7"/>
    <w:rsid w:val="004B1A23"/>
    <w:rsid w:val="004B1E73"/>
    <w:rsid w:val="004B1F5A"/>
    <w:rsid w:val="004B22AC"/>
    <w:rsid w:val="004B22F7"/>
    <w:rsid w:val="004B26B4"/>
    <w:rsid w:val="004B27D6"/>
    <w:rsid w:val="004B29FF"/>
    <w:rsid w:val="004B2B54"/>
    <w:rsid w:val="004B2BCC"/>
    <w:rsid w:val="004B2D38"/>
    <w:rsid w:val="004B2FB1"/>
    <w:rsid w:val="004B3189"/>
    <w:rsid w:val="004B321D"/>
    <w:rsid w:val="004B33D7"/>
    <w:rsid w:val="004B35E8"/>
    <w:rsid w:val="004B3797"/>
    <w:rsid w:val="004B37C2"/>
    <w:rsid w:val="004B393F"/>
    <w:rsid w:val="004B3A68"/>
    <w:rsid w:val="004B3CF4"/>
    <w:rsid w:val="004B40B3"/>
    <w:rsid w:val="004B41C3"/>
    <w:rsid w:val="004B41FE"/>
    <w:rsid w:val="004B4628"/>
    <w:rsid w:val="004B4869"/>
    <w:rsid w:val="004B4951"/>
    <w:rsid w:val="004B4A81"/>
    <w:rsid w:val="004B4F11"/>
    <w:rsid w:val="004B5157"/>
    <w:rsid w:val="004B527F"/>
    <w:rsid w:val="004B5A32"/>
    <w:rsid w:val="004B5E04"/>
    <w:rsid w:val="004B62EF"/>
    <w:rsid w:val="004B649F"/>
    <w:rsid w:val="004B64A4"/>
    <w:rsid w:val="004B6590"/>
    <w:rsid w:val="004B6621"/>
    <w:rsid w:val="004B668B"/>
    <w:rsid w:val="004B6940"/>
    <w:rsid w:val="004B6A58"/>
    <w:rsid w:val="004B6D2C"/>
    <w:rsid w:val="004B6D95"/>
    <w:rsid w:val="004B6DD9"/>
    <w:rsid w:val="004B7003"/>
    <w:rsid w:val="004B7012"/>
    <w:rsid w:val="004B718A"/>
    <w:rsid w:val="004B73E9"/>
    <w:rsid w:val="004B757B"/>
    <w:rsid w:val="004B775F"/>
    <w:rsid w:val="004B780E"/>
    <w:rsid w:val="004B7906"/>
    <w:rsid w:val="004B7A1E"/>
    <w:rsid w:val="004B7B35"/>
    <w:rsid w:val="004B7CF8"/>
    <w:rsid w:val="004B7DF0"/>
    <w:rsid w:val="004B7FF6"/>
    <w:rsid w:val="004C0052"/>
    <w:rsid w:val="004C00D8"/>
    <w:rsid w:val="004C00E2"/>
    <w:rsid w:val="004C01BC"/>
    <w:rsid w:val="004C037A"/>
    <w:rsid w:val="004C0892"/>
    <w:rsid w:val="004C0A08"/>
    <w:rsid w:val="004C0D0D"/>
    <w:rsid w:val="004C0D0E"/>
    <w:rsid w:val="004C10F7"/>
    <w:rsid w:val="004C1354"/>
    <w:rsid w:val="004C16CA"/>
    <w:rsid w:val="004C1801"/>
    <w:rsid w:val="004C181D"/>
    <w:rsid w:val="004C18AB"/>
    <w:rsid w:val="004C1FF5"/>
    <w:rsid w:val="004C2164"/>
    <w:rsid w:val="004C25EB"/>
    <w:rsid w:val="004C25F0"/>
    <w:rsid w:val="004C2945"/>
    <w:rsid w:val="004C29D6"/>
    <w:rsid w:val="004C2BD1"/>
    <w:rsid w:val="004C2C49"/>
    <w:rsid w:val="004C2C8D"/>
    <w:rsid w:val="004C2D38"/>
    <w:rsid w:val="004C2E90"/>
    <w:rsid w:val="004C2EED"/>
    <w:rsid w:val="004C2FF8"/>
    <w:rsid w:val="004C31A7"/>
    <w:rsid w:val="004C325B"/>
    <w:rsid w:val="004C32E5"/>
    <w:rsid w:val="004C3315"/>
    <w:rsid w:val="004C33AA"/>
    <w:rsid w:val="004C33BB"/>
    <w:rsid w:val="004C3446"/>
    <w:rsid w:val="004C3461"/>
    <w:rsid w:val="004C35F2"/>
    <w:rsid w:val="004C372A"/>
    <w:rsid w:val="004C37C1"/>
    <w:rsid w:val="004C3B48"/>
    <w:rsid w:val="004C3BF3"/>
    <w:rsid w:val="004C400E"/>
    <w:rsid w:val="004C435B"/>
    <w:rsid w:val="004C4560"/>
    <w:rsid w:val="004C47CF"/>
    <w:rsid w:val="004C48D7"/>
    <w:rsid w:val="004C49A1"/>
    <w:rsid w:val="004C4C44"/>
    <w:rsid w:val="004C5063"/>
    <w:rsid w:val="004C5098"/>
    <w:rsid w:val="004C55BF"/>
    <w:rsid w:val="004C57C6"/>
    <w:rsid w:val="004C5897"/>
    <w:rsid w:val="004C58BB"/>
    <w:rsid w:val="004C5AF3"/>
    <w:rsid w:val="004C5EDF"/>
    <w:rsid w:val="004C5FD1"/>
    <w:rsid w:val="004C602C"/>
    <w:rsid w:val="004C6075"/>
    <w:rsid w:val="004C60E2"/>
    <w:rsid w:val="004C61AB"/>
    <w:rsid w:val="004C6224"/>
    <w:rsid w:val="004C664D"/>
    <w:rsid w:val="004C665B"/>
    <w:rsid w:val="004C6B96"/>
    <w:rsid w:val="004C6EFF"/>
    <w:rsid w:val="004C72FC"/>
    <w:rsid w:val="004C7373"/>
    <w:rsid w:val="004C756E"/>
    <w:rsid w:val="004C7638"/>
    <w:rsid w:val="004C7715"/>
    <w:rsid w:val="004C77BB"/>
    <w:rsid w:val="004C78A2"/>
    <w:rsid w:val="004C7B97"/>
    <w:rsid w:val="004C7C2B"/>
    <w:rsid w:val="004C7D90"/>
    <w:rsid w:val="004C7E4D"/>
    <w:rsid w:val="004C7F08"/>
    <w:rsid w:val="004D0086"/>
    <w:rsid w:val="004D062E"/>
    <w:rsid w:val="004D0770"/>
    <w:rsid w:val="004D0790"/>
    <w:rsid w:val="004D0DE7"/>
    <w:rsid w:val="004D0DFC"/>
    <w:rsid w:val="004D0EA5"/>
    <w:rsid w:val="004D0F56"/>
    <w:rsid w:val="004D1567"/>
    <w:rsid w:val="004D1B15"/>
    <w:rsid w:val="004D1B3D"/>
    <w:rsid w:val="004D1CBD"/>
    <w:rsid w:val="004D1DBB"/>
    <w:rsid w:val="004D1F49"/>
    <w:rsid w:val="004D2081"/>
    <w:rsid w:val="004D2706"/>
    <w:rsid w:val="004D27A9"/>
    <w:rsid w:val="004D2849"/>
    <w:rsid w:val="004D2951"/>
    <w:rsid w:val="004D2A23"/>
    <w:rsid w:val="004D2BAF"/>
    <w:rsid w:val="004D3421"/>
    <w:rsid w:val="004D359D"/>
    <w:rsid w:val="004D37A6"/>
    <w:rsid w:val="004D390C"/>
    <w:rsid w:val="004D3933"/>
    <w:rsid w:val="004D3B98"/>
    <w:rsid w:val="004D3DF2"/>
    <w:rsid w:val="004D3E76"/>
    <w:rsid w:val="004D3FA9"/>
    <w:rsid w:val="004D42FE"/>
    <w:rsid w:val="004D430E"/>
    <w:rsid w:val="004D4351"/>
    <w:rsid w:val="004D448E"/>
    <w:rsid w:val="004D44CB"/>
    <w:rsid w:val="004D4826"/>
    <w:rsid w:val="004D49A8"/>
    <w:rsid w:val="004D4C1E"/>
    <w:rsid w:val="004D4ED1"/>
    <w:rsid w:val="004D4ED5"/>
    <w:rsid w:val="004D557A"/>
    <w:rsid w:val="004D57F0"/>
    <w:rsid w:val="004D57F2"/>
    <w:rsid w:val="004D5BCB"/>
    <w:rsid w:val="004D5C66"/>
    <w:rsid w:val="004D5C6E"/>
    <w:rsid w:val="004D5E38"/>
    <w:rsid w:val="004D5E6F"/>
    <w:rsid w:val="004D5F2D"/>
    <w:rsid w:val="004D5F54"/>
    <w:rsid w:val="004D609C"/>
    <w:rsid w:val="004D6300"/>
    <w:rsid w:val="004D65B4"/>
    <w:rsid w:val="004D6682"/>
    <w:rsid w:val="004D6833"/>
    <w:rsid w:val="004D6A17"/>
    <w:rsid w:val="004D6C64"/>
    <w:rsid w:val="004D6EB9"/>
    <w:rsid w:val="004D6ED1"/>
    <w:rsid w:val="004D70B7"/>
    <w:rsid w:val="004D742A"/>
    <w:rsid w:val="004D764D"/>
    <w:rsid w:val="004D7778"/>
    <w:rsid w:val="004D7AE3"/>
    <w:rsid w:val="004D7B1C"/>
    <w:rsid w:val="004D7BD3"/>
    <w:rsid w:val="004D7C92"/>
    <w:rsid w:val="004D7CFD"/>
    <w:rsid w:val="004E0130"/>
    <w:rsid w:val="004E013B"/>
    <w:rsid w:val="004E01E1"/>
    <w:rsid w:val="004E0215"/>
    <w:rsid w:val="004E040B"/>
    <w:rsid w:val="004E0477"/>
    <w:rsid w:val="004E058A"/>
    <w:rsid w:val="004E0691"/>
    <w:rsid w:val="004E073C"/>
    <w:rsid w:val="004E08AF"/>
    <w:rsid w:val="004E09B2"/>
    <w:rsid w:val="004E0A3C"/>
    <w:rsid w:val="004E0B62"/>
    <w:rsid w:val="004E0D62"/>
    <w:rsid w:val="004E0E9B"/>
    <w:rsid w:val="004E162C"/>
    <w:rsid w:val="004E1699"/>
    <w:rsid w:val="004E182E"/>
    <w:rsid w:val="004E1927"/>
    <w:rsid w:val="004E1C66"/>
    <w:rsid w:val="004E1C86"/>
    <w:rsid w:val="004E1D04"/>
    <w:rsid w:val="004E1DDD"/>
    <w:rsid w:val="004E1FE3"/>
    <w:rsid w:val="004E20A4"/>
    <w:rsid w:val="004E274E"/>
    <w:rsid w:val="004E2864"/>
    <w:rsid w:val="004E2A5A"/>
    <w:rsid w:val="004E2A99"/>
    <w:rsid w:val="004E2BCC"/>
    <w:rsid w:val="004E329F"/>
    <w:rsid w:val="004E35AA"/>
    <w:rsid w:val="004E35F9"/>
    <w:rsid w:val="004E362D"/>
    <w:rsid w:val="004E36DA"/>
    <w:rsid w:val="004E3917"/>
    <w:rsid w:val="004E39DF"/>
    <w:rsid w:val="004E3BA4"/>
    <w:rsid w:val="004E3D05"/>
    <w:rsid w:val="004E3E25"/>
    <w:rsid w:val="004E3E7D"/>
    <w:rsid w:val="004E3EC4"/>
    <w:rsid w:val="004E44D4"/>
    <w:rsid w:val="004E471F"/>
    <w:rsid w:val="004E485A"/>
    <w:rsid w:val="004E4A01"/>
    <w:rsid w:val="004E4AAC"/>
    <w:rsid w:val="004E4B76"/>
    <w:rsid w:val="004E4BBC"/>
    <w:rsid w:val="004E4BD3"/>
    <w:rsid w:val="004E4BEA"/>
    <w:rsid w:val="004E4D43"/>
    <w:rsid w:val="004E4D4A"/>
    <w:rsid w:val="004E4D8D"/>
    <w:rsid w:val="004E5104"/>
    <w:rsid w:val="004E532D"/>
    <w:rsid w:val="004E5537"/>
    <w:rsid w:val="004E6153"/>
    <w:rsid w:val="004E616B"/>
    <w:rsid w:val="004E6283"/>
    <w:rsid w:val="004E649D"/>
    <w:rsid w:val="004E64A7"/>
    <w:rsid w:val="004E6727"/>
    <w:rsid w:val="004E6981"/>
    <w:rsid w:val="004E6B3F"/>
    <w:rsid w:val="004E6ECB"/>
    <w:rsid w:val="004E6F54"/>
    <w:rsid w:val="004E701E"/>
    <w:rsid w:val="004E70B0"/>
    <w:rsid w:val="004E7187"/>
    <w:rsid w:val="004E7D1E"/>
    <w:rsid w:val="004E7DBF"/>
    <w:rsid w:val="004F0241"/>
    <w:rsid w:val="004F037A"/>
    <w:rsid w:val="004F0627"/>
    <w:rsid w:val="004F0777"/>
    <w:rsid w:val="004F0C50"/>
    <w:rsid w:val="004F0CEF"/>
    <w:rsid w:val="004F0ECC"/>
    <w:rsid w:val="004F1433"/>
    <w:rsid w:val="004F18BA"/>
    <w:rsid w:val="004F1B96"/>
    <w:rsid w:val="004F1D6C"/>
    <w:rsid w:val="004F1F4A"/>
    <w:rsid w:val="004F2040"/>
    <w:rsid w:val="004F2047"/>
    <w:rsid w:val="004F208B"/>
    <w:rsid w:val="004F20E4"/>
    <w:rsid w:val="004F20E6"/>
    <w:rsid w:val="004F229B"/>
    <w:rsid w:val="004F2371"/>
    <w:rsid w:val="004F2456"/>
    <w:rsid w:val="004F2538"/>
    <w:rsid w:val="004F25B6"/>
    <w:rsid w:val="004F2729"/>
    <w:rsid w:val="004F27DA"/>
    <w:rsid w:val="004F2C7E"/>
    <w:rsid w:val="004F2E3C"/>
    <w:rsid w:val="004F2F13"/>
    <w:rsid w:val="004F3035"/>
    <w:rsid w:val="004F3314"/>
    <w:rsid w:val="004F3594"/>
    <w:rsid w:val="004F37B6"/>
    <w:rsid w:val="004F4388"/>
    <w:rsid w:val="004F4916"/>
    <w:rsid w:val="004F4A0F"/>
    <w:rsid w:val="004F4B9F"/>
    <w:rsid w:val="004F4BF7"/>
    <w:rsid w:val="004F5241"/>
    <w:rsid w:val="004F52AA"/>
    <w:rsid w:val="004F546B"/>
    <w:rsid w:val="004F5C29"/>
    <w:rsid w:val="004F5C81"/>
    <w:rsid w:val="004F5DC2"/>
    <w:rsid w:val="004F62E9"/>
    <w:rsid w:val="004F6576"/>
    <w:rsid w:val="004F657E"/>
    <w:rsid w:val="004F6A56"/>
    <w:rsid w:val="004F6BD4"/>
    <w:rsid w:val="004F6C44"/>
    <w:rsid w:val="004F6E02"/>
    <w:rsid w:val="004F6F1D"/>
    <w:rsid w:val="004F73FF"/>
    <w:rsid w:val="004F747E"/>
    <w:rsid w:val="004F74EB"/>
    <w:rsid w:val="004F754A"/>
    <w:rsid w:val="004F7638"/>
    <w:rsid w:val="004F76AD"/>
    <w:rsid w:val="004F76FE"/>
    <w:rsid w:val="004F7790"/>
    <w:rsid w:val="004F78B5"/>
    <w:rsid w:val="004F78E4"/>
    <w:rsid w:val="004F7A69"/>
    <w:rsid w:val="004F7B58"/>
    <w:rsid w:val="004F7CEA"/>
    <w:rsid w:val="004F7E9F"/>
    <w:rsid w:val="004F7F33"/>
    <w:rsid w:val="005000E0"/>
    <w:rsid w:val="005001A6"/>
    <w:rsid w:val="0050048C"/>
    <w:rsid w:val="00500580"/>
    <w:rsid w:val="005005C4"/>
    <w:rsid w:val="00500B48"/>
    <w:rsid w:val="00500B5C"/>
    <w:rsid w:val="00500F3A"/>
    <w:rsid w:val="005010FC"/>
    <w:rsid w:val="005012A0"/>
    <w:rsid w:val="00501796"/>
    <w:rsid w:val="00501A60"/>
    <w:rsid w:val="00501D1B"/>
    <w:rsid w:val="00501D2F"/>
    <w:rsid w:val="00501D3E"/>
    <w:rsid w:val="00501DF1"/>
    <w:rsid w:val="00501EBB"/>
    <w:rsid w:val="00501F85"/>
    <w:rsid w:val="00502374"/>
    <w:rsid w:val="005024E5"/>
    <w:rsid w:val="005027E6"/>
    <w:rsid w:val="0050282E"/>
    <w:rsid w:val="00502984"/>
    <w:rsid w:val="00502E36"/>
    <w:rsid w:val="00502F02"/>
    <w:rsid w:val="0050314E"/>
    <w:rsid w:val="0050329B"/>
    <w:rsid w:val="00503839"/>
    <w:rsid w:val="00503880"/>
    <w:rsid w:val="00503B79"/>
    <w:rsid w:val="00504382"/>
    <w:rsid w:val="005043A6"/>
    <w:rsid w:val="005044AF"/>
    <w:rsid w:val="00504869"/>
    <w:rsid w:val="00504933"/>
    <w:rsid w:val="00504A18"/>
    <w:rsid w:val="00504A46"/>
    <w:rsid w:val="00504DC7"/>
    <w:rsid w:val="00504EB3"/>
    <w:rsid w:val="00504F04"/>
    <w:rsid w:val="005053D8"/>
    <w:rsid w:val="0050559B"/>
    <w:rsid w:val="00505695"/>
    <w:rsid w:val="00505A46"/>
    <w:rsid w:val="00505BB5"/>
    <w:rsid w:val="00505D10"/>
    <w:rsid w:val="00505DFB"/>
    <w:rsid w:val="00505FFA"/>
    <w:rsid w:val="005062C4"/>
    <w:rsid w:val="005065FF"/>
    <w:rsid w:val="00506E0A"/>
    <w:rsid w:val="00506E79"/>
    <w:rsid w:val="00507110"/>
    <w:rsid w:val="005071FA"/>
    <w:rsid w:val="00507361"/>
    <w:rsid w:val="00507656"/>
    <w:rsid w:val="005078DB"/>
    <w:rsid w:val="005079C1"/>
    <w:rsid w:val="00507A20"/>
    <w:rsid w:val="00507ACF"/>
    <w:rsid w:val="00507DF5"/>
    <w:rsid w:val="00507E79"/>
    <w:rsid w:val="00507F2D"/>
    <w:rsid w:val="005100D1"/>
    <w:rsid w:val="0051042A"/>
    <w:rsid w:val="005104E0"/>
    <w:rsid w:val="005106E6"/>
    <w:rsid w:val="00510842"/>
    <w:rsid w:val="005108BB"/>
    <w:rsid w:val="00510A01"/>
    <w:rsid w:val="00510D1A"/>
    <w:rsid w:val="00510D5A"/>
    <w:rsid w:val="005111BD"/>
    <w:rsid w:val="00511285"/>
    <w:rsid w:val="005116D4"/>
    <w:rsid w:val="0051170D"/>
    <w:rsid w:val="0051179E"/>
    <w:rsid w:val="00511B7E"/>
    <w:rsid w:val="00511BE3"/>
    <w:rsid w:val="00511DB7"/>
    <w:rsid w:val="00511E70"/>
    <w:rsid w:val="00511FAB"/>
    <w:rsid w:val="00511FDF"/>
    <w:rsid w:val="005121E8"/>
    <w:rsid w:val="00512406"/>
    <w:rsid w:val="0051276B"/>
    <w:rsid w:val="005127F7"/>
    <w:rsid w:val="0051289E"/>
    <w:rsid w:val="00512A29"/>
    <w:rsid w:val="00512B50"/>
    <w:rsid w:val="00512C10"/>
    <w:rsid w:val="00512C89"/>
    <w:rsid w:val="00512D16"/>
    <w:rsid w:val="00512D27"/>
    <w:rsid w:val="00512F5F"/>
    <w:rsid w:val="0051350F"/>
    <w:rsid w:val="005136AD"/>
    <w:rsid w:val="005136F3"/>
    <w:rsid w:val="00513A3C"/>
    <w:rsid w:val="00513BCB"/>
    <w:rsid w:val="00513CF6"/>
    <w:rsid w:val="00514182"/>
    <w:rsid w:val="00514197"/>
    <w:rsid w:val="005141D5"/>
    <w:rsid w:val="0051422E"/>
    <w:rsid w:val="00514608"/>
    <w:rsid w:val="00514950"/>
    <w:rsid w:val="00514FFA"/>
    <w:rsid w:val="005159C8"/>
    <w:rsid w:val="00515B23"/>
    <w:rsid w:val="00515CB6"/>
    <w:rsid w:val="00515D57"/>
    <w:rsid w:val="00515F7E"/>
    <w:rsid w:val="0051610B"/>
    <w:rsid w:val="005166E6"/>
    <w:rsid w:val="0051673A"/>
    <w:rsid w:val="00516B15"/>
    <w:rsid w:val="00516B35"/>
    <w:rsid w:val="00516EEB"/>
    <w:rsid w:val="005171A2"/>
    <w:rsid w:val="005176E2"/>
    <w:rsid w:val="0051780D"/>
    <w:rsid w:val="0051782A"/>
    <w:rsid w:val="00517A29"/>
    <w:rsid w:val="00517D70"/>
    <w:rsid w:val="00517F12"/>
    <w:rsid w:val="005200F0"/>
    <w:rsid w:val="005204EC"/>
    <w:rsid w:val="00520685"/>
    <w:rsid w:val="0052087E"/>
    <w:rsid w:val="00520BC6"/>
    <w:rsid w:val="00520C05"/>
    <w:rsid w:val="00520D2B"/>
    <w:rsid w:val="00520E2D"/>
    <w:rsid w:val="00520E55"/>
    <w:rsid w:val="00520EB8"/>
    <w:rsid w:val="00521422"/>
    <w:rsid w:val="0052148C"/>
    <w:rsid w:val="005217B5"/>
    <w:rsid w:val="005218B9"/>
    <w:rsid w:val="00521B22"/>
    <w:rsid w:val="00521C0A"/>
    <w:rsid w:val="005221F9"/>
    <w:rsid w:val="00522445"/>
    <w:rsid w:val="00522466"/>
    <w:rsid w:val="005224B9"/>
    <w:rsid w:val="0052274C"/>
    <w:rsid w:val="00522769"/>
    <w:rsid w:val="00522894"/>
    <w:rsid w:val="00522AB9"/>
    <w:rsid w:val="00522B9A"/>
    <w:rsid w:val="00522F72"/>
    <w:rsid w:val="0052313E"/>
    <w:rsid w:val="005233DB"/>
    <w:rsid w:val="005238E9"/>
    <w:rsid w:val="005239FB"/>
    <w:rsid w:val="00523C27"/>
    <w:rsid w:val="00523C60"/>
    <w:rsid w:val="00523D3A"/>
    <w:rsid w:val="00523EE2"/>
    <w:rsid w:val="00524057"/>
    <w:rsid w:val="0052413E"/>
    <w:rsid w:val="0052447F"/>
    <w:rsid w:val="00524528"/>
    <w:rsid w:val="005247E0"/>
    <w:rsid w:val="0052491D"/>
    <w:rsid w:val="00524AB2"/>
    <w:rsid w:val="00524E92"/>
    <w:rsid w:val="00524F48"/>
    <w:rsid w:val="00525307"/>
    <w:rsid w:val="00525319"/>
    <w:rsid w:val="005256D1"/>
    <w:rsid w:val="0052578A"/>
    <w:rsid w:val="00525861"/>
    <w:rsid w:val="00525AC9"/>
    <w:rsid w:val="00525AF6"/>
    <w:rsid w:val="00525C3A"/>
    <w:rsid w:val="00526116"/>
    <w:rsid w:val="0052658C"/>
    <w:rsid w:val="005265A8"/>
    <w:rsid w:val="005265BB"/>
    <w:rsid w:val="005265F1"/>
    <w:rsid w:val="00526878"/>
    <w:rsid w:val="0052699C"/>
    <w:rsid w:val="00526F10"/>
    <w:rsid w:val="00527066"/>
    <w:rsid w:val="005270DD"/>
    <w:rsid w:val="0052725D"/>
    <w:rsid w:val="005273CD"/>
    <w:rsid w:val="00527715"/>
    <w:rsid w:val="005278BE"/>
    <w:rsid w:val="005279E1"/>
    <w:rsid w:val="00527BB7"/>
    <w:rsid w:val="00527E0F"/>
    <w:rsid w:val="00527F30"/>
    <w:rsid w:val="00527FE1"/>
    <w:rsid w:val="00530096"/>
    <w:rsid w:val="0053011D"/>
    <w:rsid w:val="0053020B"/>
    <w:rsid w:val="005305AB"/>
    <w:rsid w:val="005306BD"/>
    <w:rsid w:val="00530784"/>
    <w:rsid w:val="005308E1"/>
    <w:rsid w:val="00530A92"/>
    <w:rsid w:val="00530C1B"/>
    <w:rsid w:val="0053129A"/>
    <w:rsid w:val="005314DE"/>
    <w:rsid w:val="00531558"/>
    <w:rsid w:val="005315C7"/>
    <w:rsid w:val="00531603"/>
    <w:rsid w:val="00531830"/>
    <w:rsid w:val="0053184C"/>
    <w:rsid w:val="00531885"/>
    <w:rsid w:val="00531FE2"/>
    <w:rsid w:val="0053257B"/>
    <w:rsid w:val="005325A7"/>
    <w:rsid w:val="005328E7"/>
    <w:rsid w:val="005329EE"/>
    <w:rsid w:val="00532E07"/>
    <w:rsid w:val="00532E25"/>
    <w:rsid w:val="00533475"/>
    <w:rsid w:val="005339FD"/>
    <w:rsid w:val="00533CD0"/>
    <w:rsid w:val="00533D72"/>
    <w:rsid w:val="0053401C"/>
    <w:rsid w:val="005340D6"/>
    <w:rsid w:val="005341AD"/>
    <w:rsid w:val="0053447A"/>
    <w:rsid w:val="00534875"/>
    <w:rsid w:val="00534D4B"/>
    <w:rsid w:val="00534DCD"/>
    <w:rsid w:val="00534E48"/>
    <w:rsid w:val="00534E5F"/>
    <w:rsid w:val="00535641"/>
    <w:rsid w:val="005357B7"/>
    <w:rsid w:val="00535B6D"/>
    <w:rsid w:val="00535B9F"/>
    <w:rsid w:val="00535BCA"/>
    <w:rsid w:val="00535E91"/>
    <w:rsid w:val="005365E1"/>
    <w:rsid w:val="005366E3"/>
    <w:rsid w:val="00536898"/>
    <w:rsid w:val="005368EC"/>
    <w:rsid w:val="005368FE"/>
    <w:rsid w:val="0053696C"/>
    <w:rsid w:val="0053697A"/>
    <w:rsid w:val="00536BC4"/>
    <w:rsid w:val="00536CC5"/>
    <w:rsid w:val="00536E9A"/>
    <w:rsid w:val="00536F98"/>
    <w:rsid w:val="00537200"/>
    <w:rsid w:val="005374FE"/>
    <w:rsid w:val="00537739"/>
    <w:rsid w:val="00537897"/>
    <w:rsid w:val="00537CDA"/>
    <w:rsid w:val="00537E37"/>
    <w:rsid w:val="00537FF6"/>
    <w:rsid w:val="0054041A"/>
    <w:rsid w:val="00540695"/>
    <w:rsid w:val="00540994"/>
    <w:rsid w:val="00540DD5"/>
    <w:rsid w:val="00540F59"/>
    <w:rsid w:val="00540FBA"/>
    <w:rsid w:val="0054164C"/>
    <w:rsid w:val="0054169B"/>
    <w:rsid w:val="00541767"/>
    <w:rsid w:val="00541AAB"/>
    <w:rsid w:val="00541DB3"/>
    <w:rsid w:val="00541E31"/>
    <w:rsid w:val="00541E72"/>
    <w:rsid w:val="0054203F"/>
    <w:rsid w:val="00542180"/>
    <w:rsid w:val="00542231"/>
    <w:rsid w:val="0054246B"/>
    <w:rsid w:val="005428D5"/>
    <w:rsid w:val="005428F0"/>
    <w:rsid w:val="005428F3"/>
    <w:rsid w:val="0054292A"/>
    <w:rsid w:val="00542A92"/>
    <w:rsid w:val="00542BAB"/>
    <w:rsid w:val="00542E08"/>
    <w:rsid w:val="00542FE4"/>
    <w:rsid w:val="005432AB"/>
    <w:rsid w:val="00543453"/>
    <w:rsid w:val="005436F4"/>
    <w:rsid w:val="005436FB"/>
    <w:rsid w:val="00543785"/>
    <w:rsid w:val="00543812"/>
    <w:rsid w:val="0054383A"/>
    <w:rsid w:val="00543914"/>
    <w:rsid w:val="00543BFB"/>
    <w:rsid w:val="00543D5F"/>
    <w:rsid w:val="00543DA3"/>
    <w:rsid w:val="00543F01"/>
    <w:rsid w:val="00544157"/>
    <w:rsid w:val="0054469F"/>
    <w:rsid w:val="00544D81"/>
    <w:rsid w:val="005451F5"/>
    <w:rsid w:val="00545387"/>
    <w:rsid w:val="005453F5"/>
    <w:rsid w:val="00545488"/>
    <w:rsid w:val="005457C7"/>
    <w:rsid w:val="005458C4"/>
    <w:rsid w:val="00545B7D"/>
    <w:rsid w:val="00545BF2"/>
    <w:rsid w:val="00545D6B"/>
    <w:rsid w:val="00545E45"/>
    <w:rsid w:val="0054671D"/>
    <w:rsid w:val="00546740"/>
    <w:rsid w:val="00546932"/>
    <w:rsid w:val="00546AEE"/>
    <w:rsid w:val="00546B7D"/>
    <w:rsid w:val="00546BFB"/>
    <w:rsid w:val="005470AC"/>
    <w:rsid w:val="005472BF"/>
    <w:rsid w:val="00547528"/>
    <w:rsid w:val="005475B4"/>
    <w:rsid w:val="00547A6C"/>
    <w:rsid w:val="00547CB0"/>
    <w:rsid w:val="0055005B"/>
    <w:rsid w:val="005501FF"/>
    <w:rsid w:val="00550280"/>
    <w:rsid w:val="0055033D"/>
    <w:rsid w:val="005503CE"/>
    <w:rsid w:val="00550539"/>
    <w:rsid w:val="00550C41"/>
    <w:rsid w:val="00550DF4"/>
    <w:rsid w:val="005510F5"/>
    <w:rsid w:val="005511C5"/>
    <w:rsid w:val="005513C3"/>
    <w:rsid w:val="00551586"/>
    <w:rsid w:val="005516B3"/>
    <w:rsid w:val="005517B9"/>
    <w:rsid w:val="00551A96"/>
    <w:rsid w:val="00551AD4"/>
    <w:rsid w:val="00551D36"/>
    <w:rsid w:val="00551D51"/>
    <w:rsid w:val="00551FF0"/>
    <w:rsid w:val="00552172"/>
    <w:rsid w:val="005522C8"/>
    <w:rsid w:val="00552723"/>
    <w:rsid w:val="005527EB"/>
    <w:rsid w:val="00552A7A"/>
    <w:rsid w:val="00552C11"/>
    <w:rsid w:val="00552D3D"/>
    <w:rsid w:val="00552D57"/>
    <w:rsid w:val="00552E02"/>
    <w:rsid w:val="00553185"/>
    <w:rsid w:val="0055318A"/>
    <w:rsid w:val="00553A8D"/>
    <w:rsid w:val="00553CE3"/>
    <w:rsid w:val="00553E31"/>
    <w:rsid w:val="0055431F"/>
    <w:rsid w:val="005543C2"/>
    <w:rsid w:val="00554467"/>
    <w:rsid w:val="0055477A"/>
    <w:rsid w:val="005547AC"/>
    <w:rsid w:val="0055481E"/>
    <w:rsid w:val="0055494A"/>
    <w:rsid w:val="00554A1D"/>
    <w:rsid w:val="00554C5E"/>
    <w:rsid w:val="00554EAE"/>
    <w:rsid w:val="00554FA9"/>
    <w:rsid w:val="00554FB1"/>
    <w:rsid w:val="005554C1"/>
    <w:rsid w:val="00555806"/>
    <w:rsid w:val="00555D32"/>
    <w:rsid w:val="005564B5"/>
    <w:rsid w:val="0055655C"/>
    <w:rsid w:val="005565A1"/>
    <w:rsid w:val="00556988"/>
    <w:rsid w:val="005569C8"/>
    <w:rsid w:val="00556A50"/>
    <w:rsid w:val="00556B8C"/>
    <w:rsid w:val="00556C6F"/>
    <w:rsid w:val="0055700D"/>
    <w:rsid w:val="00557044"/>
    <w:rsid w:val="00557072"/>
    <w:rsid w:val="005572A5"/>
    <w:rsid w:val="005575EE"/>
    <w:rsid w:val="00557797"/>
    <w:rsid w:val="00557C6C"/>
    <w:rsid w:val="00557E89"/>
    <w:rsid w:val="00557EC2"/>
    <w:rsid w:val="0056003E"/>
    <w:rsid w:val="00560057"/>
    <w:rsid w:val="005606E9"/>
    <w:rsid w:val="00560740"/>
    <w:rsid w:val="00560941"/>
    <w:rsid w:val="00560BBE"/>
    <w:rsid w:val="00560F4F"/>
    <w:rsid w:val="00561139"/>
    <w:rsid w:val="005615E2"/>
    <w:rsid w:val="00561795"/>
    <w:rsid w:val="005618CF"/>
    <w:rsid w:val="00561AA9"/>
    <w:rsid w:val="00561AF9"/>
    <w:rsid w:val="00561B92"/>
    <w:rsid w:val="00561BC5"/>
    <w:rsid w:val="00561D3B"/>
    <w:rsid w:val="005620A7"/>
    <w:rsid w:val="005623E5"/>
    <w:rsid w:val="0056276E"/>
    <w:rsid w:val="00562B24"/>
    <w:rsid w:val="00562CA9"/>
    <w:rsid w:val="00562D6D"/>
    <w:rsid w:val="00562E4E"/>
    <w:rsid w:val="00562F1A"/>
    <w:rsid w:val="0056302A"/>
    <w:rsid w:val="005632DD"/>
    <w:rsid w:val="00563342"/>
    <w:rsid w:val="005634C9"/>
    <w:rsid w:val="005635C6"/>
    <w:rsid w:val="00563618"/>
    <w:rsid w:val="005636EF"/>
    <w:rsid w:val="00563860"/>
    <w:rsid w:val="0056387B"/>
    <w:rsid w:val="005639DA"/>
    <w:rsid w:val="00563D40"/>
    <w:rsid w:val="00563D95"/>
    <w:rsid w:val="00563DCB"/>
    <w:rsid w:val="00564145"/>
    <w:rsid w:val="00564168"/>
    <w:rsid w:val="0056453C"/>
    <w:rsid w:val="005645B5"/>
    <w:rsid w:val="005645C0"/>
    <w:rsid w:val="00564836"/>
    <w:rsid w:val="00564939"/>
    <w:rsid w:val="00564AFF"/>
    <w:rsid w:val="00564F3C"/>
    <w:rsid w:val="00564FB2"/>
    <w:rsid w:val="0056514E"/>
    <w:rsid w:val="0056528B"/>
    <w:rsid w:val="00565396"/>
    <w:rsid w:val="00565525"/>
    <w:rsid w:val="00565644"/>
    <w:rsid w:val="005657AA"/>
    <w:rsid w:val="00565A2F"/>
    <w:rsid w:val="00565D18"/>
    <w:rsid w:val="00565FB0"/>
    <w:rsid w:val="0056627E"/>
    <w:rsid w:val="00566296"/>
    <w:rsid w:val="0056634E"/>
    <w:rsid w:val="00566380"/>
    <w:rsid w:val="005664CB"/>
    <w:rsid w:val="00566B4A"/>
    <w:rsid w:val="00566D30"/>
    <w:rsid w:val="00567070"/>
    <w:rsid w:val="0056729D"/>
    <w:rsid w:val="00567337"/>
    <w:rsid w:val="0056752B"/>
    <w:rsid w:val="005677B5"/>
    <w:rsid w:val="005678A2"/>
    <w:rsid w:val="00567C69"/>
    <w:rsid w:val="00567D2C"/>
    <w:rsid w:val="00567E0C"/>
    <w:rsid w:val="00567E65"/>
    <w:rsid w:val="00567F09"/>
    <w:rsid w:val="005701C2"/>
    <w:rsid w:val="005702E7"/>
    <w:rsid w:val="00570540"/>
    <w:rsid w:val="005705B1"/>
    <w:rsid w:val="00570838"/>
    <w:rsid w:val="00570903"/>
    <w:rsid w:val="00570A1C"/>
    <w:rsid w:val="00570AEF"/>
    <w:rsid w:val="00570BF5"/>
    <w:rsid w:val="00570EF0"/>
    <w:rsid w:val="00570F48"/>
    <w:rsid w:val="0057118A"/>
    <w:rsid w:val="005711F9"/>
    <w:rsid w:val="00571604"/>
    <w:rsid w:val="00571794"/>
    <w:rsid w:val="00571C27"/>
    <w:rsid w:val="00571C55"/>
    <w:rsid w:val="00571DF6"/>
    <w:rsid w:val="005721AB"/>
    <w:rsid w:val="00572442"/>
    <w:rsid w:val="0057247E"/>
    <w:rsid w:val="00572496"/>
    <w:rsid w:val="005727DC"/>
    <w:rsid w:val="005727E0"/>
    <w:rsid w:val="005728A1"/>
    <w:rsid w:val="00572CF5"/>
    <w:rsid w:val="0057335C"/>
    <w:rsid w:val="0057359B"/>
    <w:rsid w:val="00573AAE"/>
    <w:rsid w:val="00573C2D"/>
    <w:rsid w:val="00573DF3"/>
    <w:rsid w:val="00573F25"/>
    <w:rsid w:val="00573F4D"/>
    <w:rsid w:val="0057403D"/>
    <w:rsid w:val="005741F7"/>
    <w:rsid w:val="0057444B"/>
    <w:rsid w:val="00574553"/>
    <w:rsid w:val="00574716"/>
    <w:rsid w:val="005747C2"/>
    <w:rsid w:val="00574A31"/>
    <w:rsid w:val="00574B6E"/>
    <w:rsid w:val="00574D8B"/>
    <w:rsid w:val="00574E1E"/>
    <w:rsid w:val="00574E42"/>
    <w:rsid w:val="0057503B"/>
    <w:rsid w:val="005750ED"/>
    <w:rsid w:val="0057515F"/>
    <w:rsid w:val="005751A7"/>
    <w:rsid w:val="005757E9"/>
    <w:rsid w:val="00575A69"/>
    <w:rsid w:val="00575D98"/>
    <w:rsid w:val="00575E3F"/>
    <w:rsid w:val="00576006"/>
    <w:rsid w:val="005760BB"/>
    <w:rsid w:val="005761E6"/>
    <w:rsid w:val="005768C9"/>
    <w:rsid w:val="00576F92"/>
    <w:rsid w:val="005770F2"/>
    <w:rsid w:val="005770F5"/>
    <w:rsid w:val="005771AF"/>
    <w:rsid w:val="005773B1"/>
    <w:rsid w:val="005773E5"/>
    <w:rsid w:val="00577659"/>
    <w:rsid w:val="005776A4"/>
    <w:rsid w:val="00577713"/>
    <w:rsid w:val="00577802"/>
    <w:rsid w:val="00577A06"/>
    <w:rsid w:val="00577B84"/>
    <w:rsid w:val="00577D9C"/>
    <w:rsid w:val="00577EE4"/>
    <w:rsid w:val="00577FED"/>
    <w:rsid w:val="00580151"/>
    <w:rsid w:val="005806F7"/>
    <w:rsid w:val="005809B6"/>
    <w:rsid w:val="00580BF6"/>
    <w:rsid w:val="00580D7B"/>
    <w:rsid w:val="0058101B"/>
    <w:rsid w:val="0058120E"/>
    <w:rsid w:val="0058123A"/>
    <w:rsid w:val="005813C2"/>
    <w:rsid w:val="00581488"/>
    <w:rsid w:val="0058148B"/>
    <w:rsid w:val="005814C1"/>
    <w:rsid w:val="00581803"/>
    <w:rsid w:val="00581A45"/>
    <w:rsid w:val="00581B1B"/>
    <w:rsid w:val="00581E92"/>
    <w:rsid w:val="00582042"/>
    <w:rsid w:val="00582086"/>
    <w:rsid w:val="005823CA"/>
    <w:rsid w:val="005823DD"/>
    <w:rsid w:val="005823F8"/>
    <w:rsid w:val="00582405"/>
    <w:rsid w:val="005824E3"/>
    <w:rsid w:val="0058253B"/>
    <w:rsid w:val="00582574"/>
    <w:rsid w:val="005825DF"/>
    <w:rsid w:val="0058266F"/>
    <w:rsid w:val="00582BCF"/>
    <w:rsid w:val="00582D56"/>
    <w:rsid w:val="00582FE0"/>
    <w:rsid w:val="0058302C"/>
    <w:rsid w:val="00583133"/>
    <w:rsid w:val="00583178"/>
    <w:rsid w:val="005832BA"/>
    <w:rsid w:val="0058355A"/>
    <w:rsid w:val="00583732"/>
    <w:rsid w:val="00583781"/>
    <w:rsid w:val="005838E0"/>
    <w:rsid w:val="00583981"/>
    <w:rsid w:val="00583D3A"/>
    <w:rsid w:val="00583EEB"/>
    <w:rsid w:val="00584182"/>
    <w:rsid w:val="005843B8"/>
    <w:rsid w:val="0058477D"/>
    <w:rsid w:val="00584856"/>
    <w:rsid w:val="00584913"/>
    <w:rsid w:val="00584A93"/>
    <w:rsid w:val="00584B43"/>
    <w:rsid w:val="00584D18"/>
    <w:rsid w:val="00584D71"/>
    <w:rsid w:val="00584F14"/>
    <w:rsid w:val="00584F5A"/>
    <w:rsid w:val="00584FC9"/>
    <w:rsid w:val="0058530B"/>
    <w:rsid w:val="0058535E"/>
    <w:rsid w:val="005853D1"/>
    <w:rsid w:val="00585A43"/>
    <w:rsid w:val="00585E28"/>
    <w:rsid w:val="00585EEC"/>
    <w:rsid w:val="00585FD1"/>
    <w:rsid w:val="00586068"/>
    <w:rsid w:val="00586259"/>
    <w:rsid w:val="00586421"/>
    <w:rsid w:val="005864F2"/>
    <w:rsid w:val="00586A3A"/>
    <w:rsid w:val="00586B56"/>
    <w:rsid w:val="00586C66"/>
    <w:rsid w:val="00586D65"/>
    <w:rsid w:val="00586E2F"/>
    <w:rsid w:val="005872BA"/>
    <w:rsid w:val="00587335"/>
    <w:rsid w:val="005875A2"/>
    <w:rsid w:val="00587635"/>
    <w:rsid w:val="00587779"/>
    <w:rsid w:val="005877FE"/>
    <w:rsid w:val="00587F01"/>
    <w:rsid w:val="00587F3A"/>
    <w:rsid w:val="00587F47"/>
    <w:rsid w:val="00590043"/>
    <w:rsid w:val="0059021B"/>
    <w:rsid w:val="00590866"/>
    <w:rsid w:val="00590974"/>
    <w:rsid w:val="00590CA0"/>
    <w:rsid w:val="00590EF3"/>
    <w:rsid w:val="00591048"/>
    <w:rsid w:val="00591063"/>
    <w:rsid w:val="0059108B"/>
    <w:rsid w:val="00591160"/>
    <w:rsid w:val="00591379"/>
    <w:rsid w:val="0059138D"/>
    <w:rsid w:val="0059171A"/>
    <w:rsid w:val="00591DCA"/>
    <w:rsid w:val="00591DF1"/>
    <w:rsid w:val="00591F63"/>
    <w:rsid w:val="00591FBD"/>
    <w:rsid w:val="00592001"/>
    <w:rsid w:val="005921DA"/>
    <w:rsid w:val="00592522"/>
    <w:rsid w:val="0059258B"/>
    <w:rsid w:val="005925A2"/>
    <w:rsid w:val="005925F1"/>
    <w:rsid w:val="005926B6"/>
    <w:rsid w:val="00592712"/>
    <w:rsid w:val="00592E40"/>
    <w:rsid w:val="00592ED2"/>
    <w:rsid w:val="00592EE1"/>
    <w:rsid w:val="00592FEE"/>
    <w:rsid w:val="005930B4"/>
    <w:rsid w:val="00593241"/>
    <w:rsid w:val="0059346C"/>
    <w:rsid w:val="0059355B"/>
    <w:rsid w:val="005937FE"/>
    <w:rsid w:val="005939F1"/>
    <w:rsid w:val="00593A3F"/>
    <w:rsid w:val="00593A8F"/>
    <w:rsid w:val="00593CF2"/>
    <w:rsid w:val="00593DCD"/>
    <w:rsid w:val="00594077"/>
    <w:rsid w:val="00594175"/>
    <w:rsid w:val="005941CC"/>
    <w:rsid w:val="005942EE"/>
    <w:rsid w:val="00594356"/>
    <w:rsid w:val="0059442A"/>
    <w:rsid w:val="005946FF"/>
    <w:rsid w:val="00594826"/>
    <w:rsid w:val="005948E5"/>
    <w:rsid w:val="00594F1F"/>
    <w:rsid w:val="00594F8D"/>
    <w:rsid w:val="005951B1"/>
    <w:rsid w:val="005952E1"/>
    <w:rsid w:val="00595708"/>
    <w:rsid w:val="0059579B"/>
    <w:rsid w:val="0059583B"/>
    <w:rsid w:val="00595981"/>
    <w:rsid w:val="00595AC3"/>
    <w:rsid w:val="00595FB6"/>
    <w:rsid w:val="00596594"/>
    <w:rsid w:val="005969D1"/>
    <w:rsid w:val="00596AD6"/>
    <w:rsid w:val="00596BED"/>
    <w:rsid w:val="00596EF3"/>
    <w:rsid w:val="00597105"/>
    <w:rsid w:val="005971D6"/>
    <w:rsid w:val="005977A0"/>
    <w:rsid w:val="005977B2"/>
    <w:rsid w:val="0059784B"/>
    <w:rsid w:val="00597861"/>
    <w:rsid w:val="00597884"/>
    <w:rsid w:val="0059794F"/>
    <w:rsid w:val="00597AB6"/>
    <w:rsid w:val="00597BDD"/>
    <w:rsid w:val="00597C49"/>
    <w:rsid w:val="00597E87"/>
    <w:rsid w:val="00597EB8"/>
    <w:rsid w:val="005A0090"/>
    <w:rsid w:val="005A0097"/>
    <w:rsid w:val="005A013D"/>
    <w:rsid w:val="005A01DC"/>
    <w:rsid w:val="005A02F1"/>
    <w:rsid w:val="005A079F"/>
    <w:rsid w:val="005A0813"/>
    <w:rsid w:val="005A0819"/>
    <w:rsid w:val="005A092C"/>
    <w:rsid w:val="005A1037"/>
    <w:rsid w:val="005A114E"/>
    <w:rsid w:val="005A15B5"/>
    <w:rsid w:val="005A1726"/>
    <w:rsid w:val="005A172F"/>
    <w:rsid w:val="005A182A"/>
    <w:rsid w:val="005A18BF"/>
    <w:rsid w:val="005A209B"/>
    <w:rsid w:val="005A2156"/>
    <w:rsid w:val="005A24D4"/>
    <w:rsid w:val="005A2640"/>
    <w:rsid w:val="005A27A8"/>
    <w:rsid w:val="005A27B1"/>
    <w:rsid w:val="005A28CC"/>
    <w:rsid w:val="005A29F6"/>
    <w:rsid w:val="005A2A53"/>
    <w:rsid w:val="005A2B7D"/>
    <w:rsid w:val="005A2BC2"/>
    <w:rsid w:val="005A2DA6"/>
    <w:rsid w:val="005A2EBC"/>
    <w:rsid w:val="005A2F2F"/>
    <w:rsid w:val="005A31C9"/>
    <w:rsid w:val="005A36AE"/>
    <w:rsid w:val="005A372C"/>
    <w:rsid w:val="005A3847"/>
    <w:rsid w:val="005A39F8"/>
    <w:rsid w:val="005A3AC0"/>
    <w:rsid w:val="005A3C36"/>
    <w:rsid w:val="005A3F70"/>
    <w:rsid w:val="005A4091"/>
    <w:rsid w:val="005A40D8"/>
    <w:rsid w:val="005A40EC"/>
    <w:rsid w:val="005A418F"/>
    <w:rsid w:val="005A4AFC"/>
    <w:rsid w:val="005A4B59"/>
    <w:rsid w:val="005A4E41"/>
    <w:rsid w:val="005A4F83"/>
    <w:rsid w:val="005A5070"/>
    <w:rsid w:val="005A50DE"/>
    <w:rsid w:val="005A523E"/>
    <w:rsid w:val="005A527D"/>
    <w:rsid w:val="005A52AB"/>
    <w:rsid w:val="005A5594"/>
    <w:rsid w:val="005A583B"/>
    <w:rsid w:val="005A59AD"/>
    <w:rsid w:val="005A5A9F"/>
    <w:rsid w:val="005A5C4F"/>
    <w:rsid w:val="005A5E45"/>
    <w:rsid w:val="005A5E6F"/>
    <w:rsid w:val="005A5FCE"/>
    <w:rsid w:val="005A61AD"/>
    <w:rsid w:val="005A6633"/>
    <w:rsid w:val="005A66D2"/>
    <w:rsid w:val="005A68F4"/>
    <w:rsid w:val="005A6A6B"/>
    <w:rsid w:val="005A6AFE"/>
    <w:rsid w:val="005A6B18"/>
    <w:rsid w:val="005A6DD3"/>
    <w:rsid w:val="005A7076"/>
    <w:rsid w:val="005A70D1"/>
    <w:rsid w:val="005A712D"/>
    <w:rsid w:val="005A7215"/>
    <w:rsid w:val="005A7234"/>
    <w:rsid w:val="005A72F8"/>
    <w:rsid w:val="005A755E"/>
    <w:rsid w:val="005A7615"/>
    <w:rsid w:val="005A769C"/>
    <w:rsid w:val="005A775C"/>
    <w:rsid w:val="005A7779"/>
    <w:rsid w:val="005A7788"/>
    <w:rsid w:val="005A77F5"/>
    <w:rsid w:val="005A7AF4"/>
    <w:rsid w:val="005A7C6A"/>
    <w:rsid w:val="005B049D"/>
    <w:rsid w:val="005B0834"/>
    <w:rsid w:val="005B0992"/>
    <w:rsid w:val="005B0EBF"/>
    <w:rsid w:val="005B1023"/>
    <w:rsid w:val="005B19B8"/>
    <w:rsid w:val="005B1A17"/>
    <w:rsid w:val="005B1A99"/>
    <w:rsid w:val="005B1C7D"/>
    <w:rsid w:val="005B21FC"/>
    <w:rsid w:val="005B2258"/>
    <w:rsid w:val="005B22C4"/>
    <w:rsid w:val="005B2B99"/>
    <w:rsid w:val="005B3064"/>
    <w:rsid w:val="005B3076"/>
    <w:rsid w:val="005B310A"/>
    <w:rsid w:val="005B317F"/>
    <w:rsid w:val="005B3271"/>
    <w:rsid w:val="005B3330"/>
    <w:rsid w:val="005B35CE"/>
    <w:rsid w:val="005B384E"/>
    <w:rsid w:val="005B3C92"/>
    <w:rsid w:val="005B3E06"/>
    <w:rsid w:val="005B3E13"/>
    <w:rsid w:val="005B3E36"/>
    <w:rsid w:val="005B4179"/>
    <w:rsid w:val="005B43A2"/>
    <w:rsid w:val="005B43F4"/>
    <w:rsid w:val="005B45FA"/>
    <w:rsid w:val="005B522C"/>
    <w:rsid w:val="005B52D3"/>
    <w:rsid w:val="005B5362"/>
    <w:rsid w:val="005B5569"/>
    <w:rsid w:val="005B5605"/>
    <w:rsid w:val="005B5706"/>
    <w:rsid w:val="005B594C"/>
    <w:rsid w:val="005B5D8C"/>
    <w:rsid w:val="005B5F5A"/>
    <w:rsid w:val="005B6211"/>
    <w:rsid w:val="005B62D3"/>
    <w:rsid w:val="005B6421"/>
    <w:rsid w:val="005B680B"/>
    <w:rsid w:val="005B6997"/>
    <w:rsid w:val="005B6A20"/>
    <w:rsid w:val="005B6A32"/>
    <w:rsid w:val="005B6B11"/>
    <w:rsid w:val="005B6D1B"/>
    <w:rsid w:val="005B6E70"/>
    <w:rsid w:val="005B6FDC"/>
    <w:rsid w:val="005B7170"/>
    <w:rsid w:val="005B723A"/>
    <w:rsid w:val="005B7522"/>
    <w:rsid w:val="005B7678"/>
    <w:rsid w:val="005B767D"/>
    <w:rsid w:val="005B788E"/>
    <w:rsid w:val="005B7DFF"/>
    <w:rsid w:val="005B7E4B"/>
    <w:rsid w:val="005C0088"/>
    <w:rsid w:val="005C0170"/>
    <w:rsid w:val="005C03E3"/>
    <w:rsid w:val="005C0663"/>
    <w:rsid w:val="005C08DF"/>
    <w:rsid w:val="005C0BED"/>
    <w:rsid w:val="005C0CDB"/>
    <w:rsid w:val="005C0F01"/>
    <w:rsid w:val="005C0F58"/>
    <w:rsid w:val="005C1368"/>
    <w:rsid w:val="005C1391"/>
    <w:rsid w:val="005C13D1"/>
    <w:rsid w:val="005C14C7"/>
    <w:rsid w:val="005C19E4"/>
    <w:rsid w:val="005C1B78"/>
    <w:rsid w:val="005C1F46"/>
    <w:rsid w:val="005C24BA"/>
    <w:rsid w:val="005C250F"/>
    <w:rsid w:val="005C28AC"/>
    <w:rsid w:val="005C298C"/>
    <w:rsid w:val="005C2AAC"/>
    <w:rsid w:val="005C2D6F"/>
    <w:rsid w:val="005C2E82"/>
    <w:rsid w:val="005C2FDB"/>
    <w:rsid w:val="005C303D"/>
    <w:rsid w:val="005C31B7"/>
    <w:rsid w:val="005C31DA"/>
    <w:rsid w:val="005C332A"/>
    <w:rsid w:val="005C3388"/>
    <w:rsid w:val="005C3604"/>
    <w:rsid w:val="005C362E"/>
    <w:rsid w:val="005C38C9"/>
    <w:rsid w:val="005C390B"/>
    <w:rsid w:val="005C39BB"/>
    <w:rsid w:val="005C3B6E"/>
    <w:rsid w:val="005C3F54"/>
    <w:rsid w:val="005C3FD3"/>
    <w:rsid w:val="005C4149"/>
    <w:rsid w:val="005C4284"/>
    <w:rsid w:val="005C4694"/>
    <w:rsid w:val="005C4AA2"/>
    <w:rsid w:val="005C4C07"/>
    <w:rsid w:val="005C4CCD"/>
    <w:rsid w:val="005C4CFC"/>
    <w:rsid w:val="005C4D2A"/>
    <w:rsid w:val="005C4FA1"/>
    <w:rsid w:val="005C502A"/>
    <w:rsid w:val="005C52A2"/>
    <w:rsid w:val="005C53CE"/>
    <w:rsid w:val="005C54D6"/>
    <w:rsid w:val="005C56E5"/>
    <w:rsid w:val="005C5AA7"/>
    <w:rsid w:val="005C5B11"/>
    <w:rsid w:val="005C5BEC"/>
    <w:rsid w:val="005C5E85"/>
    <w:rsid w:val="005C6221"/>
    <w:rsid w:val="005C6442"/>
    <w:rsid w:val="005C6944"/>
    <w:rsid w:val="005C6E8E"/>
    <w:rsid w:val="005C710C"/>
    <w:rsid w:val="005C71C5"/>
    <w:rsid w:val="005C7325"/>
    <w:rsid w:val="005C7689"/>
    <w:rsid w:val="005C79FB"/>
    <w:rsid w:val="005C7ABD"/>
    <w:rsid w:val="005C7D76"/>
    <w:rsid w:val="005C7F40"/>
    <w:rsid w:val="005D010A"/>
    <w:rsid w:val="005D013C"/>
    <w:rsid w:val="005D0319"/>
    <w:rsid w:val="005D0400"/>
    <w:rsid w:val="005D051A"/>
    <w:rsid w:val="005D0831"/>
    <w:rsid w:val="005D092F"/>
    <w:rsid w:val="005D0F28"/>
    <w:rsid w:val="005D109F"/>
    <w:rsid w:val="005D11BF"/>
    <w:rsid w:val="005D121C"/>
    <w:rsid w:val="005D12A5"/>
    <w:rsid w:val="005D12FB"/>
    <w:rsid w:val="005D1436"/>
    <w:rsid w:val="005D155F"/>
    <w:rsid w:val="005D1639"/>
    <w:rsid w:val="005D18C2"/>
    <w:rsid w:val="005D1AC1"/>
    <w:rsid w:val="005D1B57"/>
    <w:rsid w:val="005D1D42"/>
    <w:rsid w:val="005D1D52"/>
    <w:rsid w:val="005D24B7"/>
    <w:rsid w:val="005D265E"/>
    <w:rsid w:val="005D27E6"/>
    <w:rsid w:val="005D2E83"/>
    <w:rsid w:val="005D2F35"/>
    <w:rsid w:val="005D3017"/>
    <w:rsid w:val="005D305D"/>
    <w:rsid w:val="005D31B7"/>
    <w:rsid w:val="005D3273"/>
    <w:rsid w:val="005D32D1"/>
    <w:rsid w:val="005D34F7"/>
    <w:rsid w:val="005D34FC"/>
    <w:rsid w:val="005D376C"/>
    <w:rsid w:val="005D3DC8"/>
    <w:rsid w:val="005D3FD4"/>
    <w:rsid w:val="005D4253"/>
    <w:rsid w:val="005D456F"/>
    <w:rsid w:val="005D46D5"/>
    <w:rsid w:val="005D48E9"/>
    <w:rsid w:val="005D4C51"/>
    <w:rsid w:val="005D4EFD"/>
    <w:rsid w:val="005D549F"/>
    <w:rsid w:val="005D5743"/>
    <w:rsid w:val="005D5778"/>
    <w:rsid w:val="005D57D2"/>
    <w:rsid w:val="005D58F2"/>
    <w:rsid w:val="005D58FA"/>
    <w:rsid w:val="005D5A70"/>
    <w:rsid w:val="005D5B42"/>
    <w:rsid w:val="005D5D84"/>
    <w:rsid w:val="005D5E53"/>
    <w:rsid w:val="005D5ED4"/>
    <w:rsid w:val="005D60C9"/>
    <w:rsid w:val="005D62F6"/>
    <w:rsid w:val="005D637A"/>
    <w:rsid w:val="005D6568"/>
    <w:rsid w:val="005D6753"/>
    <w:rsid w:val="005D67B9"/>
    <w:rsid w:val="005D69CD"/>
    <w:rsid w:val="005D6C11"/>
    <w:rsid w:val="005D6C2D"/>
    <w:rsid w:val="005D6FF6"/>
    <w:rsid w:val="005D739D"/>
    <w:rsid w:val="005D74F3"/>
    <w:rsid w:val="005D752A"/>
    <w:rsid w:val="005D7741"/>
    <w:rsid w:val="005D7C97"/>
    <w:rsid w:val="005E00BE"/>
    <w:rsid w:val="005E0236"/>
    <w:rsid w:val="005E033E"/>
    <w:rsid w:val="005E03A3"/>
    <w:rsid w:val="005E046A"/>
    <w:rsid w:val="005E04FA"/>
    <w:rsid w:val="005E057A"/>
    <w:rsid w:val="005E0596"/>
    <w:rsid w:val="005E05E3"/>
    <w:rsid w:val="005E05EB"/>
    <w:rsid w:val="005E0B13"/>
    <w:rsid w:val="005E0B92"/>
    <w:rsid w:val="005E0CA1"/>
    <w:rsid w:val="005E13EB"/>
    <w:rsid w:val="005E1544"/>
    <w:rsid w:val="005E15BC"/>
    <w:rsid w:val="005E170B"/>
    <w:rsid w:val="005E18B7"/>
    <w:rsid w:val="005E1A28"/>
    <w:rsid w:val="005E1DB4"/>
    <w:rsid w:val="005E1F1D"/>
    <w:rsid w:val="005E21A7"/>
    <w:rsid w:val="005E21BF"/>
    <w:rsid w:val="005E21D2"/>
    <w:rsid w:val="005E2273"/>
    <w:rsid w:val="005E22C0"/>
    <w:rsid w:val="005E2427"/>
    <w:rsid w:val="005E2491"/>
    <w:rsid w:val="005E28CF"/>
    <w:rsid w:val="005E28F6"/>
    <w:rsid w:val="005E29A1"/>
    <w:rsid w:val="005E2A92"/>
    <w:rsid w:val="005E2B53"/>
    <w:rsid w:val="005E2BFE"/>
    <w:rsid w:val="005E2C5A"/>
    <w:rsid w:val="005E2D8C"/>
    <w:rsid w:val="005E2F48"/>
    <w:rsid w:val="005E2FAE"/>
    <w:rsid w:val="005E2FB6"/>
    <w:rsid w:val="005E30C8"/>
    <w:rsid w:val="005E32A3"/>
    <w:rsid w:val="005E333A"/>
    <w:rsid w:val="005E3407"/>
    <w:rsid w:val="005E3613"/>
    <w:rsid w:val="005E3669"/>
    <w:rsid w:val="005E37E4"/>
    <w:rsid w:val="005E399F"/>
    <w:rsid w:val="005E3A79"/>
    <w:rsid w:val="005E3B43"/>
    <w:rsid w:val="005E3E16"/>
    <w:rsid w:val="005E4234"/>
    <w:rsid w:val="005E429F"/>
    <w:rsid w:val="005E42F1"/>
    <w:rsid w:val="005E437F"/>
    <w:rsid w:val="005E44F5"/>
    <w:rsid w:val="005E4546"/>
    <w:rsid w:val="005E487D"/>
    <w:rsid w:val="005E48A6"/>
    <w:rsid w:val="005E48B4"/>
    <w:rsid w:val="005E48ED"/>
    <w:rsid w:val="005E49C9"/>
    <w:rsid w:val="005E49E3"/>
    <w:rsid w:val="005E4ACF"/>
    <w:rsid w:val="005E4C64"/>
    <w:rsid w:val="005E4C7A"/>
    <w:rsid w:val="005E4FA9"/>
    <w:rsid w:val="005E5023"/>
    <w:rsid w:val="005E5052"/>
    <w:rsid w:val="005E515C"/>
    <w:rsid w:val="005E520D"/>
    <w:rsid w:val="005E5573"/>
    <w:rsid w:val="005E55DB"/>
    <w:rsid w:val="005E577C"/>
    <w:rsid w:val="005E5AAF"/>
    <w:rsid w:val="005E5CE1"/>
    <w:rsid w:val="005E5EAE"/>
    <w:rsid w:val="005E62B4"/>
    <w:rsid w:val="005E6384"/>
    <w:rsid w:val="005E63ED"/>
    <w:rsid w:val="005E654C"/>
    <w:rsid w:val="005E6751"/>
    <w:rsid w:val="005E68F5"/>
    <w:rsid w:val="005E7004"/>
    <w:rsid w:val="005E736F"/>
    <w:rsid w:val="005E785F"/>
    <w:rsid w:val="005E7C53"/>
    <w:rsid w:val="005E7D06"/>
    <w:rsid w:val="005E7E69"/>
    <w:rsid w:val="005F009C"/>
    <w:rsid w:val="005F023C"/>
    <w:rsid w:val="005F0325"/>
    <w:rsid w:val="005F0753"/>
    <w:rsid w:val="005F085F"/>
    <w:rsid w:val="005F0A9B"/>
    <w:rsid w:val="005F0DF5"/>
    <w:rsid w:val="005F0F40"/>
    <w:rsid w:val="005F106D"/>
    <w:rsid w:val="005F10B1"/>
    <w:rsid w:val="005F10E2"/>
    <w:rsid w:val="005F1355"/>
    <w:rsid w:val="005F15B3"/>
    <w:rsid w:val="005F15CD"/>
    <w:rsid w:val="005F16BB"/>
    <w:rsid w:val="005F1E37"/>
    <w:rsid w:val="005F1EAE"/>
    <w:rsid w:val="005F1FA6"/>
    <w:rsid w:val="005F1FFE"/>
    <w:rsid w:val="005F2258"/>
    <w:rsid w:val="005F230E"/>
    <w:rsid w:val="005F2967"/>
    <w:rsid w:val="005F2974"/>
    <w:rsid w:val="005F2D7B"/>
    <w:rsid w:val="005F3309"/>
    <w:rsid w:val="005F3A3C"/>
    <w:rsid w:val="005F3A87"/>
    <w:rsid w:val="005F3CFF"/>
    <w:rsid w:val="005F3F5A"/>
    <w:rsid w:val="005F4100"/>
    <w:rsid w:val="005F424C"/>
    <w:rsid w:val="005F4251"/>
    <w:rsid w:val="005F4419"/>
    <w:rsid w:val="005F443F"/>
    <w:rsid w:val="005F4B31"/>
    <w:rsid w:val="005F4E3C"/>
    <w:rsid w:val="005F529C"/>
    <w:rsid w:val="005F5374"/>
    <w:rsid w:val="005F57AE"/>
    <w:rsid w:val="005F587C"/>
    <w:rsid w:val="005F625A"/>
    <w:rsid w:val="005F6543"/>
    <w:rsid w:val="005F6A48"/>
    <w:rsid w:val="005F6A9E"/>
    <w:rsid w:val="005F6F6F"/>
    <w:rsid w:val="005F6FF1"/>
    <w:rsid w:val="005F7283"/>
    <w:rsid w:val="005F7397"/>
    <w:rsid w:val="005F74D9"/>
    <w:rsid w:val="005F754A"/>
    <w:rsid w:val="005F7B64"/>
    <w:rsid w:val="005F7DF2"/>
    <w:rsid w:val="005FCB6B"/>
    <w:rsid w:val="0060002D"/>
    <w:rsid w:val="0060021B"/>
    <w:rsid w:val="00600267"/>
    <w:rsid w:val="006002E8"/>
    <w:rsid w:val="006004AD"/>
    <w:rsid w:val="00600680"/>
    <w:rsid w:val="00600B6E"/>
    <w:rsid w:val="00600CC8"/>
    <w:rsid w:val="00600D15"/>
    <w:rsid w:val="00600E20"/>
    <w:rsid w:val="00600EC7"/>
    <w:rsid w:val="00601103"/>
    <w:rsid w:val="00601133"/>
    <w:rsid w:val="006013D2"/>
    <w:rsid w:val="006014DD"/>
    <w:rsid w:val="00601545"/>
    <w:rsid w:val="006017EE"/>
    <w:rsid w:val="00601821"/>
    <w:rsid w:val="006019DD"/>
    <w:rsid w:val="00601A31"/>
    <w:rsid w:val="00601B93"/>
    <w:rsid w:val="00601CB9"/>
    <w:rsid w:val="00601E69"/>
    <w:rsid w:val="00602251"/>
    <w:rsid w:val="006025FF"/>
    <w:rsid w:val="00602698"/>
    <w:rsid w:val="0060273E"/>
    <w:rsid w:val="0060283E"/>
    <w:rsid w:val="0060285A"/>
    <w:rsid w:val="00602A58"/>
    <w:rsid w:val="00602AA9"/>
    <w:rsid w:val="00602CC4"/>
    <w:rsid w:val="00602F70"/>
    <w:rsid w:val="00603044"/>
    <w:rsid w:val="0060324B"/>
    <w:rsid w:val="00603261"/>
    <w:rsid w:val="0060330F"/>
    <w:rsid w:val="006033DD"/>
    <w:rsid w:val="0060371F"/>
    <w:rsid w:val="00603776"/>
    <w:rsid w:val="006037BF"/>
    <w:rsid w:val="00603933"/>
    <w:rsid w:val="00603BB1"/>
    <w:rsid w:val="00603D69"/>
    <w:rsid w:val="0060424B"/>
    <w:rsid w:val="00604387"/>
    <w:rsid w:val="0060451D"/>
    <w:rsid w:val="00604A56"/>
    <w:rsid w:val="00604ADE"/>
    <w:rsid w:val="00604C70"/>
    <w:rsid w:val="00604CF7"/>
    <w:rsid w:val="00604D18"/>
    <w:rsid w:val="00604FCF"/>
    <w:rsid w:val="006050F0"/>
    <w:rsid w:val="0060520E"/>
    <w:rsid w:val="00605319"/>
    <w:rsid w:val="006055B5"/>
    <w:rsid w:val="0060566D"/>
    <w:rsid w:val="006059AF"/>
    <w:rsid w:val="006059FA"/>
    <w:rsid w:val="00605D3B"/>
    <w:rsid w:val="00605DBD"/>
    <w:rsid w:val="00606362"/>
    <w:rsid w:val="0060642B"/>
    <w:rsid w:val="006064DD"/>
    <w:rsid w:val="00606752"/>
    <w:rsid w:val="006067C6"/>
    <w:rsid w:val="00606ABB"/>
    <w:rsid w:val="00606C01"/>
    <w:rsid w:val="00606CAC"/>
    <w:rsid w:val="00606D68"/>
    <w:rsid w:val="00606DB1"/>
    <w:rsid w:val="00606DC0"/>
    <w:rsid w:val="006070A7"/>
    <w:rsid w:val="0060721F"/>
    <w:rsid w:val="00607515"/>
    <w:rsid w:val="006075C4"/>
    <w:rsid w:val="00607845"/>
    <w:rsid w:val="006079DF"/>
    <w:rsid w:val="00607AE0"/>
    <w:rsid w:val="00607C4D"/>
    <w:rsid w:val="0061038B"/>
    <w:rsid w:val="006103A6"/>
    <w:rsid w:val="0061044D"/>
    <w:rsid w:val="00610582"/>
    <w:rsid w:val="006105EC"/>
    <w:rsid w:val="006106AC"/>
    <w:rsid w:val="0061082B"/>
    <w:rsid w:val="00610949"/>
    <w:rsid w:val="00610A43"/>
    <w:rsid w:val="00611019"/>
    <w:rsid w:val="006110F9"/>
    <w:rsid w:val="00611226"/>
    <w:rsid w:val="006112E2"/>
    <w:rsid w:val="006112F2"/>
    <w:rsid w:val="0061135E"/>
    <w:rsid w:val="006114F3"/>
    <w:rsid w:val="00611823"/>
    <w:rsid w:val="00611A54"/>
    <w:rsid w:val="00611BC9"/>
    <w:rsid w:val="00611E88"/>
    <w:rsid w:val="00611E96"/>
    <w:rsid w:val="00611E97"/>
    <w:rsid w:val="00611FAA"/>
    <w:rsid w:val="00612230"/>
    <w:rsid w:val="006125A9"/>
    <w:rsid w:val="006126A9"/>
    <w:rsid w:val="006127E0"/>
    <w:rsid w:val="006128A4"/>
    <w:rsid w:val="00612BAC"/>
    <w:rsid w:val="00612C31"/>
    <w:rsid w:val="00612FBF"/>
    <w:rsid w:val="00612FCB"/>
    <w:rsid w:val="0061337B"/>
    <w:rsid w:val="0061352E"/>
    <w:rsid w:val="006136A7"/>
    <w:rsid w:val="006138ED"/>
    <w:rsid w:val="006139D5"/>
    <w:rsid w:val="00613B46"/>
    <w:rsid w:val="00613EBF"/>
    <w:rsid w:val="00613FEA"/>
    <w:rsid w:val="0061403B"/>
    <w:rsid w:val="0061411F"/>
    <w:rsid w:val="00614285"/>
    <w:rsid w:val="00614321"/>
    <w:rsid w:val="00614371"/>
    <w:rsid w:val="006143FC"/>
    <w:rsid w:val="0061456B"/>
    <w:rsid w:val="0061496E"/>
    <w:rsid w:val="00614983"/>
    <w:rsid w:val="00614CFD"/>
    <w:rsid w:val="00614FF1"/>
    <w:rsid w:val="00615846"/>
    <w:rsid w:val="00615AA4"/>
    <w:rsid w:val="00615AB8"/>
    <w:rsid w:val="00615E73"/>
    <w:rsid w:val="00616B1D"/>
    <w:rsid w:val="00616D4A"/>
    <w:rsid w:val="00616EA6"/>
    <w:rsid w:val="00617077"/>
    <w:rsid w:val="00617457"/>
    <w:rsid w:val="00617477"/>
    <w:rsid w:val="00617549"/>
    <w:rsid w:val="0061766C"/>
    <w:rsid w:val="00617EF2"/>
    <w:rsid w:val="00617F2E"/>
    <w:rsid w:val="0062011D"/>
    <w:rsid w:val="0062016F"/>
    <w:rsid w:val="00620403"/>
    <w:rsid w:val="006206ED"/>
    <w:rsid w:val="006207C2"/>
    <w:rsid w:val="00620B93"/>
    <w:rsid w:val="006211AB"/>
    <w:rsid w:val="00621412"/>
    <w:rsid w:val="00621584"/>
    <w:rsid w:val="006216D6"/>
    <w:rsid w:val="00621707"/>
    <w:rsid w:val="00621753"/>
    <w:rsid w:val="006217A3"/>
    <w:rsid w:val="00621DA8"/>
    <w:rsid w:val="00621E95"/>
    <w:rsid w:val="00621EAE"/>
    <w:rsid w:val="006220E1"/>
    <w:rsid w:val="00622578"/>
    <w:rsid w:val="00622743"/>
    <w:rsid w:val="0062275B"/>
    <w:rsid w:val="0062277D"/>
    <w:rsid w:val="006228D2"/>
    <w:rsid w:val="00622ABA"/>
    <w:rsid w:val="00622B20"/>
    <w:rsid w:val="00622C62"/>
    <w:rsid w:val="00622C86"/>
    <w:rsid w:val="00622E1D"/>
    <w:rsid w:val="00622E55"/>
    <w:rsid w:val="00622ED4"/>
    <w:rsid w:val="006232B3"/>
    <w:rsid w:val="006235CA"/>
    <w:rsid w:val="0062361C"/>
    <w:rsid w:val="00623969"/>
    <w:rsid w:val="006239A1"/>
    <w:rsid w:val="00623D35"/>
    <w:rsid w:val="00624440"/>
    <w:rsid w:val="00624579"/>
    <w:rsid w:val="00624600"/>
    <w:rsid w:val="00624947"/>
    <w:rsid w:val="00624F92"/>
    <w:rsid w:val="00625176"/>
    <w:rsid w:val="00625403"/>
    <w:rsid w:val="006258F7"/>
    <w:rsid w:val="00625A33"/>
    <w:rsid w:val="00625A3E"/>
    <w:rsid w:val="00625B81"/>
    <w:rsid w:val="00625DD5"/>
    <w:rsid w:val="00626044"/>
    <w:rsid w:val="006260EF"/>
    <w:rsid w:val="00626276"/>
    <w:rsid w:val="00626389"/>
    <w:rsid w:val="006264B3"/>
    <w:rsid w:val="006268F8"/>
    <w:rsid w:val="00626DE6"/>
    <w:rsid w:val="00626F31"/>
    <w:rsid w:val="00626F67"/>
    <w:rsid w:val="0062703B"/>
    <w:rsid w:val="006271BE"/>
    <w:rsid w:val="006276E4"/>
    <w:rsid w:val="006277ED"/>
    <w:rsid w:val="0062786B"/>
    <w:rsid w:val="00627906"/>
    <w:rsid w:val="00627963"/>
    <w:rsid w:val="006300C8"/>
    <w:rsid w:val="006303A1"/>
    <w:rsid w:val="0063040D"/>
    <w:rsid w:val="00630721"/>
    <w:rsid w:val="0063097A"/>
    <w:rsid w:val="00630992"/>
    <w:rsid w:val="0063099E"/>
    <w:rsid w:val="00630CDC"/>
    <w:rsid w:val="006310F4"/>
    <w:rsid w:val="00631183"/>
    <w:rsid w:val="00631692"/>
    <w:rsid w:val="006317D4"/>
    <w:rsid w:val="00631840"/>
    <w:rsid w:val="00631943"/>
    <w:rsid w:val="006319FD"/>
    <w:rsid w:val="00631E24"/>
    <w:rsid w:val="006321BD"/>
    <w:rsid w:val="00632770"/>
    <w:rsid w:val="00632AE9"/>
    <w:rsid w:val="00632CAB"/>
    <w:rsid w:val="00632D41"/>
    <w:rsid w:val="00632DB8"/>
    <w:rsid w:val="00633048"/>
    <w:rsid w:val="0063313C"/>
    <w:rsid w:val="0063325D"/>
    <w:rsid w:val="0063333F"/>
    <w:rsid w:val="006333FD"/>
    <w:rsid w:val="0063362C"/>
    <w:rsid w:val="006336E9"/>
    <w:rsid w:val="00633734"/>
    <w:rsid w:val="006337AE"/>
    <w:rsid w:val="006337B1"/>
    <w:rsid w:val="0063392E"/>
    <w:rsid w:val="00633B18"/>
    <w:rsid w:val="00633F92"/>
    <w:rsid w:val="00634019"/>
    <w:rsid w:val="00634140"/>
    <w:rsid w:val="0063419C"/>
    <w:rsid w:val="00634251"/>
    <w:rsid w:val="006342F2"/>
    <w:rsid w:val="00634385"/>
    <w:rsid w:val="006345E5"/>
    <w:rsid w:val="00634B2B"/>
    <w:rsid w:val="00634E52"/>
    <w:rsid w:val="00635043"/>
    <w:rsid w:val="006354BE"/>
    <w:rsid w:val="0063553B"/>
    <w:rsid w:val="00635667"/>
    <w:rsid w:val="00635C26"/>
    <w:rsid w:val="00635C4A"/>
    <w:rsid w:val="00635C97"/>
    <w:rsid w:val="00636020"/>
    <w:rsid w:val="006360E7"/>
    <w:rsid w:val="00636287"/>
    <w:rsid w:val="00636418"/>
    <w:rsid w:val="006368A9"/>
    <w:rsid w:val="006369E1"/>
    <w:rsid w:val="00636AE7"/>
    <w:rsid w:val="00636FD8"/>
    <w:rsid w:val="006371EA"/>
    <w:rsid w:val="00637220"/>
    <w:rsid w:val="00637731"/>
    <w:rsid w:val="00637DA1"/>
    <w:rsid w:val="00637E6F"/>
    <w:rsid w:val="00637E89"/>
    <w:rsid w:val="00640010"/>
    <w:rsid w:val="0064012F"/>
    <w:rsid w:val="00640268"/>
    <w:rsid w:val="006406BB"/>
    <w:rsid w:val="0064070C"/>
    <w:rsid w:val="00640A70"/>
    <w:rsid w:val="00640ACF"/>
    <w:rsid w:val="00640B90"/>
    <w:rsid w:val="00640BA6"/>
    <w:rsid w:val="00640C3B"/>
    <w:rsid w:val="00640D37"/>
    <w:rsid w:val="00640FF5"/>
    <w:rsid w:val="006411BC"/>
    <w:rsid w:val="00641219"/>
    <w:rsid w:val="0064135A"/>
    <w:rsid w:val="00641449"/>
    <w:rsid w:val="0064156D"/>
    <w:rsid w:val="006415A8"/>
    <w:rsid w:val="0064199F"/>
    <w:rsid w:val="00641BC2"/>
    <w:rsid w:val="00641BCD"/>
    <w:rsid w:val="00641DA1"/>
    <w:rsid w:val="0064233A"/>
    <w:rsid w:val="0064255D"/>
    <w:rsid w:val="00642670"/>
    <w:rsid w:val="0064288A"/>
    <w:rsid w:val="00642AAD"/>
    <w:rsid w:val="00642B4A"/>
    <w:rsid w:val="00642BCA"/>
    <w:rsid w:val="00642F58"/>
    <w:rsid w:val="00643127"/>
    <w:rsid w:val="00643302"/>
    <w:rsid w:val="006433EE"/>
    <w:rsid w:val="00643455"/>
    <w:rsid w:val="006436BC"/>
    <w:rsid w:val="006436D3"/>
    <w:rsid w:val="00643CC6"/>
    <w:rsid w:val="00643E0E"/>
    <w:rsid w:val="00643E6F"/>
    <w:rsid w:val="00643FEF"/>
    <w:rsid w:val="00643FFA"/>
    <w:rsid w:val="006440A8"/>
    <w:rsid w:val="006440F6"/>
    <w:rsid w:val="006442C1"/>
    <w:rsid w:val="00644316"/>
    <w:rsid w:val="006443E6"/>
    <w:rsid w:val="0064459F"/>
    <w:rsid w:val="006446D1"/>
    <w:rsid w:val="006447CB"/>
    <w:rsid w:val="006448E7"/>
    <w:rsid w:val="00644BED"/>
    <w:rsid w:val="00644E5B"/>
    <w:rsid w:val="006452EA"/>
    <w:rsid w:val="00645379"/>
    <w:rsid w:val="006454C7"/>
    <w:rsid w:val="006456AC"/>
    <w:rsid w:val="00645756"/>
    <w:rsid w:val="0064579B"/>
    <w:rsid w:val="00645984"/>
    <w:rsid w:val="00645A9A"/>
    <w:rsid w:val="00645EBB"/>
    <w:rsid w:val="0064614D"/>
    <w:rsid w:val="00646499"/>
    <w:rsid w:val="006464DB"/>
    <w:rsid w:val="00646552"/>
    <w:rsid w:val="006465FD"/>
    <w:rsid w:val="0064691B"/>
    <w:rsid w:val="00646934"/>
    <w:rsid w:val="0064729D"/>
    <w:rsid w:val="00647ADC"/>
    <w:rsid w:val="00647E0E"/>
    <w:rsid w:val="00650048"/>
    <w:rsid w:val="006503B1"/>
    <w:rsid w:val="006503EA"/>
    <w:rsid w:val="00650945"/>
    <w:rsid w:val="00650AB8"/>
    <w:rsid w:val="00650BFD"/>
    <w:rsid w:val="00650CD0"/>
    <w:rsid w:val="00650D6A"/>
    <w:rsid w:val="00650DBE"/>
    <w:rsid w:val="00650F66"/>
    <w:rsid w:val="00651076"/>
    <w:rsid w:val="00651097"/>
    <w:rsid w:val="006512A9"/>
    <w:rsid w:val="006517A3"/>
    <w:rsid w:val="006517E8"/>
    <w:rsid w:val="00651BD8"/>
    <w:rsid w:val="00651BFA"/>
    <w:rsid w:val="00651DB2"/>
    <w:rsid w:val="00651E7E"/>
    <w:rsid w:val="00651FD4"/>
    <w:rsid w:val="006520DF"/>
    <w:rsid w:val="006521AC"/>
    <w:rsid w:val="00652213"/>
    <w:rsid w:val="00652266"/>
    <w:rsid w:val="006522C8"/>
    <w:rsid w:val="006523D8"/>
    <w:rsid w:val="006525A5"/>
    <w:rsid w:val="00652727"/>
    <w:rsid w:val="00652765"/>
    <w:rsid w:val="00652BD2"/>
    <w:rsid w:val="00652F38"/>
    <w:rsid w:val="00653319"/>
    <w:rsid w:val="00653582"/>
    <w:rsid w:val="0065382A"/>
    <w:rsid w:val="00653956"/>
    <w:rsid w:val="006539AB"/>
    <w:rsid w:val="00653BD6"/>
    <w:rsid w:val="00653BF0"/>
    <w:rsid w:val="00653F9A"/>
    <w:rsid w:val="00654056"/>
    <w:rsid w:val="006542F7"/>
    <w:rsid w:val="006544A0"/>
    <w:rsid w:val="00654795"/>
    <w:rsid w:val="00654899"/>
    <w:rsid w:val="006548A8"/>
    <w:rsid w:val="00654BF5"/>
    <w:rsid w:val="00654C78"/>
    <w:rsid w:val="00654E42"/>
    <w:rsid w:val="00655145"/>
    <w:rsid w:val="00655226"/>
    <w:rsid w:val="00655399"/>
    <w:rsid w:val="00655551"/>
    <w:rsid w:val="00655577"/>
    <w:rsid w:val="006555B5"/>
    <w:rsid w:val="0065560B"/>
    <w:rsid w:val="006556CE"/>
    <w:rsid w:val="006559EE"/>
    <w:rsid w:val="00656314"/>
    <w:rsid w:val="006565CE"/>
    <w:rsid w:val="00656B15"/>
    <w:rsid w:val="00656B1C"/>
    <w:rsid w:val="00656B8C"/>
    <w:rsid w:val="00656BF1"/>
    <w:rsid w:val="00656F4E"/>
    <w:rsid w:val="00657258"/>
    <w:rsid w:val="00657984"/>
    <w:rsid w:val="00657BB2"/>
    <w:rsid w:val="00657CF3"/>
    <w:rsid w:val="00657DB6"/>
    <w:rsid w:val="00657E1C"/>
    <w:rsid w:val="0066012C"/>
    <w:rsid w:val="006601F2"/>
    <w:rsid w:val="00660262"/>
    <w:rsid w:val="00660384"/>
    <w:rsid w:val="006603EC"/>
    <w:rsid w:val="006603ED"/>
    <w:rsid w:val="00660505"/>
    <w:rsid w:val="006605E5"/>
    <w:rsid w:val="00660625"/>
    <w:rsid w:val="00660841"/>
    <w:rsid w:val="00660944"/>
    <w:rsid w:val="00660A75"/>
    <w:rsid w:val="00660B9A"/>
    <w:rsid w:val="00660D0C"/>
    <w:rsid w:val="00660EF8"/>
    <w:rsid w:val="006611F1"/>
    <w:rsid w:val="006615A5"/>
    <w:rsid w:val="0066178F"/>
    <w:rsid w:val="006617D7"/>
    <w:rsid w:val="00661867"/>
    <w:rsid w:val="006618BA"/>
    <w:rsid w:val="00661BD4"/>
    <w:rsid w:val="00661BEE"/>
    <w:rsid w:val="00661C5C"/>
    <w:rsid w:val="00662465"/>
    <w:rsid w:val="006626AA"/>
    <w:rsid w:val="00662835"/>
    <w:rsid w:val="00662885"/>
    <w:rsid w:val="00662D96"/>
    <w:rsid w:val="00662F59"/>
    <w:rsid w:val="00663062"/>
    <w:rsid w:val="00663170"/>
    <w:rsid w:val="00663242"/>
    <w:rsid w:val="006637D4"/>
    <w:rsid w:val="00663D0E"/>
    <w:rsid w:val="0066410A"/>
    <w:rsid w:val="00664396"/>
    <w:rsid w:val="006643A3"/>
    <w:rsid w:val="0066478A"/>
    <w:rsid w:val="00664972"/>
    <w:rsid w:val="00664B5C"/>
    <w:rsid w:val="00664C7B"/>
    <w:rsid w:val="00664EED"/>
    <w:rsid w:val="0066534A"/>
    <w:rsid w:val="00665359"/>
    <w:rsid w:val="00665732"/>
    <w:rsid w:val="006659B7"/>
    <w:rsid w:val="00665AC9"/>
    <w:rsid w:val="00665BFA"/>
    <w:rsid w:val="00665EB6"/>
    <w:rsid w:val="00665F8B"/>
    <w:rsid w:val="00666030"/>
    <w:rsid w:val="00666804"/>
    <w:rsid w:val="0066698D"/>
    <w:rsid w:val="006669CA"/>
    <w:rsid w:val="006669FE"/>
    <w:rsid w:val="00666AA8"/>
    <w:rsid w:val="00666AB7"/>
    <w:rsid w:val="00666AD5"/>
    <w:rsid w:val="00666BEC"/>
    <w:rsid w:val="00666C84"/>
    <w:rsid w:val="006670CB"/>
    <w:rsid w:val="00667104"/>
    <w:rsid w:val="00667286"/>
    <w:rsid w:val="00667877"/>
    <w:rsid w:val="00667977"/>
    <w:rsid w:val="00667C57"/>
    <w:rsid w:val="00667D18"/>
    <w:rsid w:val="006701AC"/>
    <w:rsid w:val="006703F2"/>
    <w:rsid w:val="00670414"/>
    <w:rsid w:val="0067088E"/>
    <w:rsid w:val="006708BB"/>
    <w:rsid w:val="00670CBB"/>
    <w:rsid w:val="00670DDD"/>
    <w:rsid w:val="00670FB1"/>
    <w:rsid w:val="00671155"/>
    <w:rsid w:val="006712C2"/>
    <w:rsid w:val="00671654"/>
    <w:rsid w:val="00672304"/>
    <w:rsid w:val="006724F9"/>
    <w:rsid w:val="00672681"/>
    <w:rsid w:val="006726ED"/>
    <w:rsid w:val="00672710"/>
    <w:rsid w:val="00672BFB"/>
    <w:rsid w:val="00672C61"/>
    <w:rsid w:val="00672EEA"/>
    <w:rsid w:val="0067310B"/>
    <w:rsid w:val="00673203"/>
    <w:rsid w:val="00673A84"/>
    <w:rsid w:val="00673A92"/>
    <w:rsid w:val="00673BDD"/>
    <w:rsid w:val="00673C7F"/>
    <w:rsid w:val="00673C94"/>
    <w:rsid w:val="00673EDE"/>
    <w:rsid w:val="00674150"/>
    <w:rsid w:val="00674199"/>
    <w:rsid w:val="006743D9"/>
    <w:rsid w:val="006746AE"/>
    <w:rsid w:val="0067494D"/>
    <w:rsid w:val="00674A6B"/>
    <w:rsid w:val="00674C71"/>
    <w:rsid w:val="00674D99"/>
    <w:rsid w:val="00674F0C"/>
    <w:rsid w:val="00674F33"/>
    <w:rsid w:val="00675046"/>
    <w:rsid w:val="006753B1"/>
    <w:rsid w:val="00675423"/>
    <w:rsid w:val="00675508"/>
    <w:rsid w:val="0067556D"/>
    <w:rsid w:val="006759B1"/>
    <w:rsid w:val="00675ABC"/>
    <w:rsid w:val="00675B7A"/>
    <w:rsid w:val="00675E40"/>
    <w:rsid w:val="0067635A"/>
    <w:rsid w:val="0067640D"/>
    <w:rsid w:val="0067652F"/>
    <w:rsid w:val="00676860"/>
    <w:rsid w:val="006768A3"/>
    <w:rsid w:val="00676AB1"/>
    <w:rsid w:val="00676B19"/>
    <w:rsid w:val="00676E02"/>
    <w:rsid w:val="006770A6"/>
    <w:rsid w:val="006771DA"/>
    <w:rsid w:val="0067726E"/>
    <w:rsid w:val="00677505"/>
    <w:rsid w:val="006775AE"/>
    <w:rsid w:val="0067799F"/>
    <w:rsid w:val="00677C18"/>
    <w:rsid w:val="00677C53"/>
    <w:rsid w:val="00677D59"/>
    <w:rsid w:val="00677FE2"/>
    <w:rsid w:val="0068020F"/>
    <w:rsid w:val="00680245"/>
    <w:rsid w:val="006802BA"/>
    <w:rsid w:val="00680389"/>
    <w:rsid w:val="00680607"/>
    <w:rsid w:val="00680D52"/>
    <w:rsid w:val="00680FDE"/>
    <w:rsid w:val="006810DA"/>
    <w:rsid w:val="00681190"/>
    <w:rsid w:val="006811DD"/>
    <w:rsid w:val="00681542"/>
    <w:rsid w:val="006817D6"/>
    <w:rsid w:val="00681802"/>
    <w:rsid w:val="00681C8C"/>
    <w:rsid w:val="00681EF8"/>
    <w:rsid w:val="00681FCE"/>
    <w:rsid w:val="006820DD"/>
    <w:rsid w:val="00682113"/>
    <w:rsid w:val="006824AD"/>
    <w:rsid w:val="00682548"/>
    <w:rsid w:val="006826BE"/>
    <w:rsid w:val="00682752"/>
    <w:rsid w:val="006827FB"/>
    <w:rsid w:val="006829D9"/>
    <w:rsid w:val="00682B07"/>
    <w:rsid w:val="00682B6C"/>
    <w:rsid w:val="00682B94"/>
    <w:rsid w:val="00682DD1"/>
    <w:rsid w:val="00682E15"/>
    <w:rsid w:val="00682E63"/>
    <w:rsid w:val="00682F5D"/>
    <w:rsid w:val="00682FE0"/>
    <w:rsid w:val="0068302C"/>
    <w:rsid w:val="006832B1"/>
    <w:rsid w:val="00683305"/>
    <w:rsid w:val="00683318"/>
    <w:rsid w:val="00683360"/>
    <w:rsid w:val="006833AA"/>
    <w:rsid w:val="006833FA"/>
    <w:rsid w:val="0068382B"/>
    <w:rsid w:val="00683862"/>
    <w:rsid w:val="006838E5"/>
    <w:rsid w:val="00683AD7"/>
    <w:rsid w:val="00683BD9"/>
    <w:rsid w:val="00683C20"/>
    <w:rsid w:val="00683EE9"/>
    <w:rsid w:val="00683F0B"/>
    <w:rsid w:val="00683FFF"/>
    <w:rsid w:val="006842B6"/>
    <w:rsid w:val="00684316"/>
    <w:rsid w:val="00684415"/>
    <w:rsid w:val="006844EF"/>
    <w:rsid w:val="00684A10"/>
    <w:rsid w:val="00684BE9"/>
    <w:rsid w:val="00684C0C"/>
    <w:rsid w:val="00684E74"/>
    <w:rsid w:val="006851F4"/>
    <w:rsid w:val="00685344"/>
    <w:rsid w:val="00685393"/>
    <w:rsid w:val="00685496"/>
    <w:rsid w:val="006855F1"/>
    <w:rsid w:val="006856DA"/>
    <w:rsid w:val="006857C9"/>
    <w:rsid w:val="00685985"/>
    <w:rsid w:val="006859F8"/>
    <w:rsid w:val="00685C15"/>
    <w:rsid w:val="00685C82"/>
    <w:rsid w:val="0068608E"/>
    <w:rsid w:val="006862B8"/>
    <w:rsid w:val="006863AA"/>
    <w:rsid w:val="0068642C"/>
    <w:rsid w:val="00686440"/>
    <w:rsid w:val="0068645F"/>
    <w:rsid w:val="006864C8"/>
    <w:rsid w:val="0068654C"/>
    <w:rsid w:val="006865E3"/>
    <w:rsid w:val="00686669"/>
    <w:rsid w:val="006870B0"/>
    <w:rsid w:val="0068726B"/>
    <w:rsid w:val="006873EC"/>
    <w:rsid w:val="006876DF"/>
    <w:rsid w:val="00687932"/>
    <w:rsid w:val="0068798E"/>
    <w:rsid w:val="0068799D"/>
    <w:rsid w:val="00687AF3"/>
    <w:rsid w:val="00687BA7"/>
    <w:rsid w:val="0069008F"/>
    <w:rsid w:val="0069015C"/>
    <w:rsid w:val="00690272"/>
    <w:rsid w:val="00690CE8"/>
    <w:rsid w:val="00690DE1"/>
    <w:rsid w:val="00690E27"/>
    <w:rsid w:val="00690F9E"/>
    <w:rsid w:val="00691320"/>
    <w:rsid w:val="00691727"/>
    <w:rsid w:val="00691C2F"/>
    <w:rsid w:val="00691F60"/>
    <w:rsid w:val="00692029"/>
    <w:rsid w:val="00692133"/>
    <w:rsid w:val="006921B3"/>
    <w:rsid w:val="00692233"/>
    <w:rsid w:val="006925FA"/>
    <w:rsid w:val="00692636"/>
    <w:rsid w:val="0069272F"/>
    <w:rsid w:val="00692949"/>
    <w:rsid w:val="00692B4D"/>
    <w:rsid w:val="00692F44"/>
    <w:rsid w:val="00692FD9"/>
    <w:rsid w:val="00693281"/>
    <w:rsid w:val="006934D0"/>
    <w:rsid w:val="00693CB8"/>
    <w:rsid w:val="00693D81"/>
    <w:rsid w:val="006940C8"/>
    <w:rsid w:val="0069418D"/>
    <w:rsid w:val="0069419A"/>
    <w:rsid w:val="0069443B"/>
    <w:rsid w:val="0069447E"/>
    <w:rsid w:val="0069467C"/>
    <w:rsid w:val="006946CB"/>
    <w:rsid w:val="006946D7"/>
    <w:rsid w:val="00694920"/>
    <w:rsid w:val="00694BFA"/>
    <w:rsid w:val="00694C0A"/>
    <w:rsid w:val="00694CC9"/>
    <w:rsid w:val="00694D22"/>
    <w:rsid w:val="00694D87"/>
    <w:rsid w:val="006950A6"/>
    <w:rsid w:val="0069520C"/>
    <w:rsid w:val="00695359"/>
    <w:rsid w:val="00695C09"/>
    <w:rsid w:val="00695D94"/>
    <w:rsid w:val="00695DD1"/>
    <w:rsid w:val="00695DE3"/>
    <w:rsid w:val="006963F2"/>
    <w:rsid w:val="006964F3"/>
    <w:rsid w:val="00696A9A"/>
    <w:rsid w:val="00696AAA"/>
    <w:rsid w:val="00696BF8"/>
    <w:rsid w:val="00696E31"/>
    <w:rsid w:val="006970FB"/>
    <w:rsid w:val="00697131"/>
    <w:rsid w:val="006973C3"/>
    <w:rsid w:val="00697631"/>
    <w:rsid w:val="006976A9"/>
    <w:rsid w:val="006976B7"/>
    <w:rsid w:val="00697708"/>
    <w:rsid w:val="00697778"/>
    <w:rsid w:val="00697820"/>
    <w:rsid w:val="00697AD0"/>
    <w:rsid w:val="00697D0E"/>
    <w:rsid w:val="006A0002"/>
    <w:rsid w:val="006A0246"/>
    <w:rsid w:val="006A042E"/>
    <w:rsid w:val="006A04A2"/>
    <w:rsid w:val="006A0992"/>
    <w:rsid w:val="006A0A95"/>
    <w:rsid w:val="006A0AF8"/>
    <w:rsid w:val="006A0EAE"/>
    <w:rsid w:val="006A0F4E"/>
    <w:rsid w:val="006A113F"/>
    <w:rsid w:val="006A13F1"/>
    <w:rsid w:val="006A147F"/>
    <w:rsid w:val="006A15AD"/>
    <w:rsid w:val="006A176E"/>
    <w:rsid w:val="006A17C1"/>
    <w:rsid w:val="006A18DE"/>
    <w:rsid w:val="006A19B7"/>
    <w:rsid w:val="006A1AB2"/>
    <w:rsid w:val="006A1F28"/>
    <w:rsid w:val="006A204E"/>
    <w:rsid w:val="006A2349"/>
    <w:rsid w:val="006A27B4"/>
    <w:rsid w:val="006A2AE9"/>
    <w:rsid w:val="006A2BF9"/>
    <w:rsid w:val="006A2CF9"/>
    <w:rsid w:val="006A2F34"/>
    <w:rsid w:val="006A2F63"/>
    <w:rsid w:val="006A3066"/>
    <w:rsid w:val="006A3312"/>
    <w:rsid w:val="006A35D2"/>
    <w:rsid w:val="006A35DC"/>
    <w:rsid w:val="006A3633"/>
    <w:rsid w:val="006A364B"/>
    <w:rsid w:val="006A3682"/>
    <w:rsid w:val="006A3722"/>
    <w:rsid w:val="006A37F3"/>
    <w:rsid w:val="006A3C9D"/>
    <w:rsid w:val="006A3DA2"/>
    <w:rsid w:val="006A3DB8"/>
    <w:rsid w:val="006A3EDA"/>
    <w:rsid w:val="006A3F73"/>
    <w:rsid w:val="006A4002"/>
    <w:rsid w:val="006A49B3"/>
    <w:rsid w:val="006A4A9E"/>
    <w:rsid w:val="006A4D47"/>
    <w:rsid w:val="006A4DD9"/>
    <w:rsid w:val="006A4F3D"/>
    <w:rsid w:val="006A508F"/>
    <w:rsid w:val="006A509B"/>
    <w:rsid w:val="006A52D5"/>
    <w:rsid w:val="006A55A2"/>
    <w:rsid w:val="006A577B"/>
    <w:rsid w:val="006A5825"/>
    <w:rsid w:val="006A5C57"/>
    <w:rsid w:val="006A5FAC"/>
    <w:rsid w:val="006A5FC4"/>
    <w:rsid w:val="006A65A0"/>
    <w:rsid w:val="006A6A8F"/>
    <w:rsid w:val="006A6C33"/>
    <w:rsid w:val="006A6C73"/>
    <w:rsid w:val="006A6DB3"/>
    <w:rsid w:val="006A6EA9"/>
    <w:rsid w:val="006A7022"/>
    <w:rsid w:val="006A706C"/>
    <w:rsid w:val="006A71CF"/>
    <w:rsid w:val="006A72C5"/>
    <w:rsid w:val="006A75EC"/>
    <w:rsid w:val="006A7AEA"/>
    <w:rsid w:val="006A7C04"/>
    <w:rsid w:val="006B00D5"/>
    <w:rsid w:val="006B015B"/>
    <w:rsid w:val="006B0189"/>
    <w:rsid w:val="006B0522"/>
    <w:rsid w:val="006B06BA"/>
    <w:rsid w:val="006B06C3"/>
    <w:rsid w:val="006B0A94"/>
    <w:rsid w:val="006B0D8A"/>
    <w:rsid w:val="006B0F3F"/>
    <w:rsid w:val="006B1069"/>
    <w:rsid w:val="006B12C4"/>
    <w:rsid w:val="006B140C"/>
    <w:rsid w:val="006B154B"/>
    <w:rsid w:val="006B15EE"/>
    <w:rsid w:val="006B1A65"/>
    <w:rsid w:val="006B1A7C"/>
    <w:rsid w:val="006B1DEC"/>
    <w:rsid w:val="006B224C"/>
    <w:rsid w:val="006B23D4"/>
    <w:rsid w:val="006B2979"/>
    <w:rsid w:val="006B2A6D"/>
    <w:rsid w:val="006B2DE6"/>
    <w:rsid w:val="006B327C"/>
    <w:rsid w:val="006B3779"/>
    <w:rsid w:val="006B3875"/>
    <w:rsid w:val="006B387F"/>
    <w:rsid w:val="006B39EF"/>
    <w:rsid w:val="006B3C7D"/>
    <w:rsid w:val="006B3D1B"/>
    <w:rsid w:val="006B3DF5"/>
    <w:rsid w:val="006B3E9E"/>
    <w:rsid w:val="006B40F7"/>
    <w:rsid w:val="006B457F"/>
    <w:rsid w:val="006B47F2"/>
    <w:rsid w:val="006B4BC5"/>
    <w:rsid w:val="006B4D58"/>
    <w:rsid w:val="006B4EC8"/>
    <w:rsid w:val="006B4FA5"/>
    <w:rsid w:val="006B50E3"/>
    <w:rsid w:val="006B5224"/>
    <w:rsid w:val="006B5236"/>
    <w:rsid w:val="006B5439"/>
    <w:rsid w:val="006B56A5"/>
    <w:rsid w:val="006B57A4"/>
    <w:rsid w:val="006B583B"/>
    <w:rsid w:val="006B5966"/>
    <w:rsid w:val="006B5990"/>
    <w:rsid w:val="006B599A"/>
    <w:rsid w:val="006B59C0"/>
    <w:rsid w:val="006B5B72"/>
    <w:rsid w:val="006B5D5A"/>
    <w:rsid w:val="006B5E93"/>
    <w:rsid w:val="006B5FB3"/>
    <w:rsid w:val="006B62A4"/>
    <w:rsid w:val="006B62A6"/>
    <w:rsid w:val="006B644A"/>
    <w:rsid w:val="006B661E"/>
    <w:rsid w:val="006B663B"/>
    <w:rsid w:val="006B66F5"/>
    <w:rsid w:val="006B68B3"/>
    <w:rsid w:val="006B6CB2"/>
    <w:rsid w:val="006B6CC7"/>
    <w:rsid w:val="006B6E08"/>
    <w:rsid w:val="006B6E28"/>
    <w:rsid w:val="006B7088"/>
    <w:rsid w:val="006B7163"/>
    <w:rsid w:val="006B71B0"/>
    <w:rsid w:val="006B73E7"/>
    <w:rsid w:val="006B75C6"/>
    <w:rsid w:val="006B79D4"/>
    <w:rsid w:val="006B7CCA"/>
    <w:rsid w:val="006B7D4B"/>
    <w:rsid w:val="006B7F29"/>
    <w:rsid w:val="006C00E8"/>
    <w:rsid w:val="006C01AD"/>
    <w:rsid w:val="006C02C8"/>
    <w:rsid w:val="006C046E"/>
    <w:rsid w:val="006C0690"/>
    <w:rsid w:val="006C0860"/>
    <w:rsid w:val="006C0AF9"/>
    <w:rsid w:val="006C0D3D"/>
    <w:rsid w:val="006C11B9"/>
    <w:rsid w:val="006C128B"/>
    <w:rsid w:val="006C12DB"/>
    <w:rsid w:val="006C16BB"/>
    <w:rsid w:val="006C191F"/>
    <w:rsid w:val="006C1BEC"/>
    <w:rsid w:val="006C1C07"/>
    <w:rsid w:val="006C1C6F"/>
    <w:rsid w:val="006C1E57"/>
    <w:rsid w:val="006C1E80"/>
    <w:rsid w:val="006C1EF4"/>
    <w:rsid w:val="006C1F38"/>
    <w:rsid w:val="006C2126"/>
    <w:rsid w:val="006C248F"/>
    <w:rsid w:val="006C2819"/>
    <w:rsid w:val="006C298E"/>
    <w:rsid w:val="006C2A46"/>
    <w:rsid w:val="006C2A58"/>
    <w:rsid w:val="006C2BA1"/>
    <w:rsid w:val="006C2EF1"/>
    <w:rsid w:val="006C3063"/>
    <w:rsid w:val="006C322E"/>
    <w:rsid w:val="006C362E"/>
    <w:rsid w:val="006C39DB"/>
    <w:rsid w:val="006C3B13"/>
    <w:rsid w:val="006C3CDA"/>
    <w:rsid w:val="006C3D8D"/>
    <w:rsid w:val="006C3F4B"/>
    <w:rsid w:val="006C412E"/>
    <w:rsid w:val="006C42C2"/>
    <w:rsid w:val="006C437E"/>
    <w:rsid w:val="006C4544"/>
    <w:rsid w:val="006C4995"/>
    <w:rsid w:val="006C4BDD"/>
    <w:rsid w:val="006C4ECC"/>
    <w:rsid w:val="006C4F90"/>
    <w:rsid w:val="006C52CC"/>
    <w:rsid w:val="006C54B7"/>
    <w:rsid w:val="006C54F1"/>
    <w:rsid w:val="006C5779"/>
    <w:rsid w:val="006C57D9"/>
    <w:rsid w:val="006C5A85"/>
    <w:rsid w:val="006C6076"/>
    <w:rsid w:val="006C62C3"/>
    <w:rsid w:val="006C62DA"/>
    <w:rsid w:val="006C636F"/>
    <w:rsid w:val="006C660E"/>
    <w:rsid w:val="006C66A7"/>
    <w:rsid w:val="006C695D"/>
    <w:rsid w:val="006C69F5"/>
    <w:rsid w:val="006C6A63"/>
    <w:rsid w:val="006C6A69"/>
    <w:rsid w:val="006C6C04"/>
    <w:rsid w:val="006C70AE"/>
    <w:rsid w:val="006C70D5"/>
    <w:rsid w:val="006C70E1"/>
    <w:rsid w:val="006C72D3"/>
    <w:rsid w:val="006C7455"/>
    <w:rsid w:val="006C76AC"/>
    <w:rsid w:val="006C78C2"/>
    <w:rsid w:val="006C78F9"/>
    <w:rsid w:val="006C7A46"/>
    <w:rsid w:val="006C7B27"/>
    <w:rsid w:val="006C7D84"/>
    <w:rsid w:val="006C7E9F"/>
    <w:rsid w:val="006C7F29"/>
    <w:rsid w:val="006D006B"/>
    <w:rsid w:val="006D00B8"/>
    <w:rsid w:val="006D0110"/>
    <w:rsid w:val="006D0206"/>
    <w:rsid w:val="006D0920"/>
    <w:rsid w:val="006D0D1B"/>
    <w:rsid w:val="006D0DE2"/>
    <w:rsid w:val="006D11B2"/>
    <w:rsid w:val="006D18A6"/>
    <w:rsid w:val="006D18AA"/>
    <w:rsid w:val="006D19AA"/>
    <w:rsid w:val="006D19F8"/>
    <w:rsid w:val="006D1A0E"/>
    <w:rsid w:val="006D1BE1"/>
    <w:rsid w:val="006D1E83"/>
    <w:rsid w:val="006D1ECD"/>
    <w:rsid w:val="006D219F"/>
    <w:rsid w:val="006D2313"/>
    <w:rsid w:val="006D2371"/>
    <w:rsid w:val="006D2631"/>
    <w:rsid w:val="006D2742"/>
    <w:rsid w:val="006D2D49"/>
    <w:rsid w:val="006D2D7C"/>
    <w:rsid w:val="006D2F31"/>
    <w:rsid w:val="006D2F6E"/>
    <w:rsid w:val="006D30D8"/>
    <w:rsid w:val="006D3304"/>
    <w:rsid w:val="006D335C"/>
    <w:rsid w:val="006D340E"/>
    <w:rsid w:val="006D359E"/>
    <w:rsid w:val="006D391A"/>
    <w:rsid w:val="006D3A18"/>
    <w:rsid w:val="006D3C36"/>
    <w:rsid w:val="006D3EAF"/>
    <w:rsid w:val="006D3EC9"/>
    <w:rsid w:val="006D4241"/>
    <w:rsid w:val="006D45B1"/>
    <w:rsid w:val="006D46DC"/>
    <w:rsid w:val="006D4863"/>
    <w:rsid w:val="006D48B6"/>
    <w:rsid w:val="006D4A88"/>
    <w:rsid w:val="006D4B0B"/>
    <w:rsid w:val="006D4B92"/>
    <w:rsid w:val="006D4CFD"/>
    <w:rsid w:val="006D4E3B"/>
    <w:rsid w:val="006D53EC"/>
    <w:rsid w:val="006D5404"/>
    <w:rsid w:val="006D546E"/>
    <w:rsid w:val="006D560E"/>
    <w:rsid w:val="006D5612"/>
    <w:rsid w:val="006D584C"/>
    <w:rsid w:val="006D5CDE"/>
    <w:rsid w:val="006D6594"/>
    <w:rsid w:val="006D6735"/>
    <w:rsid w:val="006D682E"/>
    <w:rsid w:val="006D6CF8"/>
    <w:rsid w:val="006D6E8B"/>
    <w:rsid w:val="006D7023"/>
    <w:rsid w:val="006D7722"/>
    <w:rsid w:val="006D7844"/>
    <w:rsid w:val="006D7D53"/>
    <w:rsid w:val="006D7D74"/>
    <w:rsid w:val="006E05A9"/>
    <w:rsid w:val="006E065B"/>
    <w:rsid w:val="006E0662"/>
    <w:rsid w:val="006E0712"/>
    <w:rsid w:val="006E0991"/>
    <w:rsid w:val="006E0A91"/>
    <w:rsid w:val="006E0E48"/>
    <w:rsid w:val="006E0FEE"/>
    <w:rsid w:val="006E1312"/>
    <w:rsid w:val="006E1384"/>
    <w:rsid w:val="006E1501"/>
    <w:rsid w:val="006E166D"/>
    <w:rsid w:val="006E186C"/>
    <w:rsid w:val="006E1971"/>
    <w:rsid w:val="006E1A20"/>
    <w:rsid w:val="006E1B9F"/>
    <w:rsid w:val="006E1E62"/>
    <w:rsid w:val="006E2056"/>
    <w:rsid w:val="006E2104"/>
    <w:rsid w:val="006E2527"/>
    <w:rsid w:val="006E2546"/>
    <w:rsid w:val="006E263E"/>
    <w:rsid w:val="006E2921"/>
    <w:rsid w:val="006E294B"/>
    <w:rsid w:val="006E2952"/>
    <w:rsid w:val="006E2D4D"/>
    <w:rsid w:val="006E2E28"/>
    <w:rsid w:val="006E33CC"/>
    <w:rsid w:val="006E3457"/>
    <w:rsid w:val="006E34C6"/>
    <w:rsid w:val="006E3573"/>
    <w:rsid w:val="006E3574"/>
    <w:rsid w:val="006E372C"/>
    <w:rsid w:val="006E39E9"/>
    <w:rsid w:val="006E3BA3"/>
    <w:rsid w:val="006E407E"/>
    <w:rsid w:val="006E41C3"/>
    <w:rsid w:val="006E43A9"/>
    <w:rsid w:val="006E4505"/>
    <w:rsid w:val="006E4897"/>
    <w:rsid w:val="006E4DA9"/>
    <w:rsid w:val="006E5035"/>
    <w:rsid w:val="006E5221"/>
    <w:rsid w:val="006E57D8"/>
    <w:rsid w:val="006E57FC"/>
    <w:rsid w:val="006E58DF"/>
    <w:rsid w:val="006E5A7C"/>
    <w:rsid w:val="006E5BEF"/>
    <w:rsid w:val="006E5D55"/>
    <w:rsid w:val="006E6000"/>
    <w:rsid w:val="006E6135"/>
    <w:rsid w:val="006E61D0"/>
    <w:rsid w:val="006E6408"/>
    <w:rsid w:val="006E66EC"/>
    <w:rsid w:val="006E6930"/>
    <w:rsid w:val="006E69B1"/>
    <w:rsid w:val="006E6A98"/>
    <w:rsid w:val="006E6B5E"/>
    <w:rsid w:val="006E6CF1"/>
    <w:rsid w:val="006E70EB"/>
    <w:rsid w:val="006E70EE"/>
    <w:rsid w:val="006E71B1"/>
    <w:rsid w:val="006E72D6"/>
    <w:rsid w:val="006E7919"/>
    <w:rsid w:val="006E7CC7"/>
    <w:rsid w:val="006E7DB0"/>
    <w:rsid w:val="006F03DE"/>
    <w:rsid w:val="006F052A"/>
    <w:rsid w:val="006F055E"/>
    <w:rsid w:val="006F066A"/>
    <w:rsid w:val="006F068F"/>
    <w:rsid w:val="006F0AF1"/>
    <w:rsid w:val="006F10CB"/>
    <w:rsid w:val="006F124A"/>
    <w:rsid w:val="006F13BA"/>
    <w:rsid w:val="006F147F"/>
    <w:rsid w:val="006F198A"/>
    <w:rsid w:val="006F1B11"/>
    <w:rsid w:val="006F1B83"/>
    <w:rsid w:val="006F1BC8"/>
    <w:rsid w:val="006F1CED"/>
    <w:rsid w:val="006F1D25"/>
    <w:rsid w:val="006F202B"/>
    <w:rsid w:val="006F23AD"/>
    <w:rsid w:val="006F289E"/>
    <w:rsid w:val="006F294E"/>
    <w:rsid w:val="006F2AC4"/>
    <w:rsid w:val="006F2AE4"/>
    <w:rsid w:val="006F2AF8"/>
    <w:rsid w:val="006F2EB7"/>
    <w:rsid w:val="006F2FE2"/>
    <w:rsid w:val="006F31F2"/>
    <w:rsid w:val="006F35A1"/>
    <w:rsid w:val="006F35A7"/>
    <w:rsid w:val="006F35B2"/>
    <w:rsid w:val="006F37D0"/>
    <w:rsid w:val="006F388E"/>
    <w:rsid w:val="006F3BD4"/>
    <w:rsid w:val="006F4025"/>
    <w:rsid w:val="006F403D"/>
    <w:rsid w:val="006F4180"/>
    <w:rsid w:val="006F424B"/>
    <w:rsid w:val="006F4903"/>
    <w:rsid w:val="006F4A3D"/>
    <w:rsid w:val="006F4B87"/>
    <w:rsid w:val="006F4E15"/>
    <w:rsid w:val="006F5050"/>
    <w:rsid w:val="006F5271"/>
    <w:rsid w:val="006F52D4"/>
    <w:rsid w:val="006F5480"/>
    <w:rsid w:val="006F5533"/>
    <w:rsid w:val="006F5AE9"/>
    <w:rsid w:val="006F5D48"/>
    <w:rsid w:val="006F5E74"/>
    <w:rsid w:val="006F62D3"/>
    <w:rsid w:val="006F64A1"/>
    <w:rsid w:val="006F66B5"/>
    <w:rsid w:val="006F67F9"/>
    <w:rsid w:val="006F688F"/>
    <w:rsid w:val="006F6ABA"/>
    <w:rsid w:val="006F6C0D"/>
    <w:rsid w:val="006F6EC5"/>
    <w:rsid w:val="006F6FE8"/>
    <w:rsid w:val="006F70B0"/>
    <w:rsid w:val="006F718B"/>
    <w:rsid w:val="006F73DE"/>
    <w:rsid w:val="006F791C"/>
    <w:rsid w:val="006F7954"/>
    <w:rsid w:val="006F7E96"/>
    <w:rsid w:val="006F7EAE"/>
    <w:rsid w:val="006F7F3E"/>
    <w:rsid w:val="0070016F"/>
    <w:rsid w:val="007001C9"/>
    <w:rsid w:val="0070022F"/>
    <w:rsid w:val="0070030D"/>
    <w:rsid w:val="0070035B"/>
    <w:rsid w:val="0070042B"/>
    <w:rsid w:val="0070052D"/>
    <w:rsid w:val="00700653"/>
    <w:rsid w:val="0070066A"/>
    <w:rsid w:val="00700725"/>
    <w:rsid w:val="007008AD"/>
    <w:rsid w:val="00700BA6"/>
    <w:rsid w:val="0070130C"/>
    <w:rsid w:val="007014D5"/>
    <w:rsid w:val="00701701"/>
    <w:rsid w:val="0070197A"/>
    <w:rsid w:val="007019A1"/>
    <w:rsid w:val="00701A84"/>
    <w:rsid w:val="00701B39"/>
    <w:rsid w:val="00701BE7"/>
    <w:rsid w:val="00701C65"/>
    <w:rsid w:val="00701DC5"/>
    <w:rsid w:val="00701DFC"/>
    <w:rsid w:val="00701E55"/>
    <w:rsid w:val="00701F0A"/>
    <w:rsid w:val="007022D3"/>
    <w:rsid w:val="00702404"/>
    <w:rsid w:val="00702657"/>
    <w:rsid w:val="007028F8"/>
    <w:rsid w:val="00702BFE"/>
    <w:rsid w:val="00702DF8"/>
    <w:rsid w:val="00702E14"/>
    <w:rsid w:val="00702E3F"/>
    <w:rsid w:val="0070308A"/>
    <w:rsid w:val="00703362"/>
    <w:rsid w:val="0070351C"/>
    <w:rsid w:val="007036B7"/>
    <w:rsid w:val="00703A21"/>
    <w:rsid w:val="00703A4A"/>
    <w:rsid w:val="00703D46"/>
    <w:rsid w:val="007040F9"/>
    <w:rsid w:val="00704148"/>
    <w:rsid w:val="007041B8"/>
    <w:rsid w:val="00704343"/>
    <w:rsid w:val="0070470E"/>
    <w:rsid w:val="00704A30"/>
    <w:rsid w:val="00704BAB"/>
    <w:rsid w:val="00704CE2"/>
    <w:rsid w:val="00704CE7"/>
    <w:rsid w:val="00704DE9"/>
    <w:rsid w:val="00705085"/>
    <w:rsid w:val="0070544B"/>
    <w:rsid w:val="00705578"/>
    <w:rsid w:val="0070588A"/>
    <w:rsid w:val="00705910"/>
    <w:rsid w:val="00705A6A"/>
    <w:rsid w:val="00705D28"/>
    <w:rsid w:val="007064C9"/>
    <w:rsid w:val="007064F9"/>
    <w:rsid w:val="007064FF"/>
    <w:rsid w:val="007065E7"/>
    <w:rsid w:val="0070665C"/>
    <w:rsid w:val="007066BC"/>
    <w:rsid w:val="007067FE"/>
    <w:rsid w:val="00706A1E"/>
    <w:rsid w:val="00706B01"/>
    <w:rsid w:val="00706B5F"/>
    <w:rsid w:val="00706B82"/>
    <w:rsid w:val="00706BAE"/>
    <w:rsid w:val="00706D0A"/>
    <w:rsid w:val="00706E97"/>
    <w:rsid w:val="0070711C"/>
    <w:rsid w:val="00707267"/>
    <w:rsid w:val="0070727C"/>
    <w:rsid w:val="0070731A"/>
    <w:rsid w:val="007075D7"/>
    <w:rsid w:val="007075EC"/>
    <w:rsid w:val="00707913"/>
    <w:rsid w:val="00707A8D"/>
    <w:rsid w:val="00707AB0"/>
    <w:rsid w:val="00707C6D"/>
    <w:rsid w:val="00707C7E"/>
    <w:rsid w:val="00707D48"/>
    <w:rsid w:val="00707D91"/>
    <w:rsid w:val="00707E38"/>
    <w:rsid w:val="00707E57"/>
    <w:rsid w:val="007102B6"/>
    <w:rsid w:val="00710419"/>
    <w:rsid w:val="007105C9"/>
    <w:rsid w:val="00710785"/>
    <w:rsid w:val="00710833"/>
    <w:rsid w:val="00710AAB"/>
    <w:rsid w:val="00710B50"/>
    <w:rsid w:val="00710B69"/>
    <w:rsid w:val="00710BF1"/>
    <w:rsid w:val="00711299"/>
    <w:rsid w:val="00711723"/>
    <w:rsid w:val="00712213"/>
    <w:rsid w:val="0071232F"/>
    <w:rsid w:val="007125D7"/>
    <w:rsid w:val="007126E0"/>
    <w:rsid w:val="007129A3"/>
    <w:rsid w:val="00712AF1"/>
    <w:rsid w:val="00712B42"/>
    <w:rsid w:val="00712EAD"/>
    <w:rsid w:val="00712FB3"/>
    <w:rsid w:val="00712FFD"/>
    <w:rsid w:val="00713165"/>
    <w:rsid w:val="007132BC"/>
    <w:rsid w:val="007132E8"/>
    <w:rsid w:val="0071332C"/>
    <w:rsid w:val="007134F1"/>
    <w:rsid w:val="00713559"/>
    <w:rsid w:val="00713693"/>
    <w:rsid w:val="0071372C"/>
    <w:rsid w:val="007139D2"/>
    <w:rsid w:val="00713A38"/>
    <w:rsid w:val="00713AAD"/>
    <w:rsid w:val="00713DE9"/>
    <w:rsid w:val="00713E8D"/>
    <w:rsid w:val="00713F05"/>
    <w:rsid w:val="00714168"/>
    <w:rsid w:val="00714176"/>
    <w:rsid w:val="00714198"/>
    <w:rsid w:val="007141D7"/>
    <w:rsid w:val="007142F6"/>
    <w:rsid w:val="0071439C"/>
    <w:rsid w:val="007143A3"/>
    <w:rsid w:val="007143D2"/>
    <w:rsid w:val="0071467E"/>
    <w:rsid w:val="00714882"/>
    <w:rsid w:val="00714AE4"/>
    <w:rsid w:val="00714C18"/>
    <w:rsid w:val="00714F4F"/>
    <w:rsid w:val="00715267"/>
    <w:rsid w:val="00715303"/>
    <w:rsid w:val="0071542A"/>
    <w:rsid w:val="00715454"/>
    <w:rsid w:val="007154C2"/>
    <w:rsid w:val="00715923"/>
    <w:rsid w:val="007159C1"/>
    <w:rsid w:val="007159D0"/>
    <w:rsid w:val="00715A10"/>
    <w:rsid w:val="00715B72"/>
    <w:rsid w:val="00715DE3"/>
    <w:rsid w:val="00715E4F"/>
    <w:rsid w:val="0071621B"/>
    <w:rsid w:val="0071631F"/>
    <w:rsid w:val="0071632A"/>
    <w:rsid w:val="00716442"/>
    <w:rsid w:val="007166FB"/>
    <w:rsid w:val="007167AE"/>
    <w:rsid w:val="0071682C"/>
    <w:rsid w:val="00716840"/>
    <w:rsid w:val="007169E7"/>
    <w:rsid w:val="00716A9F"/>
    <w:rsid w:val="00716C19"/>
    <w:rsid w:val="00716FB1"/>
    <w:rsid w:val="007172AD"/>
    <w:rsid w:val="0071738D"/>
    <w:rsid w:val="0071751A"/>
    <w:rsid w:val="0071767E"/>
    <w:rsid w:val="0071779C"/>
    <w:rsid w:val="007177D2"/>
    <w:rsid w:val="0071790F"/>
    <w:rsid w:val="00717949"/>
    <w:rsid w:val="00717B06"/>
    <w:rsid w:val="00717D19"/>
    <w:rsid w:val="00717FCE"/>
    <w:rsid w:val="007202FE"/>
    <w:rsid w:val="0072035C"/>
    <w:rsid w:val="007206C0"/>
    <w:rsid w:val="00720945"/>
    <w:rsid w:val="007209AE"/>
    <w:rsid w:val="00720C23"/>
    <w:rsid w:val="00720E2F"/>
    <w:rsid w:val="00720FAA"/>
    <w:rsid w:val="00721629"/>
    <w:rsid w:val="007218DB"/>
    <w:rsid w:val="00721EE2"/>
    <w:rsid w:val="007223EB"/>
    <w:rsid w:val="0072251E"/>
    <w:rsid w:val="00722EFF"/>
    <w:rsid w:val="00723123"/>
    <w:rsid w:val="00723254"/>
    <w:rsid w:val="0072335B"/>
    <w:rsid w:val="0072350B"/>
    <w:rsid w:val="00723544"/>
    <w:rsid w:val="00723690"/>
    <w:rsid w:val="007239A8"/>
    <w:rsid w:val="00723ADE"/>
    <w:rsid w:val="00723B1C"/>
    <w:rsid w:val="00723B44"/>
    <w:rsid w:val="00723BB1"/>
    <w:rsid w:val="00723BD4"/>
    <w:rsid w:val="00723C47"/>
    <w:rsid w:val="00723CA9"/>
    <w:rsid w:val="00723F1C"/>
    <w:rsid w:val="0072426E"/>
    <w:rsid w:val="00724B15"/>
    <w:rsid w:val="00724CCB"/>
    <w:rsid w:val="00724D4F"/>
    <w:rsid w:val="00724E1B"/>
    <w:rsid w:val="00724EEC"/>
    <w:rsid w:val="00725101"/>
    <w:rsid w:val="00725955"/>
    <w:rsid w:val="0072642D"/>
    <w:rsid w:val="00726430"/>
    <w:rsid w:val="0072663B"/>
    <w:rsid w:val="007269B9"/>
    <w:rsid w:val="00726A14"/>
    <w:rsid w:val="00726C02"/>
    <w:rsid w:val="00727096"/>
    <w:rsid w:val="007270E2"/>
    <w:rsid w:val="00727462"/>
    <w:rsid w:val="00727B53"/>
    <w:rsid w:val="00730025"/>
    <w:rsid w:val="00730109"/>
    <w:rsid w:val="007303FA"/>
    <w:rsid w:val="0073057A"/>
    <w:rsid w:val="00730833"/>
    <w:rsid w:val="00730D5D"/>
    <w:rsid w:val="00730F97"/>
    <w:rsid w:val="00730FBC"/>
    <w:rsid w:val="007316B1"/>
    <w:rsid w:val="0073178B"/>
    <w:rsid w:val="00731D59"/>
    <w:rsid w:val="00731ED4"/>
    <w:rsid w:val="00731F2A"/>
    <w:rsid w:val="00732170"/>
    <w:rsid w:val="00732221"/>
    <w:rsid w:val="007322B9"/>
    <w:rsid w:val="0073241B"/>
    <w:rsid w:val="007325B7"/>
    <w:rsid w:val="00732742"/>
    <w:rsid w:val="00732962"/>
    <w:rsid w:val="00732AF5"/>
    <w:rsid w:val="00732CC5"/>
    <w:rsid w:val="00732D03"/>
    <w:rsid w:val="00732E1B"/>
    <w:rsid w:val="0073313D"/>
    <w:rsid w:val="00733341"/>
    <w:rsid w:val="0073346B"/>
    <w:rsid w:val="0073352F"/>
    <w:rsid w:val="00733594"/>
    <w:rsid w:val="00733A23"/>
    <w:rsid w:val="00733E1C"/>
    <w:rsid w:val="00733E6F"/>
    <w:rsid w:val="00734039"/>
    <w:rsid w:val="0073455F"/>
    <w:rsid w:val="0073473F"/>
    <w:rsid w:val="0073493F"/>
    <w:rsid w:val="0073495F"/>
    <w:rsid w:val="00734E89"/>
    <w:rsid w:val="007353F0"/>
    <w:rsid w:val="007356EE"/>
    <w:rsid w:val="007358B2"/>
    <w:rsid w:val="007358EE"/>
    <w:rsid w:val="00735B4C"/>
    <w:rsid w:val="00735BC5"/>
    <w:rsid w:val="00735EE2"/>
    <w:rsid w:val="00735F50"/>
    <w:rsid w:val="00735FA1"/>
    <w:rsid w:val="007360B2"/>
    <w:rsid w:val="007361EC"/>
    <w:rsid w:val="00736718"/>
    <w:rsid w:val="00736A8E"/>
    <w:rsid w:val="00736C18"/>
    <w:rsid w:val="00737135"/>
    <w:rsid w:val="0073718E"/>
    <w:rsid w:val="0073775C"/>
    <w:rsid w:val="00737765"/>
    <w:rsid w:val="00737B09"/>
    <w:rsid w:val="00737C0F"/>
    <w:rsid w:val="00737CD9"/>
    <w:rsid w:val="00737FD2"/>
    <w:rsid w:val="007402EA"/>
    <w:rsid w:val="007403FA"/>
    <w:rsid w:val="00740530"/>
    <w:rsid w:val="007405E4"/>
    <w:rsid w:val="007406C7"/>
    <w:rsid w:val="0074073C"/>
    <w:rsid w:val="00740D6A"/>
    <w:rsid w:val="00740F20"/>
    <w:rsid w:val="007410AD"/>
    <w:rsid w:val="00741126"/>
    <w:rsid w:val="0074146B"/>
    <w:rsid w:val="007414A2"/>
    <w:rsid w:val="00741609"/>
    <w:rsid w:val="00742442"/>
    <w:rsid w:val="00742B24"/>
    <w:rsid w:val="0074314A"/>
    <w:rsid w:val="00743210"/>
    <w:rsid w:val="0074330A"/>
    <w:rsid w:val="007433E8"/>
    <w:rsid w:val="00743659"/>
    <w:rsid w:val="00743783"/>
    <w:rsid w:val="007437DC"/>
    <w:rsid w:val="00743954"/>
    <w:rsid w:val="00743999"/>
    <w:rsid w:val="00743A28"/>
    <w:rsid w:val="00743E6E"/>
    <w:rsid w:val="00744234"/>
    <w:rsid w:val="0074435A"/>
    <w:rsid w:val="00744404"/>
    <w:rsid w:val="00744707"/>
    <w:rsid w:val="00744708"/>
    <w:rsid w:val="00744D28"/>
    <w:rsid w:val="007451B1"/>
    <w:rsid w:val="007451F4"/>
    <w:rsid w:val="007452F5"/>
    <w:rsid w:val="00745811"/>
    <w:rsid w:val="0074582C"/>
    <w:rsid w:val="0074589F"/>
    <w:rsid w:val="007459DD"/>
    <w:rsid w:val="00745AA2"/>
    <w:rsid w:val="00745B92"/>
    <w:rsid w:val="00745DAE"/>
    <w:rsid w:val="00745F7B"/>
    <w:rsid w:val="0074618D"/>
    <w:rsid w:val="007463C6"/>
    <w:rsid w:val="00746568"/>
    <w:rsid w:val="0074657B"/>
    <w:rsid w:val="0074661B"/>
    <w:rsid w:val="007466AD"/>
    <w:rsid w:val="007468D1"/>
    <w:rsid w:val="007469A7"/>
    <w:rsid w:val="00746BF1"/>
    <w:rsid w:val="00746C1E"/>
    <w:rsid w:val="00746CE2"/>
    <w:rsid w:val="00746E11"/>
    <w:rsid w:val="00746F43"/>
    <w:rsid w:val="0074753A"/>
    <w:rsid w:val="007475C0"/>
    <w:rsid w:val="00747646"/>
    <w:rsid w:val="00747730"/>
    <w:rsid w:val="00747981"/>
    <w:rsid w:val="00747A20"/>
    <w:rsid w:val="00747AFC"/>
    <w:rsid w:val="00747D1D"/>
    <w:rsid w:val="00747DB8"/>
    <w:rsid w:val="00747E55"/>
    <w:rsid w:val="007500B0"/>
    <w:rsid w:val="00750175"/>
    <w:rsid w:val="00750460"/>
    <w:rsid w:val="00750933"/>
    <w:rsid w:val="007509E0"/>
    <w:rsid w:val="007509FA"/>
    <w:rsid w:val="00750A58"/>
    <w:rsid w:val="00750C97"/>
    <w:rsid w:val="00750E56"/>
    <w:rsid w:val="00750FB1"/>
    <w:rsid w:val="00751040"/>
    <w:rsid w:val="0075115E"/>
    <w:rsid w:val="007511A4"/>
    <w:rsid w:val="0075122F"/>
    <w:rsid w:val="007512CF"/>
    <w:rsid w:val="0075132E"/>
    <w:rsid w:val="007513E4"/>
    <w:rsid w:val="007516F3"/>
    <w:rsid w:val="00751734"/>
    <w:rsid w:val="00751848"/>
    <w:rsid w:val="00751877"/>
    <w:rsid w:val="00751A32"/>
    <w:rsid w:val="00751A90"/>
    <w:rsid w:val="00751DFA"/>
    <w:rsid w:val="00751E11"/>
    <w:rsid w:val="00752792"/>
    <w:rsid w:val="007527F7"/>
    <w:rsid w:val="00752E5E"/>
    <w:rsid w:val="00752EBA"/>
    <w:rsid w:val="00752EC2"/>
    <w:rsid w:val="00753173"/>
    <w:rsid w:val="007532C2"/>
    <w:rsid w:val="00753468"/>
    <w:rsid w:val="00753636"/>
    <w:rsid w:val="00753702"/>
    <w:rsid w:val="0075375B"/>
    <w:rsid w:val="0075384D"/>
    <w:rsid w:val="007539A2"/>
    <w:rsid w:val="00753C13"/>
    <w:rsid w:val="00753DEF"/>
    <w:rsid w:val="007544AE"/>
    <w:rsid w:val="00754520"/>
    <w:rsid w:val="00754676"/>
    <w:rsid w:val="007546CB"/>
    <w:rsid w:val="00754B12"/>
    <w:rsid w:val="00754BAA"/>
    <w:rsid w:val="00754C51"/>
    <w:rsid w:val="00754CE8"/>
    <w:rsid w:val="00754FA4"/>
    <w:rsid w:val="0075508A"/>
    <w:rsid w:val="007550A6"/>
    <w:rsid w:val="0075514D"/>
    <w:rsid w:val="00755178"/>
    <w:rsid w:val="0075537C"/>
    <w:rsid w:val="00755613"/>
    <w:rsid w:val="00755875"/>
    <w:rsid w:val="0075593F"/>
    <w:rsid w:val="00755A40"/>
    <w:rsid w:val="00755B76"/>
    <w:rsid w:val="00755B92"/>
    <w:rsid w:val="00755B97"/>
    <w:rsid w:val="00756228"/>
    <w:rsid w:val="007562FE"/>
    <w:rsid w:val="0075645D"/>
    <w:rsid w:val="0075658A"/>
    <w:rsid w:val="007565B3"/>
    <w:rsid w:val="00756A83"/>
    <w:rsid w:val="00756C8D"/>
    <w:rsid w:val="00756F71"/>
    <w:rsid w:val="00757006"/>
    <w:rsid w:val="007570BA"/>
    <w:rsid w:val="007570C5"/>
    <w:rsid w:val="0075736A"/>
    <w:rsid w:val="007576C5"/>
    <w:rsid w:val="0075792E"/>
    <w:rsid w:val="00757BD8"/>
    <w:rsid w:val="00757BDF"/>
    <w:rsid w:val="00757CBD"/>
    <w:rsid w:val="00757ED2"/>
    <w:rsid w:val="00760030"/>
    <w:rsid w:val="00760353"/>
    <w:rsid w:val="00760624"/>
    <w:rsid w:val="00760A17"/>
    <w:rsid w:val="00760A5A"/>
    <w:rsid w:val="00760E30"/>
    <w:rsid w:val="00760FBF"/>
    <w:rsid w:val="00761347"/>
    <w:rsid w:val="00761471"/>
    <w:rsid w:val="007615BA"/>
    <w:rsid w:val="007615CD"/>
    <w:rsid w:val="0076162F"/>
    <w:rsid w:val="007617DA"/>
    <w:rsid w:val="00761838"/>
    <w:rsid w:val="0076187D"/>
    <w:rsid w:val="00761F5E"/>
    <w:rsid w:val="0076208A"/>
    <w:rsid w:val="00762147"/>
    <w:rsid w:val="00762481"/>
    <w:rsid w:val="007626BB"/>
    <w:rsid w:val="00762948"/>
    <w:rsid w:val="00762BB1"/>
    <w:rsid w:val="00762C55"/>
    <w:rsid w:val="0076303D"/>
    <w:rsid w:val="00763173"/>
    <w:rsid w:val="00763491"/>
    <w:rsid w:val="00763AB4"/>
    <w:rsid w:val="00763B34"/>
    <w:rsid w:val="00763BE6"/>
    <w:rsid w:val="007641E4"/>
    <w:rsid w:val="007642E1"/>
    <w:rsid w:val="007642F6"/>
    <w:rsid w:val="007643CD"/>
    <w:rsid w:val="0076462D"/>
    <w:rsid w:val="00764656"/>
    <w:rsid w:val="007648B8"/>
    <w:rsid w:val="00764924"/>
    <w:rsid w:val="0076494B"/>
    <w:rsid w:val="00764C4E"/>
    <w:rsid w:val="00764CD6"/>
    <w:rsid w:val="00764DBF"/>
    <w:rsid w:val="00764E22"/>
    <w:rsid w:val="00764E9F"/>
    <w:rsid w:val="00764F89"/>
    <w:rsid w:val="00765054"/>
    <w:rsid w:val="00765299"/>
    <w:rsid w:val="0076531A"/>
    <w:rsid w:val="0076537D"/>
    <w:rsid w:val="007653FC"/>
    <w:rsid w:val="0076553D"/>
    <w:rsid w:val="007655FE"/>
    <w:rsid w:val="00765607"/>
    <w:rsid w:val="00765665"/>
    <w:rsid w:val="0076587A"/>
    <w:rsid w:val="007659B8"/>
    <w:rsid w:val="00765B3C"/>
    <w:rsid w:val="00765D2D"/>
    <w:rsid w:val="00765F78"/>
    <w:rsid w:val="00765F83"/>
    <w:rsid w:val="00766194"/>
    <w:rsid w:val="007661B4"/>
    <w:rsid w:val="007663A4"/>
    <w:rsid w:val="007666B1"/>
    <w:rsid w:val="0076671B"/>
    <w:rsid w:val="0076672B"/>
    <w:rsid w:val="00766836"/>
    <w:rsid w:val="007669F9"/>
    <w:rsid w:val="00766BB0"/>
    <w:rsid w:val="00766CA5"/>
    <w:rsid w:val="00766E46"/>
    <w:rsid w:val="00766EC4"/>
    <w:rsid w:val="00767179"/>
    <w:rsid w:val="007674AB"/>
    <w:rsid w:val="00767586"/>
    <w:rsid w:val="00767625"/>
    <w:rsid w:val="007679B5"/>
    <w:rsid w:val="00767A95"/>
    <w:rsid w:val="00767A9F"/>
    <w:rsid w:val="00767BF2"/>
    <w:rsid w:val="00767D6F"/>
    <w:rsid w:val="00767DDE"/>
    <w:rsid w:val="00770058"/>
    <w:rsid w:val="00770093"/>
    <w:rsid w:val="00770261"/>
    <w:rsid w:val="007703F1"/>
    <w:rsid w:val="0077040B"/>
    <w:rsid w:val="007705F2"/>
    <w:rsid w:val="00770615"/>
    <w:rsid w:val="00770AF0"/>
    <w:rsid w:val="00770B68"/>
    <w:rsid w:val="00770B79"/>
    <w:rsid w:val="00770F15"/>
    <w:rsid w:val="00771079"/>
    <w:rsid w:val="00771131"/>
    <w:rsid w:val="0077170A"/>
    <w:rsid w:val="00771763"/>
    <w:rsid w:val="00771770"/>
    <w:rsid w:val="00771855"/>
    <w:rsid w:val="0077186A"/>
    <w:rsid w:val="00771B55"/>
    <w:rsid w:val="00771E67"/>
    <w:rsid w:val="0077213A"/>
    <w:rsid w:val="00772524"/>
    <w:rsid w:val="0077280E"/>
    <w:rsid w:val="0077286C"/>
    <w:rsid w:val="007728A8"/>
    <w:rsid w:val="00772942"/>
    <w:rsid w:val="00772AD8"/>
    <w:rsid w:val="00772D43"/>
    <w:rsid w:val="00773086"/>
    <w:rsid w:val="0077310D"/>
    <w:rsid w:val="007731A3"/>
    <w:rsid w:val="0077333A"/>
    <w:rsid w:val="007733D6"/>
    <w:rsid w:val="0077351D"/>
    <w:rsid w:val="007735AC"/>
    <w:rsid w:val="0077367C"/>
    <w:rsid w:val="0077369B"/>
    <w:rsid w:val="007737DF"/>
    <w:rsid w:val="00773AD3"/>
    <w:rsid w:val="00773E7B"/>
    <w:rsid w:val="00773FA8"/>
    <w:rsid w:val="00773FBD"/>
    <w:rsid w:val="00773FC4"/>
    <w:rsid w:val="00774234"/>
    <w:rsid w:val="007744C5"/>
    <w:rsid w:val="00774560"/>
    <w:rsid w:val="00774652"/>
    <w:rsid w:val="007746AE"/>
    <w:rsid w:val="00774E18"/>
    <w:rsid w:val="00774E1D"/>
    <w:rsid w:val="007750D9"/>
    <w:rsid w:val="00775224"/>
    <w:rsid w:val="007757CA"/>
    <w:rsid w:val="00775873"/>
    <w:rsid w:val="007759DC"/>
    <w:rsid w:val="00775C64"/>
    <w:rsid w:val="00775D8D"/>
    <w:rsid w:val="00776272"/>
    <w:rsid w:val="007763E8"/>
    <w:rsid w:val="00776515"/>
    <w:rsid w:val="007765A4"/>
    <w:rsid w:val="00776694"/>
    <w:rsid w:val="007767B0"/>
    <w:rsid w:val="007767F6"/>
    <w:rsid w:val="00776905"/>
    <w:rsid w:val="00776977"/>
    <w:rsid w:val="00776A45"/>
    <w:rsid w:val="00776A9C"/>
    <w:rsid w:val="00776B86"/>
    <w:rsid w:val="00776C9A"/>
    <w:rsid w:val="00776D37"/>
    <w:rsid w:val="00776DBA"/>
    <w:rsid w:val="00776FA5"/>
    <w:rsid w:val="00777036"/>
    <w:rsid w:val="00777218"/>
    <w:rsid w:val="007774B9"/>
    <w:rsid w:val="007777AD"/>
    <w:rsid w:val="007778EF"/>
    <w:rsid w:val="007778FB"/>
    <w:rsid w:val="00777B0C"/>
    <w:rsid w:val="00777B90"/>
    <w:rsid w:val="00777C54"/>
    <w:rsid w:val="00777E79"/>
    <w:rsid w:val="0078005D"/>
    <w:rsid w:val="007800EF"/>
    <w:rsid w:val="007800F2"/>
    <w:rsid w:val="007801EA"/>
    <w:rsid w:val="007802DD"/>
    <w:rsid w:val="0078054D"/>
    <w:rsid w:val="0078068A"/>
    <w:rsid w:val="00780719"/>
    <w:rsid w:val="007808BC"/>
    <w:rsid w:val="00780B15"/>
    <w:rsid w:val="00780E71"/>
    <w:rsid w:val="00780FC9"/>
    <w:rsid w:val="007810DF"/>
    <w:rsid w:val="0078124B"/>
    <w:rsid w:val="0078156B"/>
    <w:rsid w:val="0078165F"/>
    <w:rsid w:val="007817C3"/>
    <w:rsid w:val="007820FA"/>
    <w:rsid w:val="00782115"/>
    <w:rsid w:val="007821F1"/>
    <w:rsid w:val="00782215"/>
    <w:rsid w:val="007822CB"/>
    <w:rsid w:val="0078246F"/>
    <w:rsid w:val="00782500"/>
    <w:rsid w:val="00782609"/>
    <w:rsid w:val="0078262F"/>
    <w:rsid w:val="007827B5"/>
    <w:rsid w:val="007828E2"/>
    <w:rsid w:val="007829C8"/>
    <w:rsid w:val="00782B4D"/>
    <w:rsid w:val="00782C01"/>
    <w:rsid w:val="00782E58"/>
    <w:rsid w:val="00782FE5"/>
    <w:rsid w:val="007832DD"/>
    <w:rsid w:val="007832E0"/>
    <w:rsid w:val="007832EF"/>
    <w:rsid w:val="0078337B"/>
    <w:rsid w:val="00783470"/>
    <w:rsid w:val="00783565"/>
    <w:rsid w:val="00783722"/>
    <w:rsid w:val="0078382D"/>
    <w:rsid w:val="00783DF8"/>
    <w:rsid w:val="0078403A"/>
    <w:rsid w:val="00784050"/>
    <w:rsid w:val="007840D0"/>
    <w:rsid w:val="0078411F"/>
    <w:rsid w:val="00784512"/>
    <w:rsid w:val="0078468C"/>
    <w:rsid w:val="0078493E"/>
    <w:rsid w:val="00784ACC"/>
    <w:rsid w:val="00784C3A"/>
    <w:rsid w:val="00784D27"/>
    <w:rsid w:val="00784E10"/>
    <w:rsid w:val="00784F5B"/>
    <w:rsid w:val="0078502F"/>
    <w:rsid w:val="00785162"/>
    <w:rsid w:val="007856BB"/>
    <w:rsid w:val="007856D7"/>
    <w:rsid w:val="007857C9"/>
    <w:rsid w:val="00785A02"/>
    <w:rsid w:val="00785C22"/>
    <w:rsid w:val="00785F1F"/>
    <w:rsid w:val="00786321"/>
    <w:rsid w:val="00786327"/>
    <w:rsid w:val="0078636A"/>
    <w:rsid w:val="00786732"/>
    <w:rsid w:val="007867E1"/>
    <w:rsid w:val="007869E5"/>
    <w:rsid w:val="00786C66"/>
    <w:rsid w:val="00786CEE"/>
    <w:rsid w:val="007873B0"/>
    <w:rsid w:val="007873CD"/>
    <w:rsid w:val="007878D9"/>
    <w:rsid w:val="00787AAB"/>
    <w:rsid w:val="00787D70"/>
    <w:rsid w:val="007901E0"/>
    <w:rsid w:val="00790325"/>
    <w:rsid w:val="007903BA"/>
    <w:rsid w:val="00790484"/>
    <w:rsid w:val="00790754"/>
    <w:rsid w:val="00790895"/>
    <w:rsid w:val="00790972"/>
    <w:rsid w:val="00790C56"/>
    <w:rsid w:val="007910A2"/>
    <w:rsid w:val="0079120A"/>
    <w:rsid w:val="00791783"/>
    <w:rsid w:val="0079180D"/>
    <w:rsid w:val="0079213F"/>
    <w:rsid w:val="007921C1"/>
    <w:rsid w:val="00792459"/>
    <w:rsid w:val="0079258A"/>
    <w:rsid w:val="0079275D"/>
    <w:rsid w:val="007928F3"/>
    <w:rsid w:val="00792A35"/>
    <w:rsid w:val="00792A70"/>
    <w:rsid w:val="00792BEC"/>
    <w:rsid w:val="00792CE8"/>
    <w:rsid w:val="00792CF5"/>
    <w:rsid w:val="00793083"/>
    <w:rsid w:val="0079321B"/>
    <w:rsid w:val="00793395"/>
    <w:rsid w:val="0079358A"/>
    <w:rsid w:val="00793A71"/>
    <w:rsid w:val="00793F97"/>
    <w:rsid w:val="0079401D"/>
    <w:rsid w:val="007941C8"/>
    <w:rsid w:val="007943CD"/>
    <w:rsid w:val="007943F2"/>
    <w:rsid w:val="0079457D"/>
    <w:rsid w:val="007946C3"/>
    <w:rsid w:val="007947CE"/>
    <w:rsid w:val="007947D2"/>
    <w:rsid w:val="00794E61"/>
    <w:rsid w:val="00794E72"/>
    <w:rsid w:val="00794E91"/>
    <w:rsid w:val="00795125"/>
    <w:rsid w:val="007953C8"/>
    <w:rsid w:val="007955B3"/>
    <w:rsid w:val="007959D9"/>
    <w:rsid w:val="00795CDD"/>
    <w:rsid w:val="00796108"/>
    <w:rsid w:val="007962D7"/>
    <w:rsid w:val="007962FF"/>
    <w:rsid w:val="00796348"/>
    <w:rsid w:val="0079641E"/>
    <w:rsid w:val="0079660E"/>
    <w:rsid w:val="0079668B"/>
    <w:rsid w:val="00796854"/>
    <w:rsid w:val="0079688B"/>
    <w:rsid w:val="00796952"/>
    <w:rsid w:val="00796B06"/>
    <w:rsid w:val="00796C0A"/>
    <w:rsid w:val="00796EAF"/>
    <w:rsid w:val="00796FA9"/>
    <w:rsid w:val="00797373"/>
    <w:rsid w:val="00797470"/>
    <w:rsid w:val="00797570"/>
    <w:rsid w:val="007976F0"/>
    <w:rsid w:val="007977E2"/>
    <w:rsid w:val="00797990"/>
    <w:rsid w:val="00797B79"/>
    <w:rsid w:val="007A01EA"/>
    <w:rsid w:val="007A0212"/>
    <w:rsid w:val="007A02AC"/>
    <w:rsid w:val="007A04CB"/>
    <w:rsid w:val="007A090B"/>
    <w:rsid w:val="007A09EF"/>
    <w:rsid w:val="007A0AEC"/>
    <w:rsid w:val="007A0BC2"/>
    <w:rsid w:val="007A0BC9"/>
    <w:rsid w:val="007A0D95"/>
    <w:rsid w:val="007A0E29"/>
    <w:rsid w:val="007A0F78"/>
    <w:rsid w:val="007A0FA6"/>
    <w:rsid w:val="007A1057"/>
    <w:rsid w:val="007A10BF"/>
    <w:rsid w:val="007A12BC"/>
    <w:rsid w:val="007A1335"/>
    <w:rsid w:val="007A1743"/>
    <w:rsid w:val="007A17C8"/>
    <w:rsid w:val="007A17D5"/>
    <w:rsid w:val="007A1DF0"/>
    <w:rsid w:val="007A1EAA"/>
    <w:rsid w:val="007A1FB2"/>
    <w:rsid w:val="007A21FB"/>
    <w:rsid w:val="007A22D1"/>
    <w:rsid w:val="007A2366"/>
    <w:rsid w:val="007A2727"/>
    <w:rsid w:val="007A2863"/>
    <w:rsid w:val="007A2C8D"/>
    <w:rsid w:val="007A2DD5"/>
    <w:rsid w:val="007A32C3"/>
    <w:rsid w:val="007A3518"/>
    <w:rsid w:val="007A3843"/>
    <w:rsid w:val="007A3A4B"/>
    <w:rsid w:val="007A3C78"/>
    <w:rsid w:val="007A3DE6"/>
    <w:rsid w:val="007A3E6E"/>
    <w:rsid w:val="007A3F6F"/>
    <w:rsid w:val="007A3FA9"/>
    <w:rsid w:val="007A3FB5"/>
    <w:rsid w:val="007A4236"/>
    <w:rsid w:val="007A43BB"/>
    <w:rsid w:val="007A444B"/>
    <w:rsid w:val="007A44B8"/>
    <w:rsid w:val="007A465C"/>
    <w:rsid w:val="007A4B27"/>
    <w:rsid w:val="007A4B91"/>
    <w:rsid w:val="007A4C20"/>
    <w:rsid w:val="007A4D84"/>
    <w:rsid w:val="007A4EB4"/>
    <w:rsid w:val="007A5098"/>
    <w:rsid w:val="007A50B5"/>
    <w:rsid w:val="007A52D6"/>
    <w:rsid w:val="007A532B"/>
    <w:rsid w:val="007A5536"/>
    <w:rsid w:val="007A55CE"/>
    <w:rsid w:val="007A57E3"/>
    <w:rsid w:val="007A5B48"/>
    <w:rsid w:val="007A5F39"/>
    <w:rsid w:val="007A616F"/>
    <w:rsid w:val="007A623C"/>
    <w:rsid w:val="007A67F3"/>
    <w:rsid w:val="007A6C3E"/>
    <w:rsid w:val="007A6D1E"/>
    <w:rsid w:val="007A6D2C"/>
    <w:rsid w:val="007A6F03"/>
    <w:rsid w:val="007A6FBA"/>
    <w:rsid w:val="007A71AD"/>
    <w:rsid w:val="007A72F3"/>
    <w:rsid w:val="007A75B4"/>
    <w:rsid w:val="007A76B6"/>
    <w:rsid w:val="007A78E5"/>
    <w:rsid w:val="007A7ABD"/>
    <w:rsid w:val="007A7C41"/>
    <w:rsid w:val="007A7C46"/>
    <w:rsid w:val="007B03E6"/>
    <w:rsid w:val="007B03EF"/>
    <w:rsid w:val="007B0511"/>
    <w:rsid w:val="007B0577"/>
    <w:rsid w:val="007B06CB"/>
    <w:rsid w:val="007B07AF"/>
    <w:rsid w:val="007B07D3"/>
    <w:rsid w:val="007B07F3"/>
    <w:rsid w:val="007B0EB7"/>
    <w:rsid w:val="007B0FC2"/>
    <w:rsid w:val="007B10A8"/>
    <w:rsid w:val="007B1232"/>
    <w:rsid w:val="007B1294"/>
    <w:rsid w:val="007B141C"/>
    <w:rsid w:val="007B148E"/>
    <w:rsid w:val="007B17F6"/>
    <w:rsid w:val="007B1897"/>
    <w:rsid w:val="007B1A8E"/>
    <w:rsid w:val="007B1FF2"/>
    <w:rsid w:val="007B2239"/>
    <w:rsid w:val="007B2300"/>
    <w:rsid w:val="007B24AF"/>
    <w:rsid w:val="007B2663"/>
    <w:rsid w:val="007B26CF"/>
    <w:rsid w:val="007B26D4"/>
    <w:rsid w:val="007B27EE"/>
    <w:rsid w:val="007B28CA"/>
    <w:rsid w:val="007B2C9C"/>
    <w:rsid w:val="007B2CE6"/>
    <w:rsid w:val="007B2FD3"/>
    <w:rsid w:val="007B2FEE"/>
    <w:rsid w:val="007B3128"/>
    <w:rsid w:val="007B32E5"/>
    <w:rsid w:val="007B3325"/>
    <w:rsid w:val="007B33EA"/>
    <w:rsid w:val="007B34FF"/>
    <w:rsid w:val="007B373C"/>
    <w:rsid w:val="007B3770"/>
    <w:rsid w:val="007B38B0"/>
    <w:rsid w:val="007B38DB"/>
    <w:rsid w:val="007B392C"/>
    <w:rsid w:val="007B3AB6"/>
    <w:rsid w:val="007B3C5F"/>
    <w:rsid w:val="007B3E9F"/>
    <w:rsid w:val="007B3F21"/>
    <w:rsid w:val="007B3FFA"/>
    <w:rsid w:val="007B4010"/>
    <w:rsid w:val="007B40B6"/>
    <w:rsid w:val="007B4218"/>
    <w:rsid w:val="007B42DE"/>
    <w:rsid w:val="007B4589"/>
    <w:rsid w:val="007B45D6"/>
    <w:rsid w:val="007B47FE"/>
    <w:rsid w:val="007B49DE"/>
    <w:rsid w:val="007B4B7A"/>
    <w:rsid w:val="007B4BAC"/>
    <w:rsid w:val="007B4D4B"/>
    <w:rsid w:val="007B53E8"/>
    <w:rsid w:val="007B5588"/>
    <w:rsid w:val="007B577A"/>
    <w:rsid w:val="007B5799"/>
    <w:rsid w:val="007B5AB3"/>
    <w:rsid w:val="007B5B02"/>
    <w:rsid w:val="007B5BAA"/>
    <w:rsid w:val="007B5EA5"/>
    <w:rsid w:val="007B5FE9"/>
    <w:rsid w:val="007B6136"/>
    <w:rsid w:val="007B61A6"/>
    <w:rsid w:val="007B63B9"/>
    <w:rsid w:val="007B68C9"/>
    <w:rsid w:val="007B6A25"/>
    <w:rsid w:val="007B717A"/>
    <w:rsid w:val="007B79E6"/>
    <w:rsid w:val="007B7B26"/>
    <w:rsid w:val="007B7E52"/>
    <w:rsid w:val="007B7EF0"/>
    <w:rsid w:val="007B7F1B"/>
    <w:rsid w:val="007C02E3"/>
    <w:rsid w:val="007C0425"/>
    <w:rsid w:val="007C0526"/>
    <w:rsid w:val="007C0534"/>
    <w:rsid w:val="007C08B6"/>
    <w:rsid w:val="007C08F0"/>
    <w:rsid w:val="007C0C6C"/>
    <w:rsid w:val="007C0EF1"/>
    <w:rsid w:val="007C1120"/>
    <w:rsid w:val="007C128E"/>
    <w:rsid w:val="007C15C4"/>
    <w:rsid w:val="007C1641"/>
    <w:rsid w:val="007C16AB"/>
    <w:rsid w:val="007C1B87"/>
    <w:rsid w:val="007C1BE0"/>
    <w:rsid w:val="007C1C54"/>
    <w:rsid w:val="007C1CDF"/>
    <w:rsid w:val="007C1E47"/>
    <w:rsid w:val="007C1ED6"/>
    <w:rsid w:val="007C23E3"/>
    <w:rsid w:val="007C2581"/>
    <w:rsid w:val="007C25E2"/>
    <w:rsid w:val="007C2669"/>
    <w:rsid w:val="007C293F"/>
    <w:rsid w:val="007C2A42"/>
    <w:rsid w:val="007C2CB9"/>
    <w:rsid w:val="007C2FC3"/>
    <w:rsid w:val="007C30BD"/>
    <w:rsid w:val="007C3322"/>
    <w:rsid w:val="007C35B4"/>
    <w:rsid w:val="007C35F2"/>
    <w:rsid w:val="007C3BFE"/>
    <w:rsid w:val="007C3C5E"/>
    <w:rsid w:val="007C3E9C"/>
    <w:rsid w:val="007C3F7C"/>
    <w:rsid w:val="007C3FDB"/>
    <w:rsid w:val="007C4047"/>
    <w:rsid w:val="007C4327"/>
    <w:rsid w:val="007C46A0"/>
    <w:rsid w:val="007C471C"/>
    <w:rsid w:val="007C486B"/>
    <w:rsid w:val="007C48CF"/>
    <w:rsid w:val="007C4FC5"/>
    <w:rsid w:val="007C5104"/>
    <w:rsid w:val="007C5230"/>
    <w:rsid w:val="007C52B5"/>
    <w:rsid w:val="007C52B6"/>
    <w:rsid w:val="007C5945"/>
    <w:rsid w:val="007C5F36"/>
    <w:rsid w:val="007C5FD7"/>
    <w:rsid w:val="007C632B"/>
    <w:rsid w:val="007C66D5"/>
    <w:rsid w:val="007C67C2"/>
    <w:rsid w:val="007C70FF"/>
    <w:rsid w:val="007C7154"/>
    <w:rsid w:val="007C768F"/>
    <w:rsid w:val="007C7717"/>
    <w:rsid w:val="007C77D7"/>
    <w:rsid w:val="007C7874"/>
    <w:rsid w:val="007C7C24"/>
    <w:rsid w:val="007C7CE8"/>
    <w:rsid w:val="007D0086"/>
    <w:rsid w:val="007D0233"/>
    <w:rsid w:val="007D0395"/>
    <w:rsid w:val="007D07A9"/>
    <w:rsid w:val="007D0860"/>
    <w:rsid w:val="007D0AC2"/>
    <w:rsid w:val="007D0C4F"/>
    <w:rsid w:val="007D0C63"/>
    <w:rsid w:val="007D0DE0"/>
    <w:rsid w:val="007D0F35"/>
    <w:rsid w:val="007D0FEC"/>
    <w:rsid w:val="007D10E9"/>
    <w:rsid w:val="007D11AC"/>
    <w:rsid w:val="007D125B"/>
    <w:rsid w:val="007D1293"/>
    <w:rsid w:val="007D147D"/>
    <w:rsid w:val="007D1483"/>
    <w:rsid w:val="007D1494"/>
    <w:rsid w:val="007D14FC"/>
    <w:rsid w:val="007D1841"/>
    <w:rsid w:val="007D1957"/>
    <w:rsid w:val="007D1A33"/>
    <w:rsid w:val="007D1BD5"/>
    <w:rsid w:val="007D2256"/>
    <w:rsid w:val="007D2394"/>
    <w:rsid w:val="007D2C9C"/>
    <w:rsid w:val="007D2DBD"/>
    <w:rsid w:val="007D2E1A"/>
    <w:rsid w:val="007D301E"/>
    <w:rsid w:val="007D3449"/>
    <w:rsid w:val="007D352E"/>
    <w:rsid w:val="007D3609"/>
    <w:rsid w:val="007D364B"/>
    <w:rsid w:val="007D3927"/>
    <w:rsid w:val="007D39FF"/>
    <w:rsid w:val="007D3BE2"/>
    <w:rsid w:val="007D3D02"/>
    <w:rsid w:val="007D3D41"/>
    <w:rsid w:val="007D3DB5"/>
    <w:rsid w:val="007D3E27"/>
    <w:rsid w:val="007D3EE5"/>
    <w:rsid w:val="007D3EF3"/>
    <w:rsid w:val="007D3F10"/>
    <w:rsid w:val="007D4376"/>
    <w:rsid w:val="007D43B1"/>
    <w:rsid w:val="007D459F"/>
    <w:rsid w:val="007D4621"/>
    <w:rsid w:val="007D4BFF"/>
    <w:rsid w:val="007D4CE2"/>
    <w:rsid w:val="007D4F7D"/>
    <w:rsid w:val="007D5119"/>
    <w:rsid w:val="007D5300"/>
    <w:rsid w:val="007D533E"/>
    <w:rsid w:val="007D5B00"/>
    <w:rsid w:val="007D5C94"/>
    <w:rsid w:val="007D5CBF"/>
    <w:rsid w:val="007D5D22"/>
    <w:rsid w:val="007D5E6B"/>
    <w:rsid w:val="007D62B2"/>
    <w:rsid w:val="007D62D6"/>
    <w:rsid w:val="007D6387"/>
    <w:rsid w:val="007D63C1"/>
    <w:rsid w:val="007D6424"/>
    <w:rsid w:val="007D6789"/>
    <w:rsid w:val="007D6A93"/>
    <w:rsid w:val="007D6E0D"/>
    <w:rsid w:val="007D708B"/>
    <w:rsid w:val="007D7148"/>
    <w:rsid w:val="007D71A1"/>
    <w:rsid w:val="007D7527"/>
    <w:rsid w:val="007D778D"/>
    <w:rsid w:val="007D7AA5"/>
    <w:rsid w:val="007D7E3A"/>
    <w:rsid w:val="007E010B"/>
    <w:rsid w:val="007E02B1"/>
    <w:rsid w:val="007E02C6"/>
    <w:rsid w:val="007E02CE"/>
    <w:rsid w:val="007E05E5"/>
    <w:rsid w:val="007E06F8"/>
    <w:rsid w:val="007E0AFE"/>
    <w:rsid w:val="007E0B31"/>
    <w:rsid w:val="007E0E64"/>
    <w:rsid w:val="007E0E94"/>
    <w:rsid w:val="007E1106"/>
    <w:rsid w:val="007E1509"/>
    <w:rsid w:val="007E172F"/>
    <w:rsid w:val="007E1AA7"/>
    <w:rsid w:val="007E1B1B"/>
    <w:rsid w:val="007E1B32"/>
    <w:rsid w:val="007E1C7A"/>
    <w:rsid w:val="007E1D5B"/>
    <w:rsid w:val="007E20ED"/>
    <w:rsid w:val="007E2105"/>
    <w:rsid w:val="007E23ED"/>
    <w:rsid w:val="007E29AD"/>
    <w:rsid w:val="007E31E7"/>
    <w:rsid w:val="007E34F4"/>
    <w:rsid w:val="007E3840"/>
    <w:rsid w:val="007E396F"/>
    <w:rsid w:val="007E3AB7"/>
    <w:rsid w:val="007E3C3A"/>
    <w:rsid w:val="007E3C6F"/>
    <w:rsid w:val="007E3FDA"/>
    <w:rsid w:val="007E410A"/>
    <w:rsid w:val="007E4466"/>
    <w:rsid w:val="007E4863"/>
    <w:rsid w:val="007E489A"/>
    <w:rsid w:val="007E4AD2"/>
    <w:rsid w:val="007E4EB7"/>
    <w:rsid w:val="007E5070"/>
    <w:rsid w:val="007E53E4"/>
    <w:rsid w:val="007E5586"/>
    <w:rsid w:val="007E5599"/>
    <w:rsid w:val="007E5664"/>
    <w:rsid w:val="007E5830"/>
    <w:rsid w:val="007E5B7F"/>
    <w:rsid w:val="007E5BD4"/>
    <w:rsid w:val="007E5EA0"/>
    <w:rsid w:val="007E6028"/>
    <w:rsid w:val="007E624A"/>
    <w:rsid w:val="007E634F"/>
    <w:rsid w:val="007E63E2"/>
    <w:rsid w:val="007E64CD"/>
    <w:rsid w:val="007E663E"/>
    <w:rsid w:val="007E67F7"/>
    <w:rsid w:val="007E68D2"/>
    <w:rsid w:val="007E68FE"/>
    <w:rsid w:val="007E6CA4"/>
    <w:rsid w:val="007E6EB7"/>
    <w:rsid w:val="007E6F2E"/>
    <w:rsid w:val="007E707B"/>
    <w:rsid w:val="007E763A"/>
    <w:rsid w:val="007E76CF"/>
    <w:rsid w:val="007E794E"/>
    <w:rsid w:val="007E7A4D"/>
    <w:rsid w:val="007E7C2C"/>
    <w:rsid w:val="007E7E87"/>
    <w:rsid w:val="007E7EE5"/>
    <w:rsid w:val="007E7F71"/>
    <w:rsid w:val="007F032F"/>
    <w:rsid w:val="007F0448"/>
    <w:rsid w:val="007F0625"/>
    <w:rsid w:val="007F0AC4"/>
    <w:rsid w:val="007F0C1B"/>
    <w:rsid w:val="007F0D02"/>
    <w:rsid w:val="007F0F75"/>
    <w:rsid w:val="007F1280"/>
    <w:rsid w:val="007F1351"/>
    <w:rsid w:val="007F1416"/>
    <w:rsid w:val="007F150A"/>
    <w:rsid w:val="007F168A"/>
    <w:rsid w:val="007F179E"/>
    <w:rsid w:val="007F19EF"/>
    <w:rsid w:val="007F1C77"/>
    <w:rsid w:val="007F1D89"/>
    <w:rsid w:val="007F1FDF"/>
    <w:rsid w:val="007F213A"/>
    <w:rsid w:val="007F2165"/>
    <w:rsid w:val="007F2339"/>
    <w:rsid w:val="007F23B1"/>
    <w:rsid w:val="007F249E"/>
    <w:rsid w:val="007F2790"/>
    <w:rsid w:val="007F2DA7"/>
    <w:rsid w:val="007F2DC4"/>
    <w:rsid w:val="007F2ED8"/>
    <w:rsid w:val="007F2F7C"/>
    <w:rsid w:val="007F30B2"/>
    <w:rsid w:val="007F3304"/>
    <w:rsid w:val="007F33BE"/>
    <w:rsid w:val="007F34E7"/>
    <w:rsid w:val="007F3760"/>
    <w:rsid w:val="007F38C2"/>
    <w:rsid w:val="007F3DC3"/>
    <w:rsid w:val="007F4121"/>
    <w:rsid w:val="007F44CC"/>
    <w:rsid w:val="007F4604"/>
    <w:rsid w:val="007F46E1"/>
    <w:rsid w:val="007F4910"/>
    <w:rsid w:val="007F49C3"/>
    <w:rsid w:val="007F4B46"/>
    <w:rsid w:val="007F4CBC"/>
    <w:rsid w:val="007F4D2F"/>
    <w:rsid w:val="007F4D36"/>
    <w:rsid w:val="007F4DEF"/>
    <w:rsid w:val="007F4DF3"/>
    <w:rsid w:val="007F4E15"/>
    <w:rsid w:val="007F5059"/>
    <w:rsid w:val="007F513E"/>
    <w:rsid w:val="007F5233"/>
    <w:rsid w:val="007F5271"/>
    <w:rsid w:val="007F5374"/>
    <w:rsid w:val="007F5605"/>
    <w:rsid w:val="007F57D3"/>
    <w:rsid w:val="007F58CB"/>
    <w:rsid w:val="007F59EF"/>
    <w:rsid w:val="007F5A1A"/>
    <w:rsid w:val="007F5D82"/>
    <w:rsid w:val="007F5EF4"/>
    <w:rsid w:val="007F5F96"/>
    <w:rsid w:val="007F61B1"/>
    <w:rsid w:val="007F61E9"/>
    <w:rsid w:val="007F6308"/>
    <w:rsid w:val="007F65CC"/>
    <w:rsid w:val="007F668B"/>
    <w:rsid w:val="007F66AB"/>
    <w:rsid w:val="007F66FA"/>
    <w:rsid w:val="007F6789"/>
    <w:rsid w:val="007F6791"/>
    <w:rsid w:val="007F681D"/>
    <w:rsid w:val="007F6DDB"/>
    <w:rsid w:val="007F702A"/>
    <w:rsid w:val="007F705D"/>
    <w:rsid w:val="007F73D0"/>
    <w:rsid w:val="007F76DA"/>
    <w:rsid w:val="007F7834"/>
    <w:rsid w:val="007F79A6"/>
    <w:rsid w:val="00800248"/>
    <w:rsid w:val="0080052C"/>
    <w:rsid w:val="008005BB"/>
    <w:rsid w:val="00800668"/>
    <w:rsid w:val="0080073C"/>
    <w:rsid w:val="008007B0"/>
    <w:rsid w:val="00800835"/>
    <w:rsid w:val="00800E0E"/>
    <w:rsid w:val="00801008"/>
    <w:rsid w:val="008012E9"/>
    <w:rsid w:val="008013FC"/>
    <w:rsid w:val="0080186F"/>
    <w:rsid w:val="00801B18"/>
    <w:rsid w:val="00801BB6"/>
    <w:rsid w:val="00801BF8"/>
    <w:rsid w:val="00802040"/>
    <w:rsid w:val="008022BC"/>
    <w:rsid w:val="0080239F"/>
    <w:rsid w:val="008023DF"/>
    <w:rsid w:val="0080245F"/>
    <w:rsid w:val="00802492"/>
    <w:rsid w:val="0080259A"/>
    <w:rsid w:val="00802891"/>
    <w:rsid w:val="00802913"/>
    <w:rsid w:val="0080292E"/>
    <w:rsid w:val="00802974"/>
    <w:rsid w:val="00802E78"/>
    <w:rsid w:val="00802F3B"/>
    <w:rsid w:val="00803491"/>
    <w:rsid w:val="008036CF"/>
    <w:rsid w:val="00803AD9"/>
    <w:rsid w:val="00804020"/>
    <w:rsid w:val="008040DE"/>
    <w:rsid w:val="00804215"/>
    <w:rsid w:val="00804636"/>
    <w:rsid w:val="00804667"/>
    <w:rsid w:val="008046CA"/>
    <w:rsid w:val="00804765"/>
    <w:rsid w:val="00804852"/>
    <w:rsid w:val="00804969"/>
    <w:rsid w:val="00804A70"/>
    <w:rsid w:val="008050D8"/>
    <w:rsid w:val="00805202"/>
    <w:rsid w:val="00805209"/>
    <w:rsid w:val="008052A3"/>
    <w:rsid w:val="008053DF"/>
    <w:rsid w:val="00805565"/>
    <w:rsid w:val="00805592"/>
    <w:rsid w:val="008057C2"/>
    <w:rsid w:val="008058C0"/>
    <w:rsid w:val="00805C6C"/>
    <w:rsid w:val="00805D40"/>
    <w:rsid w:val="008061F4"/>
    <w:rsid w:val="00806399"/>
    <w:rsid w:val="00806691"/>
    <w:rsid w:val="00806A61"/>
    <w:rsid w:val="00806BA3"/>
    <w:rsid w:val="00807117"/>
    <w:rsid w:val="00807397"/>
    <w:rsid w:val="008076B2"/>
    <w:rsid w:val="008076EA"/>
    <w:rsid w:val="00807712"/>
    <w:rsid w:val="00807AF4"/>
    <w:rsid w:val="00807BDA"/>
    <w:rsid w:val="00807D06"/>
    <w:rsid w:val="00807EC0"/>
    <w:rsid w:val="00807FB8"/>
    <w:rsid w:val="008102A2"/>
    <w:rsid w:val="00810477"/>
    <w:rsid w:val="00810537"/>
    <w:rsid w:val="00810608"/>
    <w:rsid w:val="00810800"/>
    <w:rsid w:val="008108C7"/>
    <w:rsid w:val="00810A5E"/>
    <w:rsid w:val="00810A9C"/>
    <w:rsid w:val="00810B04"/>
    <w:rsid w:val="00810C21"/>
    <w:rsid w:val="00810D42"/>
    <w:rsid w:val="00810EEE"/>
    <w:rsid w:val="008111CD"/>
    <w:rsid w:val="008112F0"/>
    <w:rsid w:val="008115B7"/>
    <w:rsid w:val="00811632"/>
    <w:rsid w:val="008116BC"/>
    <w:rsid w:val="0081185C"/>
    <w:rsid w:val="008118F8"/>
    <w:rsid w:val="00811A19"/>
    <w:rsid w:val="00811CE1"/>
    <w:rsid w:val="00811D47"/>
    <w:rsid w:val="00811EB2"/>
    <w:rsid w:val="0081212F"/>
    <w:rsid w:val="00812187"/>
    <w:rsid w:val="008123A9"/>
    <w:rsid w:val="00812477"/>
    <w:rsid w:val="0081249F"/>
    <w:rsid w:val="008124BB"/>
    <w:rsid w:val="00812739"/>
    <w:rsid w:val="00812C0F"/>
    <w:rsid w:val="00813403"/>
    <w:rsid w:val="00813519"/>
    <w:rsid w:val="008136D5"/>
    <w:rsid w:val="008139B3"/>
    <w:rsid w:val="00813CA9"/>
    <w:rsid w:val="00813D61"/>
    <w:rsid w:val="00813FF8"/>
    <w:rsid w:val="008141EF"/>
    <w:rsid w:val="0081460E"/>
    <w:rsid w:val="008148B1"/>
    <w:rsid w:val="00814B9D"/>
    <w:rsid w:val="00815161"/>
    <w:rsid w:val="0081522F"/>
    <w:rsid w:val="00815439"/>
    <w:rsid w:val="0081548E"/>
    <w:rsid w:val="0081559C"/>
    <w:rsid w:val="00815606"/>
    <w:rsid w:val="0081561E"/>
    <w:rsid w:val="0081574D"/>
    <w:rsid w:val="008158FC"/>
    <w:rsid w:val="00815936"/>
    <w:rsid w:val="00815E51"/>
    <w:rsid w:val="0081606A"/>
    <w:rsid w:val="00816751"/>
    <w:rsid w:val="00816E0D"/>
    <w:rsid w:val="00816E40"/>
    <w:rsid w:val="00816FE6"/>
    <w:rsid w:val="00817020"/>
    <w:rsid w:val="00817076"/>
    <w:rsid w:val="00817149"/>
    <w:rsid w:val="0081717B"/>
    <w:rsid w:val="0081723D"/>
    <w:rsid w:val="0081729A"/>
    <w:rsid w:val="008174F7"/>
    <w:rsid w:val="00817CEB"/>
    <w:rsid w:val="00817E3C"/>
    <w:rsid w:val="00820027"/>
    <w:rsid w:val="00820032"/>
    <w:rsid w:val="0082028F"/>
    <w:rsid w:val="00820550"/>
    <w:rsid w:val="00820A61"/>
    <w:rsid w:val="00820AED"/>
    <w:rsid w:val="00820B23"/>
    <w:rsid w:val="00820FE6"/>
    <w:rsid w:val="0082139B"/>
    <w:rsid w:val="00821513"/>
    <w:rsid w:val="00822082"/>
    <w:rsid w:val="00822235"/>
    <w:rsid w:val="0082223A"/>
    <w:rsid w:val="00822D29"/>
    <w:rsid w:val="00823097"/>
    <w:rsid w:val="008230DE"/>
    <w:rsid w:val="0082343C"/>
    <w:rsid w:val="008234E0"/>
    <w:rsid w:val="00823654"/>
    <w:rsid w:val="0082369B"/>
    <w:rsid w:val="008238E4"/>
    <w:rsid w:val="008239C0"/>
    <w:rsid w:val="00823AC9"/>
    <w:rsid w:val="00823B99"/>
    <w:rsid w:val="00823BAF"/>
    <w:rsid w:val="00824018"/>
    <w:rsid w:val="008240D9"/>
    <w:rsid w:val="00824101"/>
    <w:rsid w:val="008241CD"/>
    <w:rsid w:val="00824941"/>
    <w:rsid w:val="00824967"/>
    <w:rsid w:val="00824ADA"/>
    <w:rsid w:val="00824B2C"/>
    <w:rsid w:val="00824D10"/>
    <w:rsid w:val="00824EA1"/>
    <w:rsid w:val="0082526B"/>
    <w:rsid w:val="0082527F"/>
    <w:rsid w:val="008252F8"/>
    <w:rsid w:val="00825365"/>
    <w:rsid w:val="0082560B"/>
    <w:rsid w:val="008256D2"/>
    <w:rsid w:val="00825945"/>
    <w:rsid w:val="00825AA4"/>
    <w:rsid w:val="00825CC4"/>
    <w:rsid w:val="00825EC0"/>
    <w:rsid w:val="00825F1C"/>
    <w:rsid w:val="008263B4"/>
    <w:rsid w:val="008263F8"/>
    <w:rsid w:val="0082643C"/>
    <w:rsid w:val="00826500"/>
    <w:rsid w:val="00826757"/>
    <w:rsid w:val="00827195"/>
    <w:rsid w:val="008271A2"/>
    <w:rsid w:val="008274E3"/>
    <w:rsid w:val="008277F4"/>
    <w:rsid w:val="0082788C"/>
    <w:rsid w:val="00827B2C"/>
    <w:rsid w:val="00827C2E"/>
    <w:rsid w:val="00830084"/>
    <w:rsid w:val="008300DD"/>
    <w:rsid w:val="00830219"/>
    <w:rsid w:val="0083027E"/>
    <w:rsid w:val="00830475"/>
    <w:rsid w:val="008304F8"/>
    <w:rsid w:val="00830575"/>
    <w:rsid w:val="008306D7"/>
    <w:rsid w:val="00830EF2"/>
    <w:rsid w:val="00830F4C"/>
    <w:rsid w:val="00830F79"/>
    <w:rsid w:val="008313A0"/>
    <w:rsid w:val="00831421"/>
    <w:rsid w:val="008314EB"/>
    <w:rsid w:val="00831900"/>
    <w:rsid w:val="00831A6B"/>
    <w:rsid w:val="00831DC4"/>
    <w:rsid w:val="00831F9F"/>
    <w:rsid w:val="0083207E"/>
    <w:rsid w:val="00832321"/>
    <w:rsid w:val="0083252F"/>
    <w:rsid w:val="00832583"/>
    <w:rsid w:val="0083296D"/>
    <w:rsid w:val="00832CA1"/>
    <w:rsid w:val="00832EDE"/>
    <w:rsid w:val="00832F84"/>
    <w:rsid w:val="0083304B"/>
    <w:rsid w:val="00833174"/>
    <w:rsid w:val="0083377E"/>
    <w:rsid w:val="008337D5"/>
    <w:rsid w:val="008338FF"/>
    <w:rsid w:val="00833914"/>
    <w:rsid w:val="008339A3"/>
    <w:rsid w:val="00833E88"/>
    <w:rsid w:val="00833FB3"/>
    <w:rsid w:val="0083403C"/>
    <w:rsid w:val="008343D6"/>
    <w:rsid w:val="00834402"/>
    <w:rsid w:val="008345B9"/>
    <w:rsid w:val="008346FF"/>
    <w:rsid w:val="008348EB"/>
    <w:rsid w:val="00834B6E"/>
    <w:rsid w:val="00834E21"/>
    <w:rsid w:val="00834F62"/>
    <w:rsid w:val="008355F0"/>
    <w:rsid w:val="00835709"/>
    <w:rsid w:val="00835967"/>
    <w:rsid w:val="0083599B"/>
    <w:rsid w:val="008359BA"/>
    <w:rsid w:val="00835ECA"/>
    <w:rsid w:val="00835FB4"/>
    <w:rsid w:val="008365B6"/>
    <w:rsid w:val="00836830"/>
    <w:rsid w:val="008368B5"/>
    <w:rsid w:val="00836EEA"/>
    <w:rsid w:val="00837149"/>
    <w:rsid w:val="00837156"/>
    <w:rsid w:val="008377A3"/>
    <w:rsid w:val="00837910"/>
    <w:rsid w:val="00837B1E"/>
    <w:rsid w:val="00837B25"/>
    <w:rsid w:val="00837C8F"/>
    <w:rsid w:val="00837D0D"/>
    <w:rsid w:val="00840513"/>
    <w:rsid w:val="008405E4"/>
    <w:rsid w:val="0084063C"/>
    <w:rsid w:val="008406B7"/>
    <w:rsid w:val="0084095A"/>
    <w:rsid w:val="00840A67"/>
    <w:rsid w:val="00840AD0"/>
    <w:rsid w:val="00840BB6"/>
    <w:rsid w:val="00840FFB"/>
    <w:rsid w:val="00841117"/>
    <w:rsid w:val="00841170"/>
    <w:rsid w:val="00841384"/>
    <w:rsid w:val="008413C8"/>
    <w:rsid w:val="0084147C"/>
    <w:rsid w:val="00841492"/>
    <w:rsid w:val="0084172A"/>
    <w:rsid w:val="00841858"/>
    <w:rsid w:val="0084198F"/>
    <w:rsid w:val="00841A13"/>
    <w:rsid w:val="00841A5B"/>
    <w:rsid w:val="00841C0D"/>
    <w:rsid w:val="00841D35"/>
    <w:rsid w:val="00842111"/>
    <w:rsid w:val="00842170"/>
    <w:rsid w:val="00842451"/>
    <w:rsid w:val="00842533"/>
    <w:rsid w:val="0084260E"/>
    <w:rsid w:val="0084280D"/>
    <w:rsid w:val="00842874"/>
    <w:rsid w:val="008428B8"/>
    <w:rsid w:val="008429C6"/>
    <w:rsid w:val="00843182"/>
    <w:rsid w:val="008434D7"/>
    <w:rsid w:val="00843616"/>
    <w:rsid w:val="00843793"/>
    <w:rsid w:val="0084391A"/>
    <w:rsid w:val="00843CC5"/>
    <w:rsid w:val="00843F00"/>
    <w:rsid w:val="00844043"/>
    <w:rsid w:val="00844079"/>
    <w:rsid w:val="00844587"/>
    <w:rsid w:val="00844793"/>
    <w:rsid w:val="008447C8"/>
    <w:rsid w:val="00844816"/>
    <w:rsid w:val="008448FD"/>
    <w:rsid w:val="008449EC"/>
    <w:rsid w:val="00844C5A"/>
    <w:rsid w:val="00844C88"/>
    <w:rsid w:val="00844CF1"/>
    <w:rsid w:val="00844E5A"/>
    <w:rsid w:val="008450BC"/>
    <w:rsid w:val="00845232"/>
    <w:rsid w:val="00845381"/>
    <w:rsid w:val="008454D6"/>
    <w:rsid w:val="00845512"/>
    <w:rsid w:val="0084551A"/>
    <w:rsid w:val="0084574A"/>
    <w:rsid w:val="00845AB4"/>
    <w:rsid w:val="00845BBC"/>
    <w:rsid w:val="00845BC3"/>
    <w:rsid w:val="00845F33"/>
    <w:rsid w:val="00846126"/>
    <w:rsid w:val="00846248"/>
    <w:rsid w:val="008464C1"/>
    <w:rsid w:val="00846659"/>
    <w:rsid w:val="008467D4"/>
    <w:rsid w:val="00846BAA"/>
    <w:rsid w:val="00846BB4"/>
    <w:rsid w:val="00846C84"/>
    <w:rsid w:val="00846CB5"/>
    <w:rsid w:val="00846FC2"/>
    <w:rsid w:val="0084715C"/>
    <w:rsid w:val="0084729F"/>
    <w:rsid w:val="008472BF"/>
    <w:rsid w:val="00847412"/>
    <w:rsid w:val="00847446"/>
    <w:rsid w:val="00847752"/>
    <w:rsid w:val="008477CD"/>
    <w:rsid w:val="0084798D"/>
    <w:rsid w:val="00847BFB"/>
    <w:rsid w:val="00850002"/>
    <w:rsid w:val="00850226"/>
    <w:rsid w:val="008506B3"/>
    <w:rsid w:val="008507A3"/>
    <w:rsid w:val="00850929"/>
    <w:rsid w:val="00850988"/>
    <w:rsid w:val="008509EB"/>
    <w:rsid w:val="00850E5C"/>
    <w:rsid w:val="00850EB2"/>
    <w:rsid w:val="0085112B"/>
    <w:rsid w:val="0085114D"/>
    <w:rsid w:val="00851179"/>
    <w:rsid w:val="0085127A"/>
    <w:rsid w:val="008513EA"/>
    <w:rsid w:val="008517E1"/>
    <w:rsid w:val="00851807"/>
    <w:rsid w:val="00851A6E"/>
    <w:rsid w:val="00851D01"/>
    <w:rsid w:val="0085257E"/>
    <w:rsid w:val="00852638"/>
    <w:rsid w:val="00852EDC"/>
    <w:rsid w:val="00853265"/>
    <w:rsid w:val="008532DA"/>
    <w:rsid w:val="00853383"/>
    <w:rsid w:val="0085369D"/>
    <w:rsid w:val="00853701"/>
    <w:rsid w:val="0085378C"/>
    <w:rsid w:val="008537D5"/>
    <w:rsid w:val="00853966"/>
    <w:rsid w:val="00853C73"/>
    <w:rsid w:val="00853DCE"/>
    <w:rsid w:val="0085422B"/>
    <w:rsid w:val="00854287"/>
    <w:rsid w:val="008543FD"/>
    <w:rsid w:val="008544B2"/>
    <w:rsid w:val="008545C7"/>
    <w:rsid w:val="008546A7"/>
    <w:rsid w:val="00854803"/>
    <w:rsid w:val="0085486C"/>
    <w:rsid w:val="0085497C"/>
    <w:rsid w:val="00854BE6"/>
    <w:rsid w:val="00854D33"/>
    <w:rsid w:val="00854D96"/>
    <w:rsid w:val="0085511C"/>
    <w:rsid w:val="00855428"/>
    <w:rsid w:val="00855A87"/>
    <w:rsid w:val="00855C84"/>
    <w:rsid w:val="00855C8E"/>
    <w:rsid w:val="00855DBD"/>
    <w:rsid w:val="008560DF"/>
    <w:rsid w:val="00856228"/>
    <w:rsid w:val="008563FF"/>
    <w:rsid w:val="008565D0"/>
    <w:rsid w:val="00856655"/>
    <w:rsid w:val="00856AFA"/>
    <w:rsid w:val="00856BF4"/>
    <w:rsid w:val="00856C73"/>
    <w:rsid w:val="00856FE5"/>
    <w:rsid w:val="008570AD"/>
    <w:rsid w:val="0085713D"/>
    <w:rsid w:val="0085725A"/>
    <w:rsid w:val="008574A5"/>
    <w:rsid w:val="0085754E"/>
    <w:rsid w:val="00857610"/>
    <w:rsid w:val="0085768E"/>
    <w:rsid w:val="008576B6"/>
    <w:rsid w:val="008578E9"/>
    <w:rsid w:val="00857990"/>
    <w:rsid w:val="00857A14"/>
    <w:rsid w:val="00857AA7"/>
    <w:rsid w:val="00857C35"/>
    <w:rsid w:val="00857D65"/>
    <w:rsid w:val="00857F8B"/>
    <w:rsid w:val="008603DE"/>
    <w:rsid w:val="0086046B"/>
    <w:rsid w:val="0086063E"/>
    <w:rsid w:val="00860690"/>
    <w:rsid w:val="0086080F"/>
    <w:rsid w:val="008608B4"/>
    <w:rsid w:val="0086099C"/>
    <w:rsid w:val="00860AD9"/>
    <w:rsid w:val="00860CFD"/>
    <w:rsid w:val="00860DAC"/>
    <w:rsid w:val="00860F20"/>
    <w:rsid w:val="008610B3"/>
    <w:rsid w:val="0086112C"/>
    <w:rsid w:val="0086126D"/>
    <w:rsid w:val="008616F6"/>
    <w:rsid w:val="008617C4"/>
    <w:rsid w:val="00861AA6"/>
    <w:rsid w:val="00861C1F"/>
    <w:rsid w:val="00861D46"/>
    <w:rsid w:val="00861F0E"/>
    <w:rsid w:val="008620CD"/>
    <w:rsid w:val="008622CB"/>
    <w:rsid w:val="00862326"/>
    <w:rsid w:val="00862523"/>
    <w:rsid w:val="0086269F"/>
    <w:rsid w:val="008626CF"/>
    <w:rsid w:val="008626E7"/>
    <w:rsid w:val="00862846"/>
    <w:rsid w:val="00862917"/>
    <w:rsid w:val="00862BF0"/>
    <w:rsid w:val="00862C03"/>
    <w:rsid w:val="00862CD0"/>
    <w:rsid w:val="00862E5A"/>
    <w:rsid w:val="00862F87"/>
    <w:rsid w:val="008633CB"/>
    <w:rsid w:val="008633E1"/>
    <w:rsid w:val="00863681"/>
    <w:rsid w:val="0086375E"/>
    <w:rsid w:val="00863864"/>
    <w:rsid w:val="0086397F"/>
    <w:rsid w:val="00864168"/>
    <w:rsid w:val="008641A8"/>
    <w:rsid w:val="008642CC"/>
    <w:rsid w:val="008642CE"/>
    <w:rsid w:val="0086462F"/>
    <w:rsid w:val="00864809"/>
    <w:rsid w:val="008648AC"/>
    <w:rsid w:val="00864A3C"/>
    <w:rsid w:val="00864A6C"/>
    <w:rsid w:val="00864B64"/>
    <w:rsid w:val="00864BF8"/>
    <w:rsid w:val="00864CA1"/>
    <w:rsid w:val="00864E81"/>
    <w:rsid w:val="00864ED3"/>
    <w:rsid w:val="00864FB8"/>
    <w:rsid w:val="00865251"/>
    <w:rsid w:val="008653E8"/>
    <w:rsid w:val="00865561"/>
    <w:rsid w:val="00865803"/>
    <w:rsid w:val="00865890"/>
    <w:rsid w:val="00865A03"/>
    <w:rsid w:val="00865A3C"/>
    <w:rsid w:val="00865BF8"/>
    <w:rsid w:val="00865D23"/>
    <w:rsid w:val="008660A6"/>
    <w:rsid w:val="008660B6"/>
    <w:rsid w:val="00866E00"/>
    <w:rsid w:val="0086743B"/>
    <w:rsid w:val="008679E9"/>
    <w:rsid w:val="00867DF4"/>
    <w:rsid w:val="00867E61"/>
    <w:rsid w:val="0086CCF2"/>
    <w:rsid w:val="00870476"/>
    <w:rsid w:val="00870621"/>
    <w:rsid w:val="00870A4F"/>
    <w:rsid w:val="00870BDD"/>
    <w:rsid w:val="00870CB0"/>
    <w:rsid w:val="00870E1C"/>
    <w:rsid w:val="00870E69"/>
    <w:rsid w:val="00871178"/>
    <w:rsid w:val="008713DC"/>
    <w:rsid w:val="00871846"/>
    <w:rsid w:val="00871B58"/>
    <w:rsid w:val="00871BB1"/>
    <w:rsid w:val="00871EA7"/>
    <w:rsid w:val="00871FBD"/>
    <w:rsid w:val="008721D7"/>
    <w:rsid w:val="00872309"/>
    <w:rsid w:val="008724A2"/>
    <w:rsid w:val="008729AF"/>
    <w:rsid w:val="00872A52"/>
    <w:rsid w:val="00872B69"/>
    <w:rsid w:val="00872E44"/>
    <w:rsid w:val="00873048"/>
    <w:rsid w:val="00873273"/>
    <w:rsid w:val="00873288"/>
    <w:rsid w:val="008732DF"/>
    <w:rsid w:val="008734F2"/>
    <w:rsid w:val="0087374D"/>
    <w:rsid w:val="0087378C"/>
    <w:rsid w:val="008738E3"/>
    <w:rsid w:val="00873CC3"/>
    <w:rsid w:val="00874080"/>
    <w:rsid w:val="008745CA"/>
    <w:rsid w:val="00874707"/>
    <w:rsid w:val="00874860"/>
    <w:rsid w:val="0087499A"/>
    <w:rsid w:val="00874AF2"/>
    <w:rsid w:val="00874AFE"/>
    <w:rsid w:val="00874C68"/>
    <w:rsid w:val="00874C71"/>
    <w:rsid w:val="00874D66"/>
    <w:rsid w:val="008751A5"/>
    <w:rsid w:val="008752F9"/>
    <w:rsid w:val="0087564D"/>
    <w:rsid w:val="008756FA"/>
    <w:rsid w:val="008760EB"/>
    <w:rsid w:val="008763B4"/>
    <w:rsid w:val="008765E1"/>
    <w:rsid w:val="00876686"/>
    <w:rsid w:val="00876EB1"/>
    <w:rsid w:val="00876FD7"/>
    <w:rsid w:val="008776F0"/>
    <w:rsid w:val="00877BDB"/>
    <w:rsid w:val="00877CD4"/>
    <w:rsid w:val="00877D2E"/>
    <w:rsid w:val="00877DFD"/>
    <w:rsid w:val="00877E53"/>
    <w:rsid w:val="00877FB2"/>
    <w:rsid w:val="008801A3"/>
    <w:rsid w:val="008804CD"/>
    <w:rsid w:val="00880996"/>
    <w:rsid w:val="008809CC"/>
    <w:rsid w:val="00880B63"/>
    <w:rsid w:val="00880DD1"/>
    <w:rsid w:val="00880ECD"/>
    <w:rsid w:val="00880FF1"/>
    <w:rsid w:val="008811E3"/>
    <w:rsid w:val="008811EE"/>
    <w:rsid w:val="00881B14"/>
    <w:rsid w:val="00881BBE"/>
    <w:rsid w:val="00881BF5"/>
    <w:rsid w:val="00881C19"/>
    <w:rsid w:val="00881D5D"/>
    <w:rsid w:val="00881D69"/>
    <w:rsid w:val="00881D76"/>
    <w:rsid w:val="00881E4A"/>
    <w:rsid w:val="0088228F"/>
    <w:rsid w:val="00882359"/>
    <w:rsid w:val="00882549"/>
    <w:rsid w:val="008826BE"/>
    <w:rsid w:val="008829CF"/>
    <w:rsid w:val="00882A0B"/>
    <w:rsid w:val="008833B6"/>
    <w:rsid w:val="008838CF"/>
    <w:rsid w:val="00883994"/>
    <w:rsid w:val="008839A4"/>
    <w:rsid w:val="00883B12"/>
    <w:rsid w:val="00883D77"/>
    <w:rsid w:val="00883ECC"/>
    <w:rsid w:val="00884369"/>
    <w:rsid w:val="008844A2"/>
    <w:rsid w:val="00884557"/>
    <w:rsid w:val="008845FF"/>
    <w:rsid w:val="0088469B"/>
    <w:rsid w:val="00884701"/>
    <w:rsid w:val="00884909"/>
    <w:rsid w:val="00884B01"/>
    <w:rsid w:val="00884BC6"/>
    <w:rsid w:val="00884D83"/>
    <w:rsid w:val="00884FAD"/>
    <w:rsid w:val="0088502D"/>
    <w:rsid w:val="008850C5"/>
    <w:rsid w:val="008850C6"/>
    <w:rsid w:val="008851D5"/>
    <w:rsid w:val="00885234"/>
    <w:rsid w:val="00885589"/>
    <w:rsid w:val="00885591"/>
    <w:rsid w:val="00885721"/>
    <w:rsid w:val="0088589B"/>
    <w:rsid w:val="00885A3B"/>
    <w:rsid w:val="00886155"/>
    <w:rsid w:val="008863C3"/>
    <w:rsid w:val="00886732"/>
    <w:rsid w:val="00886A09"/>
    <w:rsid w:val="00886A67"/>
    <w:rsid w:val="00886B17"/>
    <w:rsid w:val="00886FE8"/>
    <w:rsid w:val="008872FC"/>
    <w:rsid w:val="00887524"/>
    <w:rsid w:val="008875A2"/>
    <w:rsid w:val="00887625"/>
    <w:rsid w:val="008877D1"/>
    <w:rsid w:val="008877DE"/>
    <w:rsid w:val="008878CE"/>
    <w:rsid w:val="00887D42"/>
    <w:rsid w:val="00890561"/>
    <w:rsid w:val="00890723"/>
    <w:rsid w:val="00890B42"/>
    <w:rsid w:val="00890C57"/>
    <w:rsid w:val="00890C5B"/>
    <w:rsid w:val="00890F2D"/>
    <w:rsid w:val="00890F8F"/>
    <w:rsid w:val="008910FE"/>
    <w:rsid w:val="008911F2"/>
    <w:rsid w:val="00891440"/>
    <w:rsid w:val="00891623"/>
    <w:rsid w:val="0089163B"/>
    <w:rsid w:val="0089186D"/>
    <w:rsid w:val="00891902"/>
    <w:rsid w:val="00891AAE"/>
    <w:rsid w:val="00891AEC"/>
    <w:rsid w:val="00891BD1"/>
    <w:rsid w:val="00891F48"/>
    <w:rsid w:val="008922F0"/>
    <w:rsid w:val="0089290A"/>
    <w:rsid w:val="00892965"/>
    <w:rsid w:val="00892B17"/>
    <w:rsid w:val="00892F88"/>
    <w:rsid w:val="00892FC8"/>
    <w:rsid w:val="0089304B"/>
    <w:rsid w:val="008932DB"/>
    <w:rsid w:val="0089360D"/>
    <w:rsid w:val="00893AF9"/>
    <w:rsid w:val="00893C81"/>
    <w:rsid w:val="00893CED"/>
    <w:rsid w:val="00894349"/>
    <w:rsid w:val="00894451"/>
    <w:rsid w:val="00894666"/>
    <w:rsid w:val="00894866"/>
    <w:rsid w:val="00894B54"/>
    <w:rsid w:val="00894D1A"/>
    <w:rsid w:val="008951A6"/>
    <w:rsid w:val="0089520B"/>
    <w:rsid w:val="00895665"/>
    <w:rsid w:val="008957CC"/>
    <w:rsid w:val="00895908"/>
    <w:rsid w:val="00895B32"/>
    <w:rsid w:val="00895C36"/>
    <w:rsid w:val="0089610E"/>
    <w:rsid w:val="008963A8"/>
    <w:rsid w:val="00896738"/>
    <w:rsid w:val="008968B0"/>
    <w:rsid w:val="00896947"/>
    <w:rsid w:val="00896D6E"/>
    <w:rsid w:val="00896DE0"/>
    <w:rsid w:val="00897062"/>
    <w:rsid w:val="008972C4"/>
    <w:rsid w:val="0089750D"/>
    <w:rsid w:val="00897520"/>
    <w:rsid w:val="008977EF"/>
    <w:rsid w:val="00897A51"/>
    <w:rsid w:val="00897BD0"/>
    <w:rsid w:val="00897D66"/>
    <w:rsid w:val="00897E5F"/>
    <w:rsid w:val="008A05DB"/>
    <w:rsid w:val="008A078C"/>
    <w:rsid w:val="008A079B"/>
    <w:rsid w:val="008A07DE"/>
    <w:rsid w:val="008A090D"/>
    <w:rsid w:val="008A092B"/>
    <w:rsid w:val="008A0C50"/>
    <w:rsid w:val="008A0CD8"/>
    <w:rsid w:val="008A0D2B"/>
    <w:rsid w:val="008A1244"/>
    <w:rsid w:val="008A1764"/>
    <w:rsid w:val="008A1A79"/>
    <w:rsid w:val="008A1B0C"/>
    <w:rsid w:val="008A1D6C"/>
    <w:rsid w:val="008A1F5F"/>
    <w:rsid w:val="008A1FE1"/>
    <w:rsid w:val="008A206A"/>
    <w:rsid w:val="008A227F"/>
    <w:rsid w:val="008A2332"/>
    <w:rsid w:val="008A2960"/>
    <w:rsid w:val="008A2A4D"/>
    <w:rsid w:val="008A2A76"/>
    <w:rsid w:val="008A2B07"/>
    <w:rsid w:val="008A2B54"/>
    <w:rsid w:val="008A2C38"/>
    <w:rsid w:val="008A2F55"/>
    <w:rsid w:val="008A2FA7"/>
    <w:rsid w:val="008A30E0"/>
    <w:rsid w:val="008A3218"/>
    <w:rsid w:val="008A3704"/>
    <w:rsid w:val="008A3888"/>
    <w:rsid w:val="008A3AB2"/>
    <w:rsid w:val="008A3B43"/>
    <w:rsid w:val="008A3C6C"/>
    <w:rsid w:val="008A3E6C"/>
    <w:rsid w:val="008A41B4"/>
    <w:rsid w:val="008A41B7"/>
    <w:rsid w:val="008A436E"/>
    <w:rsid w:val="008A4377"/>
    <w:rsid w:val="008A4476"/>
    <w:rsid w:val="008A4686"/>
    <w:rsid w:val="008A4979"/>
    <w:rsid w:val="008A4EE4"/>
    <w:rsid w:val="008A53DA"/>
    <w:rsid w:val="008A5969"/>
    <w:rsid w:val="008A5A53"/>
    <w:rsid w:val="008A5ACA"/>
    <w:rsid w:val="008A5BBA"/>
    <w:rsid w:val="008A5D9E"/>
    <w:rsid w:val="008A5DEE"/>
    <w:rsid w:val="008A5F87"/>
    <w:rsid w:val="008A5FAD"/>
    <w:rsid w:val="008A6488"/>
    <w:rsid w:val="008A6792"/>
    <w:rsid w:val="008A6863"/>
    <w:rsid w:val="008A692A"/>
    <w:rsid w:val="008A6B8B"/>
    <w:rsid w:val="008A6BEE"/>
    <w:rsid w:val="008A6CC7"/>
    <w:rsid w:val="008A6D87"/>
    <w:rsid w:val="008A7316"/>
    <w:rsid w:val="008A73A5"/>
    <w:rsid w:val="008A79D7"/>
    <w:rsid w:val="008A7E00"/>
    <w:rsid w:val="008B00C2"/>
    <w:rsid w:val="008B010D"/>
    <w:rsid w:val="008B081E"/>
    <w:rsid w:val="008B088C"/>
    <w:rsid w:val="008B0A4E"/>
    <w:rsid w:val="008B0BB0"/>
    <w:rsid w:val="008B1047"/>
    <w:rsid w:val="008B134B"/>
    <w:rsid w:val="008B1541"/>
    <w:rsid w:val="008B1829"/>
    <w:rsid w:val="008B18D6"/>
    <w:rsid w:val="008B1C56"/>
    <w:rsid w:val="008B1D17"/>
    <w:rsid w:val="008B1D28"/>
    <w:rsid w:val="008B1E00"/>
    <w:rsid w:val="008B1E95"/>
    <w:rsid w:val="008B2030"/>
    <w:rsid w:val="008B2156"/>
    <w:rsid w:val="008B22E8"/>
    <w:rsid w:val="008B2721"/>
    <w:rsid w:val="008B2825"/>
    <w:rsid w:val="008B2928"/>
    <w:rsid w:val="008B2AA7"/>
    <w:rsid w:val="008B2B24"/>
    <w:rsid w:val="008B2C9F"/>
    <w:rsid w:val="008B2EF0"/>
    <w:rsid w:val="008B2F23"/>
    <w:rsid w:val="008B30F5"/>
    <w:rsid w:val="008B31EE"/>
    <w:rsid w:val="008B3349"/>
    <w:rsid w:val="008B339F"/>
    <w:rsid w:val="008B3655"/>
    <w:rsid w:val="008B36E8"/>
    <w:rsid w:val="008B391A"/>
    <w:rsid w:val="008B3BCE"/>
    <w:rsid w:val="008B3D1C"/>
    <w:rsid w:val="008B3F6C"/>
    <w:rsid w:val="008B4213"/>
    <w:rsid w:val="008B4715"/>
    <w:rsid w:val="008B4A16"/>
    <w:rsid w:val="008B4AC4"/>
    <w:rsid w:val="008B4AFB"/>
    <w:rsid w:val="008B4C25"/>
    <w:rsid w:val="008B4EB4"/>
    <w:rsid w:val="008B514A"/>
    <w:rsid w:val="008B54A7"/>
    <w:rsid w:val="008B57FE"/>
    <w:rsid w:val="008B58AF"/>
    <w:rsid w:val="008B5A30"/>
    <w:rsid w:val="008B5A78"/>
    <w:rsid w:val="008B6581"/>
    <w:rsid w:val="008B66D0"/>
    <w:rsid w:val="008B68EE"/>
    <w:rsid w:val="008B6B8F"/>
    <w:rsid w:val="008B6C74"/>
    <w:rsid w:val="008B6E93"/>
    <w:rsid w:val="008B7153"/>
    <w:rsid w:val="008B734B"/>
    <w:rsid w:val="008B73BD"/>
    <w:rsid w:val="008B76F0"/>
    <w:rsid w:val="008B7774"/>
    <w:rsid w:val="008B77F3"/>
    <w:rsid w:val="008B78A5"/>
    <w:rsid w:val="008B79C3"/>
    <w:rsid w:val="008B7AE3"/>
    <w:rsid w:val="008B7BAB"/>
    <w:rsid w:val="008B7DA5"/>
    <w:rsid w:val="008B7E41"/>
    <w:rsid w:val="008B7F35"/>
    <w:rsid w:val="008C006E"/>
    <w:rsid w:val="008C00FE"/>
    <w:rsid w:val="008C03ED"/>
    <w:rsid w:val="008C04AB"/>
    <w:rsid w:val="008C08D8"/>
    <w:rsid w:val="008C0C70"/>
    <w:rsid w:val="008C0EA6"/>
    <w:rsid w:val="008C104B"/>
    <w:rsid w:val="008C110F"/>
    <w:rsid w:val="008C11A0"/>
    <w:rsid w:val="008C11CD"/>
    <w:rsid w:val="008C14AC"/>
    <w:rsid w:val="008C169D"/>
    <w:rsid w:val="008C18F8"/>
    <w:rsid w:val="008C1A5F"/>
    <w:rsid w:val="008C1B49"/>
    <w:rsid w:val="008C1BF1"/>
    <w:rsid w:val="008C1C72"/>
    <w:rsid w:val="008C1C81"/>
    <w:rsid w:val="008C1C9F"/>
    <w:rsid w:val="008C1CC2"/>
    <w:rsid w:val="008C1DC0"/>
    <w:rsid w:val="008C1FDA"/>
    <w:rsid w:val="008C21B2"/>
    <w:rsid w:val="008C245D"/>
    <w:rsid w:val="008C2664"/>
    <w:rsid w:val="008C2884"/>
    <w:rsid w:val="008C2AFA"/>
    <w:rsid w:val="008C2B0E"/>
    <w:rsid w:val="008C2BE7"/>
    <w:rsid w:val="008C2E1F"/>
    <w:rsid w:val="008C2F51"/>
    <w:rsid w:val="008C30B4"/>
    <w:rsid w:val="008C3148"/>
    <w:rsid w:val="008C343A"/>
    <w:rsid w:val="008C3752"/>
    <w:rsid w:val="008C3C43"/>
    <w:rsid w:val="008C3D3D"/>
    <w:rsid w:val="008C3E5E"/>
    <w:rsid w:val="008C3F82"/>
    <w:rsid w:val="008C45E6"/>
    <w:rsid w:val="008C4609"/>
    <w:rsid w:val="008C4875"/>
    <w:rsid w:val="008C49E9"/>
    <w:rsid w:val="008C4CB1"/>
    <w:rsid w:val="008C4D3E"/>
    <w:rsid w:val="008C4E64"/>
    <w:rsid w:val="008C4ECD"/>
    <w:rsid w:val="008C4FE4"/>
    <w:rsid w:val="008C5215"/>
    <w:rsid w:val="008C535D"/>
    <w:rsid w:val="008C5537"/>
    <w:rsid w:val="008C5A38"/>
    <w:rsid w:val="008C5AD1"/>
    <w:rsid w:val="008C5B6E"/>
    <w:rsid w:val="008C5C1C"/>
    <w:rsid w:val="008C611E"/>
    <w:rsid w:val="008C61B5"/>
    <w:rsid w:val="008C63FE"/>
    <w:rsid w:val="008C66D9"/>
    <w:rsid w:val="008C6840"/>
    <w:rsid w:val="008C6885"/>
    <w:rsid w:val="008C6B45"/>
    <w:rsid w:val="008C6D43"/>
    <w:rsid w:val="008C6F7C"/>
    <w:rsid w:val="008C70CE"/>
    <w:rsid w:val="008C72B6"/>
    <w:rsid w:val="008C734D"/>
    <w:rsid w:val="008C7661"/>
    <w:rsid w:val="008C7960"/>
    <w:rsid w:val="008C79BC"/>
    <w:rsid w:val="008C7CB9"/>
    <w:rsid w:val="008C7DB8"/>
    <w:rsid w:val="008C7DB9"/>
    <w:rsid w:val="008C7F4D"/>
    <w:rsid w:val="008D00DF"/>
    <w:rsid w:val="008D0129"/>
    <w:rsid w:val="008D0237"/>
    <w:rsid w:val="008D02C2"/>
    <w:rsid w:val="008D051D"/>
    <w:rsid w:val="008D07BF"/>
    <w:rsid w:val="008D0891"/>
    <w:rsid w:val="008D0C1C"/>
    <w:rsid w:val="008D0D70"/>
    <w:rsid w:val="008D0DB1"/>
    <w:rsid w:val="008D0E04"/>
    <w:rsid w:val="008D0E43"/>
    <w:rsid w:val="008D167C"/>
    <w:rsid w:val="008D1936"/>
    <w:rsid w:val="008D193C"/>
    <w:rsid w:val="008D197E"/>
    <w:rsid w:val="008D1B31"/>
    <w:rsid w:val="008D1E77"/>
    <w:rsid w:val="008D1EDD"/>
    <w:rsid w:val="008D2133"/>
    <w:rsid w:val="008D2485"/>
    <w:rsid w:val="008D267E"/>
    <w:rsid w:val="008D29E6"/>
    <w:rsid w:val="008D2E67"/>
    <w:rsid w:val="008D3146"/>
    <w:rsid w:val="008D31C2"/>
    <w:rsid w:val="008D3354"/>
    <w:rsid w:val="008D3C13"/>
    <w:rsid w:val="008D3CE6"/>
    <w:rsid w:val="008D3E6E"/>
    <w:rsid w:val="008D3EE5"/>
    <w:rsid w:val="008D4065"/>
    <w:rsid w:val="008D40BD"/>
    <w:rsid w:val="008D4591"/>
    <w:rsid w:val="008D4823"/>
    <w:rsid w:val="008D49F2"/>
    <w:rsid w:val="008D4A3D"/>
    <w:rsid w:val="008D4E54"/>
    <w:rsid w:val="008D4F2C"/>
    <w:rsid w:val="008D4F78"/>
    <w:rsid w:val="008D4FA7"/>
    <w:rsid w:val="008D54DF"/>
    <w:rsid w:val="008D55BC"/>
    <w:rsid w:val="008D5674"/>
    <w:rsid w:val="008D5676"/>
    <w:rsid w:val="008D5739"/>
    <w:rsid w:val="008D5814"/>
    <w:rsid w:val="008D5C14"/>
    <w:rsid w:val="008D613D"/>
    <w:rsid w:val="008D66C7"/>
    <w:rsid w:val="008D6C6D"/>
    <w:rsid w:val="008D6D41"/>
    <w:rsid w:val="008D6D90"/>
    <w:rsid w:val="008D6E40"/>
    <w:rsid w:val="008D6E60"/>
    <w:rsid w:val="008D7277"/>
    <w:rsid w:val="008D7298"/>
    <w:rsid w:val="008D736A"/>
    <w:rsid w:val="008D7447"/>
    <w:rsid w:val="008D75DA"/>
    <w:rsid w:val="008D782F"/>
    <w:rsid w:val="008D7BDF"/>
    <w:rsid w:val="008D7C2D"/>
    <w:rsid w:val="008D7E70"/>
    <w:rsid w:val="008E00EE"/>
    <w:rsid w:val="008E0138"/>
    <w:rsid w:val="008E0240"/>
    <w:rsid w:val="008E0329"/>
    <w:rsid w:val="008E03E7"/>
    <w:rsid w:val="008E065E"/>
    <w:rsid w:val="008E0822"/>
    <w:rsid w:val="008E08BD"/>
    <w:rsid w:val="008E0AD6"/>
    <w:rsid w:val="008E0BD8"/>
    <w:rsid w:val="008E0F30"/>
    <w:rsid w:val="008E10DE"/>
    <w:rsid w:val="008E1271"/>
    <w:rsid w:val="008E12BC"/>
    <w:rsid w:val="008E1324"/>
    <w:rsid w:val="008E1335"/>
    <w:rsid w:val="008E1536"/>
    <w:rsid w:val="008E1555"/>
    <w:rsid w:val="008E1775"/>
    <w:rsid w:val="008E182C"/>
    <w:rsid w:val="008E1A43"/>
    <w:rsid w:val="008E1B81"/>
    <w:rsid w:val="008E1BE5"/>
    <w:rsid w:val="008E1C7B"/>
    <w:rsid w:val="008E1F7E"/>
    <w:rsid w:val="008E2255"/>
    <w:rsid w:val="008E26C6"/>
    <w:rsid w:val="008E26EE"/>
    <w:rsid w:val="008E2794"/>
    <w:rsid w:val="008E2873"/>
    <w:rsid w:val="008E2960"/>
    <w:rsid w:val="008E2AB0"/>
    <w:rsid w:val="008E2CFC"/>
    <w:rsid w:val="008E2DF1"/>
    <w:rsid w:val="008E2FA3"/>
    <w:rsid w:val="008E3413"/>
    <w:rsid w:val="008E3530"/>
    <w:rsid w:val="008E39D0"/>
    <w:rsid w:val="008E39E4"/>
    <w:rsid w:val="008E3B16"/>
    <w:rsid w:val="008E3B45"/>
    <w:rsid w:val="008E3C3B"/>
    <w:rsid w:val="008E3EC8"/>
    <w:rsid w:val="008E3F23"/>
    <w:rsid w:val="008E3F44"/>
    <w:rsid w:val="008E3FE9"/>
    <w:rsid w:val="008E455B"/>
    <w:rsid w:val="008E4798"/>
    <w:rsid w:val="008E47A8"/>
    <w:rsid w:val="008E47DE"/>
    <w:rsid w:val="008E4BF7"/>
    <w:rsid w:val="008E4C27"/>
    <w:rsid w:val="008E4C9D"/>
    <w:rsid w:val="008E4EE9"/>
    <w:rsid w:val="008E4F01"/>
    <w:rsid w:val="008E4FA2"/>
    <w:rsid w:val="008E5046"/>
    <w:rsid w:val="008E5105"/>
    <w:rsid w:val="008E5353"/>
    <w:rsid w:val="008E53DE"/>
    <w:rsid w:val="008E55AA"/>
    <w:rsid w:val="008E55B2"/>
    <w:rsid w:val="008E5636"/>
    <w:rsid w:val="008E5673"/>
    <w:rsid w:val="008E5705"/>
    <w:rsid w:val="008E5D27"/>
    <w:rsid w:val="008E5EB9"/>
    <w:rsid w:val="008E661B"/>
    <w:rsid w:val="008E69FD"/>
    <w:rsid w:val="008E6AEC"/>
    <w:rsid w:val="008E7046"/>
    <w:rsid w:val="008E73B5"/>
    <w:rsid w:val="008E77BB"/>
    <w:rsid w:val="008E7883"/>
    <w:rsid w:val="008E7DA6"/>
    <w:rsid w:val="008E7DBE"/>
    <w:rsid w:val="008E7E68"/>
    <w:rsid w:val="008E7F2A"/>
    <w:rsid w:val="008F011A"/>
    <w:rsid w:val="008F0265"/>
    <w:rsid w:val="008F03BE"/>
    <w:rsid w:val="008F03D7"/>
    <w:rsid w:val="008F0445"/>
    <w:rsid w:val="008F0511"/>
    <w:rsid w:val="008F0777"/>
    <w:rsid w:val="008F07BE"/>
    <w:rsid w:val="008F0841"/>
    <w:rsid w:val="008F09A9"/>
    <w:rsid w:val="008F0A12"/>
    <w:rsid w:val="008F0CF3"/>
    <w:rsid w:val="008F0F11"/>
    <w:rsid w:val="008F1022"/>
    <w:rsid w:val="008F1320"/>
    <w:rsid w:val="008F1393"/>
    <w:rsid w:val="008F1485"/>
    <w:rsid w:val="008F1587"/>
    <w:rsid w:val="008F170A"/>
    <w:rsid w:val="008F17B3"/>
    <w:rsid w:val="008F1E10"/>
    <w:rsid w:val="008F1F44"/>
    <w:rsid w:val="008F2059"/>
    <w:rsid w:val="008F2113"/>
    <w:rsid w:val="008F22C6"/>
    <w:rsid w:val="008F254E"/>
    <w:rsid w:val="008F2675"/>
    <w:rsid w:val="008F26C7"/>
    <w:rsid w:val="008F2726"/>
    <w:rsid w:val="008F27E1"/>
    <w:rsid w:val="008F281F"/>
    <w:rsid w:val="008F283A"/>
    <w:rsid w:val="008F285F"/>
    <w:rsid w:val="008F29DB"/>
    <w:rsid w:val="008F2B51"/>
    <w:rsid w:val="008F300C"/>
    <w:rsid w:val="008F3538"/>
    <w:rsid w:val="008F3667"/>
    <w:rsid w:val="008F36B2"/>
    <w:rsid w:val="008F37AA"/>
    <w:rsid w:val="008F3908"/>
    <w:rsid w:val="008F3941"/>
    <w:rsid w:val="008F39D8"/>
    <w:rsid w:val="008F3A0F"/>
    <w:rsid w:val="008F3DFE"/>
    <w:rsid w:val="008F3FA6"/>
    <w:rsid w:val="008F3FBF"/>
    <w:rsid w:val="008F428A"/>
    <w:rsid w:val="008F45C4"/>
    <w:rsid w:val="008F4863"/>
    <w:rsid w:val="008F4D22"/>
    <w:rsid w:val="008F4D95"/>
    <w:rsid w:val="008F50FE"/>
    <w:rsid w:val="008F5220"/>
    <w:rsid w:val="008F5278"/>
    <w:rsid w:val="008F5293"/>
    <w:rsid w:val="008F53DD"/>
    <w:rsid w:val="008F53EF"/>
    <w:rsid w:val="008F5414"/>
    <w:rsid w:val="008F58DE"/>
    <w:rsid w:val="008F5B77"/>
    <w:rsid w:val="008F5B87"/>
    <w:rsid w:val="008F5BAE"/>
    <w:rsid w:val="008F5C75"/>
    <w:rsid w:val="008F5F5E"/>
    <w:rsid w:val="008F610D"/>
    <w:rsid w:val="008F673A"/>
    <w:rsid w:val="008F67D7"/>
    <w:rsid w:val="008F68F8"/>
    <w:rsid w:val="008F6900"/>
    <w:rsid w:val="008F6B89"/>
    <w:rsid w:val="008F6D96"/>
    <w:rsid w:val="008F6F83"/>
    <w:rsid w:val="008F7049"/>
    <w:rsid w:val="008F71A9"/>
    <w:rsid w:val="008F7200"/>
    <w:rsid w:val="008F7230"/>
    <w:rsid w:val="008F74C9"/>
    <w:rsid w:val="008F7627"/>
    <w:rsid w:val="008F77E5"/>
    <w:rsid w:val="008F787B"/>
    <w:rsid w:val="008F7A9F"/>
    <w:rsid w:val="008F7AB0"/>
    <w:rsid w:val="00900321"/>
    <w:rsid w:val="009003CE"/>
    <w:rsid w:val="0090050D"/>
    <w:rsid w:val="0090051E"/>
    <w:rsid w:val="0090061D"/>
    <w:rsid w:val="0090083B"/>
    <w:rsid w:val="0090088B"/>
    <w:rsid w:val="0090093B"/>
    <w:rsid w:val="00900B64"/>
    <w:rsid w:val="009013BB"/>
    <w:rsid w:val="00901400"/>
    <w:rsid w:val="00901467"/>
    <w:rsid w:val="0090153E"/>
    <w:rsid w:val="0090158E"/>
    <w:rsid w:val="00901964"/>
    <w:rsid w:val="009019E7"/>
    <w:rsid w:val="00901E85"/>
    <w:rsid w:val="00901E91"/>
    <w:rsid w:val="00901F2A"/>
    <w:rsid w:val="009021E4"/>
    <w:rsid w:val="00902288"/>
    <w:rsid w:val="00902297"/>
    <w:rsid w:val="009024F9"/>
    <w:rsid w:val="009028A5"/>
    <w:rsid w:val="009030C2"/>
    <w:rsid w:val="0090361E"/>
    <w:rsid w:val="009036BE"/>
    <w:rsid w:val="009038A3"/>
    <w:rsid w:val="00903967"/>
    <w:rsid w:val="00903A07"/>
    <w:rsid w:val="00903C42"/>
    <w:rsid w:val="00903C7A"/>
    <w:rsid w:val="00903C88"/>
    <w:rsid w:val="00903EF2"/>
    <w:rsid w:val="00904251"/>
    <w:rsid w:val="00904256"/>
    <w:rsid w:val="00904259"/>
    <w:rsid w:val="0090447E"/>
    <w:rsid w:val="009046A1"/>
    <w:rsid w:val="009049D7"/>
    <w:rsid w:val="00904C86"/>
    <w:rsid w:val="00904F9E"/>
    <w:rsid w:val="00904FC4"/>
    <w:rsid w:val="009054E7"/>
    <w:rsid w:val="0090571D"/>
    <w:rsid w:val="00905907"/>
    <w:rsid w:val="009059E3"/>
    <w:rsid w:val="0090618E"/>
    <w:rsid w:val="00906627"/>
    <w:rsid w:val="00906A50"/>
    <w:rsid w:val="00906C33"/>
    <w:rsid w:val="00906C64"/>
    <w:rsid w:val="00906D52"/>
    <w:rsid w:val="00906DF9"/>
    <w:rsid w:val="009071F4"/>
    <w:rsid w:val="00907595"/>
    <w:rsid w:val="0090768F"/>
    <w:rsid w:val="009076F5"/>
    <w:rsid w:val="0090795B"/>
    <w:rsid w:val="009079A9"/>
    <w:rsid w:val="009079FE"/>
    <w:rsid w:val="00907ABD"/>
    <w:rsid w:val="00907B10"/>
    <w:rsid w:val="00907EC5"/>
    <w:rsid w:val="00907F29"/>
    <w:rsid w:val="0091052F"/>
    <w:rsid w:val="0091074A"/>
    <w:rsid w:val="00910842"/>
    <w:rsid w:val="0091093B"/>
    <w:rsid w:val="00910950"/>
    <w:rsid w:val="00910AEB"/>
    <w:rsid w:val="00910BBE"/>
    <w:rsid w:val="00910C3D"/>
    <w:rsid w:val="009110E2"/>
    <w:rsid w:val="0091117D"/>
    <w:rsid w:val="009111F2"/>
    <w:rsid w:val="009112AA"/>
    <w:rsid w:val="0091136A"/>
    <w:rsid w:val="0091139A"/>
    <w:rsid w:val="009114F2"/>
    <w:rsid w:val="00911644"/>
    <w:rsid w:val="0091173D"/>
    <w:rsid w:val="00911AEE"/>
    <w:rsid w:val="00911C79"/>
    <w:rsid w:val="00911F5A"/>
    <w:rsid w:val="0091238A"/>
    <w:rsid w:val="00912566"/>
    <w:rsid w:val="00912667"/>
    <w:rsid w:val="00912673"/>
    <w:rsid w:val="00912ADF"/>
    <w:rsid w:val="00912BA1"/>
    <w:rsid w:val="00912BC2"/>
    <w:rsid w:val="00912BC4"/>
    <w:rsid w:val="00912C90"/>
    <w:rsid w:val="00912D49"/>
    <w:rsid w:val="00912E2A"/>
    <w:rsid w:val="0091308B"/>
    <w:rsid w:val="00913501"/>
    <w:rsid w:val="009137F9"/>
    <w:rsid w:val="00913B2F"/>
    <w:rsid w:val="00913E30"/>
    <w:rsid w:val="00913E94"/>
    <w:rsid w:val="00913E9F"/>
    <w:rsid w:val="009142A6"/>
    <w:rsid w:val="00914588"/>
    <w:rsid w:val="009145A3"/>
    <w:rsid w:val="0091465E"/>
    <w:rsid w:val="009146B5"/>
    <w:rsid w:val="00914967"/>
    <w:rsid w:val="00914CCC"/>
    <w:rsid w:val="00914E6D"/>
    <w:rsid w:val="009150D9"/>
    <w:rsid w:val="009157A6"/>
    <w:rsid w:val="009157CD"/>
    <w:rsid w:val="009157E7"/>
    <w:rsid w:val="00915879"/>
    <w:rsid w:val="009158ED"/>
    <w:rsid w:val="009159C0"/>
    <w:rsid w:val="00915A4D"/>
    <w:rsid w:val="00915C72"/>
    <w:rsid w:val="00915E05"/>
    <w:rsid w:val="0091601C"/>
    <w:rsid w:val="00916281"/>
    <w:rsid w:val="00916680"/>
    <w:rsid w:val="00916C58"/>
    <w:rsid w:val="00916D2C"/>
    <w:rsid w:val="00916D94"/>
    <w:rsid w:val="00916F2A"/>
    <w:rsid w:val="00917053"/>
    <w:rsid w:val="009170BF"/>
    <w:rsid w:val="0091713C"/>
    <w:rsid w:val="00917162"/>
    <w:rsid w:val="00917214"/>
    <w:rsid w:val="009174B3"/>
    <w:rsid w:val="00917679"/>
    <w:rsid w:val="00917CA7"/>
    <w:rsid w:val="00917ED6"/>
    <w:rsid w:val="0092006C"/>
    <w:rsid w:val="009200C3"/>
    <w:rsid w:val="009202C6"/>
    <w:rsid w:val="009205AD"/>
    <w:rsid w:val="009207D3"/>
    <w:rsid w:val="0092094E"/>
    <w:rsid w:val="00920A7D"/>
    <w:rsid w:val="00920A8D"/>
    <w:rsid w:val="00920B48"/>
    <w:rsid w:val="00920C56"/>
    <w:rsid w:val="00920EE0"/>
    <w:rsid w:val="00920F5D"/>
    <w:rsid w:val="00921256"/>
    <w:rsid w:val="009213BD"/>
    <w:rsid w:val="009215C3"/>
    <w:rsid w:val="00921770"/>
    <w:rsid w:val="00921856"/>
    <w:rsid w:val="00921A17"/>
    <w:rsid w:val="00921B14"/>
    <w:rsid w:val="00921C46"/>
    <w:rsid w:val="00922055"/>
    <w:rsid w:val="00922135"/>
    <w:rsid w:val="009221B2"/>
    <w:rsid w:val="009221C3"/>
    <w:rsid w:val="00922278"/>
    <w:rsid w:val="0092253A"/>
    <w:rsid w:val="009227A8"/>
    <w:rsid w:val="00922806"/>
    <w:rsid w:val="0092285C"/>
    <w:rsid w:val="00922A11"/>
    <w:rsid w:val="00922B2A"/>
    <w:rsid w:val="0092322B"/>
    <w:rsid w:val="0092339B"/>
    <w:rsid w:val="009233A5"/>
    <w:rsid w:val="009236C8"/>
    <w:rsid w:val="009236E8"/>
    <w:rsid w:val="009239EF"/>
    <w:rsid w:val="00923A55"/>
    <w:rsid w:val="00923D59"/>
    <w:rsid w:val="00923F56"/>
    <w:rsid w:val="00924195"/>
    <w:rsid w:val="009249CD"/>
    <w:rsid w:val="00924FC0"/>
    <w:rsid w:val="009256D5"/>
    <w:rsid w:val="00925F79"/>
    <w:rsid w:val="00926005"/>
    <w:rsid w:val="009261EE"/>
    <w:rsid w:val="00926465"/>
    <w:rsid w:val="009266A4"/>
    <w:rsid w:val="00926ACA"/>
    <w:rsid w:val="00926BAD"/>
    <w:rsid w:val="00926C06"/>
    <w:rsid w:val="00926FDE"/>
    <w:rsid w:val="00927008"/>
    <w:rsid w:val="00927132"/>
    <w:rsid w:val="00927198"/>
    <w:rsid w:val="009271CF"/>
    <w:rsid w:val="00927375"/>
    <w:rsid w:val="009277C8"/>
    <w:rsid w:val="009277D4"/>
    <w:rsid w:val="00927804"/>
    <w:rsid w:val="00927C75"/>
    <w:rsid w:val="00927DD3"/>
    <w:rsid w:val="009302EB"/>
    <w:rsid w:val="00930380"/>
    <w:rsid w:val="00930409"/>
    <w:rsid w:val="009304AA"/>
    <w:rsid w:val="00930899"/>
    <w:rsid w:val="00930969"/>
    <w:rsid w:val="00930C53"/>
    <w:rsid w:val="00930D26"/>
    <w:rsid w:val="00930E21"/>
    <w:rsid w:val="00930FB1"/>
    <w:rsid w:val="00930FF7"/>
    <w:rsid w:val="00931211"/>
    <w:rsid w:val="00931358"/>
    <w:rsid w:val="00931394"/>
    <w:rsid w:val="009313FE"/>
    <w:rsid w:val="0093148B"/>
    <w:rsid w:val="00931683"/>
    <w:rsid w:val="0093186F"/>
    <w:rsid w:val="00931A0D"/>
    <w:rsid w:val="00931C11"/>
    <w:rsid w:val="00931DF3"/>
    <w:rsid w:val="009323CF"/>
    <w:rsid w:val="009326C1"/>
    <w:rsid w:val="009326E3"/>
    <w:rsid w:val="009329C1"/>
    <w:rsid w:val="00932B93"/>
    <w:rsid w:val="00932EC1"/>
    <w:rsid w:val="0093320D"/>
    <w:rsid w:val="0093347A"/>
    <w:rsid w:val="00933596"/>
    <w:rsid w:val="009338A5"/>
    <w:rsid w:val="00933929"/>
    <w:rsid w:val="00933E88"/>
    <w:rsid w:val="00933EE6"/>
    <w:rsid w:val="00934178"/>
    <w:rsid w:val="0093419A"/>
    <w:rsid w:val="00934382"/>
    <w:rsid w:val="00934731"/>
    <w:rsid w:val="0093498A"/>
    <w:rsid w:val="00934D22"/>
    <w:rsid w:val="00934D35"/>
    <w:rsid w:val="00934D83"/>
    <w:rsid w:val="00934F7C"/>
    <w:rsid w:val="00935201"/>
    <w:rsid w:val="009352F5"/>
    <w:rsid w:val="009354F1"/>
    <w:rsid w:val="0093585F"/>
    <w:rsid w:val="009359DF"/>
    <w:rsid w:val="00935D53"/>
    <w:rsid w:val="00935FEB"/>
    <w:rsid w:val="00936063"/>
    <w:rsid w:val="009366F6"/>
    <w:rsid w:val="0093671E"/>
    <w:rsid w:val="0093677C"/>
    <w:rsid w:val="00936803"/>
    <w:rsid w:val="0093680A"/>
    <w:rsid w:val="00936B5A"/>
    <w:rsid w:val="00936E24"/>
    <w:rsid w:val="00936E8D"/>
    <w:rsid w:val="009371F2"/>
    <w:rsid w:val="00937312"/>
    <w:rsid w:val="009374C3"/>
    <w:rsid w:val="0093796E"/>
    <w:rsid w:val="00937999"/>
    <w:rsid w:val="00937ACD"/>
    <w:rsid w:val="00937B9D"/>
    <w:rsid w:val="00937E59"/>
    <w:rsid w:val="009404A4"/>
    <w:rsid w:val="0094062A"/>
    <w:rsid w:val="0094078E"/>
    <w:rsid w:val="00940CDF"/>
    <w:rsid w:val="00940CF4"/>
    <w:rsid w:val="00940E30"/>
    <w:rsid w:val="00941020"/>
    <w:rsid w:val="00941409"/>
    <w:rsid w:val="009414CF"/>
    <w:rsid w:val="00941550"/>
    <w:rsid w:val="00941878"/>
    <w:rsid w:val="0094187A"/>
    <w:rsid w:val="00941981"/>
    <w:rsid w:val="00941AD4"/>
    <w:rsid w:val="00941AD8"/>
    <w:rsid w:val="00941BAC"/>
    <w:rsid w:val="00941C52"/>
    <w:rsid w:val="00941D80"/>
    <w:rsid w:val="009420E0"/>
    <w:rsid w:val="00942373"/>
    <w:rsid w:val="0094237A"/>
    <w:rsid w:val="009423B6"/>
    <w:rsid w:val="00942595"/>
    <w:rsid w:val="009425E3"/>
    <w:rsid w:val="009427CB"/>
    <w:rsid w:val="00942B70"/>
    <w:rsid w:val="00942CC2"/>
    <w:rsid w:val="00942E1D"/>
    <w:rsid w:val="00942E93"/>
    <w:rsid w:val="0094303F"/>
    <w:rsid w:val="0094342B"/>
    <w:rsid w:val="0094358C"/>
    <w:rsid w:val="00943617"/>
    <w:rsid w:val="00943679"/>
    <w:rsid w:val="009436B0"/>
    <w:rsid w:val="00943753"/>
    <w:rsid w:val="00944103"/>
    <w:rsid w:val="00944257"/>
    <w:rsid w:val="0094429F"/>
    <w:rsid w:val="009442C1"/>
    <w:rsid w:val="00944347"/>
    <w:rsid w:val="0094434F"/>
    <w:rsid w:val="009443EC"/>
    <w:rsid w:val="00944432"/>
    <w:rsid w:val="00944537"/>
    <w:rsid w:val="0094453B"/>
    <w:rsid w:val="009446EC"/>
    <w:rsid w:val="00944BCD"/>
    <w:rsid w:val="00945068"/>
    <w:rsid w:val="00945220"/>
    <w:rsid w:val="00945410"/>
    <w:rsid w:val="00945458"/>
    <w:rsid w:val="0094547B"/>
    <w:rsid w:val="009454F6"/>
    <w:rsid w:val="009458E8"/>
    <w:rsid w:val="00945A30"/>
    <w:rsid w:val="00945AFB"/>
    <w:rsid w:val="00945B0E"/>
    <w:rsid w:val="00945B94"/>
    <w:rsid w:val="00945DF5"/>
    <w:rsid w:val="00945F6D"/>
    <w:rsid w:val="0094650D"/>
    <w:rsid w:val="00946628"/>
    <w:rsid w:val="00946737"/>
    <w:rsid w:val="009467DC"/>
    <w:rsid w:val="00946962"/>
    <w:rsid w:val="00946C83"/>
    <w:rsid w:val="00946E99"/>
    <w:rsid w:val="00946FA5"/>
    <w:rsid w:val="0094724D"/>
    <w:rsid w:val="009474CA"/>
    <w:rsid w:val="00949CF8"/>
    <w:rsid w:val="009500C0"/>
    <w:rsid w:val="0095058A"/>
    <w:rsid w:val="009505C6"/>
    <w:rsid w:val="00950B6B"/>
    <w:rsid w:val="00950DB9"/>
    <w:rsid w:val="00950E5A"/>
    <w:rsid w:val="00950F65"/>
    <w:rsid w:val="0095105A"/>
    <w:rsid w:val="00951181"/>
    <w:rsid w:val="009514D8"/>
    <w:rsid w:val="00951507"/>
    <w:rsid w:val="00951593"/>
    <w:rsid w:val="009516A0"/>
    <w:rsid w:val="009516F8"/>
    <w:rsid w:val="00951A4F"/>
    <w:rsid w:val="00951A72"/>
    <w:rsid w:val="00951F62"/>
    <w:rsid w:val="009526B6"/>
    <w:rsid w:val="009526E0"/>
    <w:rsid w:val="00952789"/>
    <w:rsid w:val="00952999"/>
    <w:rsid w:val="0095313B"/>
    <w:rsid w:val="00953BE6"/>
    <w:rsid w:val="0095429C"/>
    <w:rsid w:val="0095445C"/>
    <w:rsid w:val="0095456E"/>
    <w:rsid w:val="0095457A"/>
    <w:rsid w:val="0095462E"/>
    <w:rsid w:val="009548A7"/>
    <w:rsid w:val="00954A7F"/>
    <w:rsid w:val="00954B28"/>
    <w:rsid w:val="00954BAF"/>
    <w:rsid w:val="00954C1A"/>
    <w:rsid w:val="00954D50"/>
    <w:rsid w:val="00954F75"/>
    <w:rsid w:val="00954FEB"/>
    <w:rsid w:val="009550AE"/>
    <w:rsid w:val="00955380"/>
    <w:rsid w:val="00955673"/>
    <w:rsid w:val="00955739"/>
    <w:rsid w:val="0095591E"/>
    <w:rsid w:val="009559DC"/>
    <w:rsid w:val="00955C4D"/>
    <w:rsid w:val="00955EEB"/>
    <w:rsid w:val="009561F4"/>
    <w:rsid w:val="00956292"/>
    <w:rsid w:val="009563D0"/>
    <w:rsid w:val="0095665D"/>
    <w:rsid w:val="00956746"/>
    <w:rsid w:val="0095691D"/>
    <w:rsid w:val="00956A81"/>
    <w:rsid w:val="00957037"/>
    <w:rsid w:val="0095709C"/>
    <w:rsid w:val="009571F7"/>
    <w:rsid w:val="0095734D"/>
    <w:rsid w:val="0095738F"/>
    <w:rsid w:val="009573D7"/>
    <w:rsid w:val="0095743C"/>
    <w:rsid w:val="00957799"/>
    <w:rsid w:val="009578A4"/>
    <w:rsid w:val="00957904"/>
    <w:rsid w:val="00957CEB"/>
    <w:rsid w:val="00957DCE"/>
    <w:rsid w:val="00957E7F"/>
    <w:rsid w:val="0096037D"/>
    <w:rsid w:val="00960465"/>
    <w:rsid w:val="00960DB7"/>
    <w:rsid w:val="00960EDB"/>
    <w:rsid w:val="00960F68"/>
    <w:rsid w:val="0096107B"/>
    <w:rsid w:val="00961115"/>
    <w:rsid w:val="009611F6"/>
    <w:rsid w:val="00961219"/>
    <w:rsid w:val="0096121A"/>
    <w:rsid w:val="009613EA"/>
    <w:rsid w:val="0096176E"/>
    <w:rsid w:val="009617DD"/>
    <w:rsid w:val="009617FC"/>
    <w:rsid w:val="009618A6"/>
    <w:rsid w:val="00961EB2"/>
    <w:rsid w:val="00962321"/>
    <w:rsid w:val="00962822"/>
    <w:rsid w:val="00962A01"/>
    <w:rsid w:val="00962E60"/>
    <w:rsid w:val="00962ECC"/>
    <w:rsid w:val="00963054"/>
    <w:rsid w:val="009631D5"/>
    <w:rsid w:val="00963463"/>
    <w:rsid w:val="00963515"/>
    <w:rsid w:val="00963719"/>
    <w:rsid w:val="00963729"/>
    <w:rsid w:val="00963922"/>
    <w:rsid w:val="00963BB5"/>
    <w:rsid w:val="00963F31"/>
    <w:rsid w:val="00964014"/>
    <w:rsid w:val="009642FA"/>
    <w:rsid w:val="00964395"/>
    <w:rsid w:val="009643E2"/>
    <w:rsid w:val="0096452B"/>
    <w:rsid w:val="0096483E"/>
    <w:rsid w:val="00964885"/>
    <w:rsid w:val="00964992"/>
    <w:rsid w:val="00964A49"/>
    <w:rsid w:val="00964C55"/>
    <w:rsid w:val="00964DDC"/>
    <w:rsid w:val="009651F2"/>
    <w:rsid w:val="009651F9"/>
    <w:rsid w:val="009654C4"/>
    <w:rsid w:val="00965526"/>
    <w:rsid w:val="009658BB"/>
    <w:rsid w:val="0096590E"/>
    <w:rsid w:val="009659E7"/>
    <w:rsid w:val="00965A2F"/>
    <w:rsid w:val="00965E66"/>
    <w:rsid w:val="0096601B"/>
    <w:rsid w:val="0096603A"/>
    <w:rsid w:val="0096628E"/>
    <w:rsid w:val="0096670D"/>
    <w:rsid w:val="00966865"/>
    <w:rsid w:val="00966A1B"/>
    <w:rsid w:val="00966D25"/>
    <w:rsid w:val="00966DDE"/>
    <w:rsid w:val="00966E9E"/>
    <w:rsid w:val="00966FC0"/>
    <w:rsid w:val="00967047"/>
    <w:rsid w:val="009670FB"/>
    <w:rsid w:val="009673D2"/>
    <w:rsid w:val="0096782E"/>
    <w:rsid w:val="009679E9"/>
    <w:rsid w:val="00967A9B"/>
    <w:rsid w:val="00967D3D"/>
    <w:rsid w:val="00967E87"/>
    <w:rsid w:val="00967F38"/>
    <w:rsid w:val="0096962F"/>
    <w:rsid w:val="009708D4"/>
    <w:rsid w:val="00970C61"/>
    <w:rsid w:val="00970EA8"/>
    <w:rsid w:val="0097136D"/>
    <w:rsid w:val="00971557"/>
    <w:rsid w:val="00971836"/>
    <w:rsid w:val="00971CE4"/>
    <w:rsid w:val="00972243"/>
    <w:rsid w:val="00972419"/>
    <w:rsid w:val="00972443"/>
    <w:rsid w:val="0097277B"/>
    <w:rsid w:val="009728AB"/>
    <w:rsid w:val="009728F0"/>
    <w:rsid w:val="00972AB7"/>
    <w:rsid w:val="00972BD1"/>
    <w:rsid w:val="00972ED4"/>
    <w:rsid w:val="00972FC2"/>
    <w:rsid w:val="00973004"/>
    <w:rsid w:val="00973685"/>
    <w:rsid w:val="0097369A"/>
    <w:rsid w:val="00973D19"/>
    <w:rsid w:val="00974036"/>
    <w:rsid w:val="009741A1"/>
    <w:rsid w:val="0097423A"/>
    <w:rsid w:val="009745B3"/>
    <w:rsid w:val="009745DC"/>
    <w:rsid w:val="00974605"/>
    <w:rsid w:val="009747F7"/>
    <w:rsid w:val="0097484A"/>
    <w:rsid w:val="009748C5"/>
    <w:rsid w:val="00974A8E"/>
    <w:rsid w:val="00974B24"/>
    <w:rsid w:val="00974EE8"/>
    <w:rsid w:val="00974F64"/>
    <w:rsid w:val="00975559"/>
    <w:rsid w:val="00975597"/>
    <w:rsid w:val="00975659"/>
    <w:rsid w:val="0097578C"/>
    <w:rsid w:val="00975951"/>
    <w:rsid w:val="009759BA"/>
    <w:rsid w:val="00975A69"/>
    <w:rsid w:val="00975EA1"/>
    <w:rsid w:val="00975F66"/>
    <w:rsid w:val="00976184"/>
    <w:rsid w:val="00976189"/>
    <w:rsid w:val="009762BE"/>
    <w:rsid w:val="00976390"/>
    <w:rsid w:val="00976519"/>
    <w:rsid w:val="0097654E"/>
    <w:rsid w:val="009766D9"/>
    <w:rsid w:val="00976713"/>
    <w:rsid w:val="00976914"/>
    <w:rsid w:val="00977103"/>
    <w:rsid w:val="00977215"/>
    <w:rsid w:val="0097724A"/>
    <w:rsid w:val="0097775C"/>
    <w:rsid w:val="009778D3"/>
    <w:rsid w:val="00977C08"/>
    <w:rsid w:val="00977C50"/>
    <w:rsid w:val="00977CC1"/>
    <w:rsid w:val="00977F0E"/>
    <w:rsid w:val="009802C6"/>
    <w:rsid w:val="00980BE7"/>
    <w:rsid w:val="00980CB7"/>
    <w:rsid w:val="00980CC5"/>
    <w:rsid w:val="00980D39"/>
    <w:rsid w:val="00980E52"/>
    <w:rsid w:val="0098106E"/>
    <w:rsid w:val="00981268"/>
    <w:rsid w:val="00981335"/>
    <w:rsid w:val="00981456"/>
    <w:rsid w:val="009816B9"/>
    <w:rsid w:val="00981813"/>
    <w:rsid w:val="00981A39"/>
    <w:rsid w:val="00981C19"/>
    <w:rsid w:val="00981F59"/>
    <w:rsid w:val="009823C8"/>
    <w:rsid w:val="009824F0"/>
    <w:rsid w:val="0098265A"/>
    <w:rsid w:val="00982661"/>
    <w:rsid w:val="009828CC"/>
    <w:rsid w:val="009829D9"/>
    <w:rsid w:val="00982B5F"/>
    <w:rsid w:val="00982CE0"/>
    <w:rsid w:val="00982D2E"/>
    <w:rsid w:val="009831F9"/>
    <w:rsid w:val="0098323D"/>
    <w:rsid w:val="009832F3"/>
    <w:rsid w:val="009834E9"/>
    <w:rsid w:val="009836DC"/>
    <w:rsid w:val="00983A86"/>
    <w:rsid w:val="00983B57"/>
    <w:rsid w:val="00983C48"/>
    <w:rsid w:val="00983D49"/>
    <w:rsid w:val="0098410B"/>
    <w:rsid w:val="0098417B"/>
    <w:rsid w:val="00984193"/>
    <w:rsid w:val="0098444E"/>
    <w:rsid w:val="009844E7"/>
    <w:rsid w:val="009847E1"/>
    <w:rsid w:val="009848CF"/>
    <w:rsid w:val="0098490F"/>
    <w:rsid w:val="00984ABA"/>
    <w:rsid w:val="00984BAE"/>
    <w:rsid w:val="00984D9E"/>
    <w:rsid w:val="00984E1F"/>
    <w:rsid w:val="00984F12"/>
    <w:rsid w:val="00984F79"/>
    <w:rsid w:val="00984F8D"/>
    <w:rsid w:val="0098560B"/>
    <w:rsid w:val="00985810"/>
    <w:rsid w:val="009858B6"/>
    <w:rsid w:val="00985984"/>
    <w:rsid w:val="00985B43"/>
    <w:rsid w:val="00985BFD"/>
    <w:rsid w:val="00985DCB"/>
    <w:rsid w:val="00985E5C"/>
    <w:rsid w:val="00985EB4"/>
    <w:rsid w:val="0098608F"/>
    <w:rsid w:val="00986375"/>
    <w:rsid w:val="00986393"/>
    <w:rsid w:val="0098639E"/>
    <w:rsid w:val="009863C0"/>
    <w:rsid w:val="009864ED"/>
    <w:rsid w:val="009865F7"/>
    <w:rsid w:val="00986652"/>
    <w:rsid w:val="00986900"/>
    <w:rsid w:val="009869AA"/>
    <w:rsid w:val="00986A61"/>
    <w:rsid w:val="00986AFF"/>
    <w:rsid w:val="00987047"/>
    <w:rsid w:val="00987220"/>
    <w:rsid w:val="00987484"/>
    <w:rsid w:val="009874FF"/>
    <w:rsid w:val="0099018B"/>
    <w:rsid w:val="0099031B"/>
    <w:rsid w:val="0099055B"/>
    <w:rsid w:val="00990653"/>
    <w:rsid w:val="00990796"/>
    <w:rsid w:val="009909E3"/>
    <w:rsid w:val="00990A56"/>
    <w:rsid w:val="00990A79"/>
    <w:rsid w:val="00990CA3"/>
    <w:rsid w:val="00990DB4"/>
    <w:rsid w:val="00990E66"/>
    <w:rsid w:val="00990EA7"/>
    <w:rsid w:val="00990F59"/>
    <w:rsid w:val="009910DB"/>
    <w:rsid w:val="009910E5"/>
    <w:rsid w:val="0099117D"/>
    <w:rsid w:val="0099125C"/>
    <w:rsid w:val="00991310"/>
    <w:rsid w:val="00991722"/>
    <w:rsid w:val="00991986"/>
    <w:rsid w:val="009919F8"/>
    <w:rsid w:val="00991ABE"/>
    <w:rsid w:val="00991B4A"/>
    <w:rsid w:val="00991B52"/>
    <w:rsid w:val="00991BF6"/>
    <w:rsid w:val="00991E86"/>
    <w:rsid w:val="0099270A"/>
    <w:rsid w:val="0099274D"/>
    <w:rsid w:val="00992AAF"/>
    <w:rsid w:val="00992DD9"/>
    <w:rsid w:val="00992FF4"/>
    <w:rsid w:val="00993189"/>
    <w:rsid w:val="0099336C"/>
    <w:rsid w:val="009935D5"/>
    <w:rsid w:val="009937C4"/>
    <w:rsid w:val="00993A6F"/>
    <w:rsid w:val="00993B4C"/>
    <w:rsid w:val="00994024"/>
    <w:rsid w:val="00994371"/>
    <w:rsid w:val="009944CD"/>
    <w:rsid w:val="0099457B"/>
    <w:rsid w:val="00994587"/>
    <w:rsid w:val="009946E4"/>
    <w:rsid w:val="00994875"/>
    <w:rsid w:val="009948AF"/>
    <w:rsid w:val="00994AB2"/>
    <w:rsid w:val="00994B05"/>
    <w:rsid w:val="00994D77"/>
    <w:rsid w:val="0099582A"/>
    <w:rsid w:val="0099599E"/>
    <w:rsid w:val="00995CEA"/>
    <w:rsid w:val="00995DB7"/>
    <w:rsid w:val="00995E18"/>
    <w:rsid w:val="00995EC7"/>
    <w:rsid w:val="00995F33"/>
    <w:rsid w:val="00995F80"/>
    <w:rsid w:val="00996086"/>
    <w:rsid w:val="00996095"/>
    <w:rsid w:val="0099633A"/>
    <w:rsid w:val="009963AC"/>
    <w:rsid w:val="009963DE"/>
    <w:rsid w:val="009969E0"/>
    <w:rsid w:val="009969E9"/>
    <w:rsid w:val="00996A94"/>
    <w:rsid w:val="00996AD8"/>
    <w:rsid w:val="00996B91"/>
    <w:rsid w:val="00996C6C"/>
    <w:rsid w:val="00996C79"/>
    <w:rsid w:val="00996DD9"/>
    <w:rsid w:val="00996E66"/>
    <w:rsid w:val="00996E97"/>
    <w:rsid w:val="009970DC"/>
    <w:rsid w:val="009971B1"/>
    <w:rsid w:val="00997A72"/>
    <w:rsid w:val="00997A93"/>
    <w:rsid w:val="00997C73"/>
    <w:rsid w:val="00997E46"/>
    <w:rsid w:val="00997EB9"/>
    <w:rsid w:val="009A00A2"/>
    <w:rsid w:val="009A01CC"/>
    <w:rsid w:val="009A0519"/>
    <w:rsid w:val="009A0634"/>
    <w:rsid w:val="009A0860"/>
    <w:rsid w:val="009A0AF7"/>
    <w:rsid w:val="009A0C60"/>
    <w:rsid w:val="009A0C93"/>
    <w:rsid w:val="009A0E41"/>
    <w:rsid w:val="009A0F1D"/>
    <w:rsid w:val="009A1021"/>
    <w:rsid w:val="009A122E"/>
    <w:rsid w:val="009A13A0"/>
    <w:rsid w:val="009A153E"/>
    <w:rsid w:val="009A1883"/>
    <w:rsid w:val="009A18DD"/>
    <w:rsid w:val="009A19C0"/>
    <w:rsid w:val="009A1A68"/>
    <w:rsid w:val="009A1AC4"/>
    <w:rsid w:val="009A202C"/>
    <w:rsid w:val="009A2597"/>
    <w:rsid w:val="009A25FE"/>
    <w:rsid w:val="009A2A89"/>
    <w:rsid w:val="009A2B37"/>
    <w:rsid w:val="009A2E25"/>
    <w:rsid w:val="009A2F02"/>
    <w:rsid w:val="009A308F"/>
    <w:rsid w:val="009A3246"/>
    <w:rsid w:val="009A3317"/>
    <w:rsid w:val="009A332E"/>
    <w:rsid w:val="009A33E1"/>
    <w:rsid w:val="009A366E"/>
    <w:rsid w:val="009A37D8"/>
    <w:rsid w:val="009A3C9C"/>
    <w:rsid w:val="009A3CEB"/>
    <w:rsid w:val="009A3EED"/>
    <w:rsid w:val="009A4469"/>
    <w:rsid w:val="009A459B"/>
    <w:rsid w:val="009A4625"/>
    <w:rsid w:val="009A4692"/>
    <w:rsid w:val="009A46D5"/>
    <w:rsid w:val="009A4A14"/>
    <w:rsid w:val="009A4B3F"/>
    <w:rsid w:val="009A4C94"/>
    <w:rsid w:val="009A4EE9"/>
    <w:rsid w:val="009A52C7"/>
    <w:rsid w:val="009A56CA"/>
    <w:rsid w:val="009A56F6"/>
    <w:rsid w:val="009A5A1B"/>
    <w:rsid w:val="009A5C24"/>
    <w:rsid w:val="009A5F2E"/>
    <w:rsid w:val="009A6082"/>
    <w:rsid w:val="009A699E"/>
    <w:rsid w:val="009A6A39"/>
    <w:rsid w:val="009A6AE6"/>
    <w:rsid w:val="009A6B85"/>
    <w:rsid w:val="009A7067"/>
    <w:rsid w:val="009A71D3"/>
    <w:rsid w:val="009A7306"/>
    <w:rsid w:val="009A7619"/>
    <w:rsid w:val="009A7679"/>
    <w:rsid w:val="009A76F5"/>
    <w:rsid w:val="009A7808"/>
    <w:rsid w:val="009A7915"/>
    <w:rsid w:val="009A7CCC"/>
    <w:rsid w:val="009A7DC5"/>
    <w:rsid w:val="009B0106"/>
    <w:rsid w:val="009B011B"/>
    <w:rsid w:val="009B01BB"/>
    <w:rsid w:val="009B04A5"/>
    <w:rsid w:val="009B068D"/>
    <w:rsid w:val="009B0805"/>
    <w:rsid w:val="009B092E"/>
    <w:rsid w:val="009B0E6A"/>
    <w:rsid w:val="009B0FD6"/>
    <w:rsid w:val="009B1085"/>
    <w:rsid w:val="009B1627"/>
    <w:rsid w:val="009B1D63"/>
    <w:rsid w:val="009B1FE6"/>
    <w:rsid w:val="009B269A"/>
    <w:rsid w:val="009B2703"/>
    <w:rsid w:val="009B28DD"/>
    <w:rsid w:val="009B2A03"/>
    <w:rsid w:val="009B2BD7"/>
    <w:rsid w:val="009B2C2C"/>
    <w:rsid w:val="009B311E"/>
    <w:rsid w:val="009B31AF"/>
    <w:rsid w:val="009B34D2"/>
    <w:rsid w:val="009B35B2"/>
    <w:rsid w:val="009B3D5F"/>
    <w:rsid w:val="009B3DE0"/>
    <w:rsid w:val="009B4076"/>
    <w:rsid w:val="009B4166"/>
    <w:rsid w:val="009B47D4"/>
    <w:rsid w:val="009B47DA"/>
    <w:rsid w:val="009B4C7C"/>
    <w:rsid w:val="009B4ED5"/>
    <w:rsid w:val="009B4F69"/>
    <w:rsid w:val="009B555A"/>
    <w:rsid w:val="009B562E"/>
    <w:rsid w:val="009B5673"/>
    <w:rsid w:val="009B593D"/>
    <w:rsid w:val="009B5A24"/>
    <w:rsid w:val="009B5AAA"/>
    <w:rsid w:val="009B5B06"/>
    <w:rsid w:val="009B5B50"/>
    <w:rsid w:val="009B5E26"/>
    <w:rsid w:val="009B5E94"/>
    <w:rsid w:val="009B5F77"/>
    <w:rsid w:val="009B609D"/>
    <w:rsid w:val="009B611F"/>
    <w:rsid w:val="009B6344"/>
    <w:rsid w:val="009B65A3"/>
    <w:rsid w:val="009B66AB"/>
    <w:rsid w:val="009B692E"/>
    <w:rsid w:val="009B6ABA"/>
    <w:rsid w:val="009B6C5F"/>
    <w:rsid w:val="009B6E85"/>
    <w:rsid w:val="009B6FAA"/>
    <w:rsid w:val="009B70EF"/>
    <w:rsid w:val="009B7812"/>
    <w:rsid w:val="009B78ED"/>
    <w:rsid w:val="009B7900"/>
    <w:rsid w:val="009B7AC2"/>
    <w:rsid w:val="009B7B1A"/>
    <w:rsid w:val="009B7C6E"/>
    <w:rsid w:val="009B7D78"/>
    <w:rsid w:val="009B7E91"/>
    <w:rsid w:val="009C04AE"/>
    <w:rsid w:val="009C09B8"/>
    <w:rsid w:val="009C0AC7"/>
    <w:rsid w:val="009C0C21"/>
    <w:rsid w:val="009C0E87"/>
    <w:rsid w:val="009C110B"/>
    <w:rsid w:val="009C1135"/>
    <w:rsid w:val="009C1209"/>
    <w:rsid w:val="009C1383"/>
    <w:rsid w:val="009C1830"/>
    <w:rsid w:val="009C1A5A"/>
    <w:rsid w:val="009C1C8D"/>
    <w:rsid w:val="009C1E0A"/>
    <w:rsid w:val="009C1E62"/>
    <w:rsid w:val="009C23AA"/>
    <w:rsid w:val="009C2A19"/>
    <w:rsid w:val="009C2C5C"/>
    <w:rsid w:val="009C2DE4"/>
    <w:rsid w:val="009C3157"/>
    <w:rsid w:val="009C3454"/>
    <w:rsid w:val="009C3723"/>
    <w:rsid w:val="009C3756"/>
    <w:rsid w:val="009C38DB"/>
    <w:rsid w:val="009C3954"/>
    <w:rsid w:val="009C3A76"/>
    <w:rsid w:val="009C3C7A"/>
    <w:rsid w:val="009C474B"/>
    <w:rsid w:val="009C4783"/>
    <w:rsid w:val="009C47B4"/>
    <w:rsid w:val="009C490A"/>
    <w:rsid w:val="009C4B40"/>
    <w:rsid w:val="009C4B48"/>
    <w:rsid w:val="009C4C3D"/>
    <w:rsid w:val="009C4CEF"/>
    <w:rsid w:val="009C4E3C"/>
    <w:rsid w:val="009C4E60"/>
    <w:rsid w:val="009C5303"/>
    <w:rsid w:val="009C55BE"/>
    <w:rsid w:val="009C55EA"/>
    <w:rsid w:val="009C56E9"/>
    <w:rsid w:val="009C5B01"/>
    <w:rsid w:val="009C5B4B"/>
    <w:rsid w:val="009C5BB5"/>
    <w:rsid w:val="009C5BE9"/>
    <w:rsid w:val="009C5D9A"/>
    <w:rsid w:val="009C5E15"/>
    <w:rsid w:val="009C5E6A"/>
    <w:rsid w:val="009C5F84"/>
    <w:rsid w:val="009C6078"/>
    <w:rsid w:val="009C607D"/>
    <w:rsid w:val="009C6538"/>
    <w:rsid w:val="009C6B4F"/>
    <w:rsid w:val="009C70D5"/>
    <w:rsid w:val="009C7180"/>
    <w:rsid w:val="009C7453"/>
    <w:rsid w:val="009C7C6C"/>
    <w:rsid w:val="009C7CBB"/>
    <w:rsid w:val="009C7FEF"/>
    <w:rsid w:val="009C8F21"/>
    <w:rsid w:val="009D01DB"/>
    <w:rsid w:val="009D020F"/>
    <w:rsid w:val="009D03A5"/>
    <w:rsid w:val="009D0524"/>
    <w:rsid w:val="009D0553"/>
    <w:rsid w:val="009D064E"/>
    <w:rsid w:val="009D0695"/>
    <w:rsid w:val="009D090D"/>
    <w:rsid w:val="009D0DBB"/>
    <w:rsid w:val="009D0F5F"/>
    <w:rsid w:val="009D0FC4"/>
    <w:rsid w:val="009D110D"/>
    <w:rsid w:val="009D111E"/>
    <w:rsid w:val="009D11DC"/>
    <w:rsid w:val="009D12E7"/>
    <w:rsid w:val="009D134E"/>
    <w:rsid w:val="009D1438"/>
    <w:rsid w:val="009D14AA"/>
    <w:rsid w:val="009D1693"/>
    <w:rsid w:val="009D1AC6"/>
    <w:rsid w:val="009D1D54"/>
    <w:rsid w:val="009D1DB7"/>
    <w:rsid w:val="009D227E"/>
    <w:rsid w:val="009D2840"/>
    <w:rsid w:val="009D28B3"/>
    <w:rsid w:val="009D290D"/>
    <w:rsid w:val="009D29C2"/>
    <w:rsid w:val="009D2A95"/>
    <w:rsid w:val="009D2AEB"/>
    <w:rsid w:val="009D2CC9"/>
    <w:rsid w:val="009D2D5E"/>
    <w:rsid w:val="009D2DF9"/>
    <w:rsid w:val="009D2F91"/>
    <w:rsid w:val="009D31E9"/>
    <w:rsid w:val="009D340C"/>
    <w:rsid w:val="009D35C8"/>
    <w:rsid w:val="009D3602"/>
    <w:rsid w:val="009D391F"/>
    <w:rsid w:val="009D3978"/>
    <w:rsid w:val="009D39FF"/>
    <w:rsid w:val="009D3B38"/>
    <w:rsid w:val="009D3C10"/>
    <w:rsid w:val="009D3CD8"/>
    <w:rsid w:val="009D3DBE"/>
    <w:rsid w:val="009D3DDF"/>
    <w:rsid w:val="009D3FDD"/>
    <w:rsid w:val="009D40CD"/>
    <w:rsid w:val="009D4192"/>
    <w:rsid w:val="009D43C5"/>
    <w:rsid w:val="009D4409"/>
    <w:rsid w:val="009D4651"/>
    <w:rsid w:val="009D5034"/>
    <w:rsid w:val="009D5064"/>
    <w:rsid w:val="009D5065"/>
    <w:rsid w:val="009D5187"/>
    <w:rsid w:val="009D52BD"/>
    <w:rsid w:val="009D54CF"/>
    <w:rsid w:val="009D55A9"/>
    <w:rsid w:val="009D55D8"/>
    <w:rsid w:val="009D5651"/>
    <w:rsid w:val="009D5B90"/>
    <w:rsid w:val="009D5E12"/>
    <w:rsid w:val="009D5FB3"/>
    <w:rsid w:val="009D6232"/>
    <w:rsid w:val="009D62E9"/>
    <w:rsid w:val="009D63B4"/>
    <w:rsid w:val="009D63F9"/>
    <w:rsid w:val="009D6452"/>
    <w:rsid w:val="009D66A2"/>
    <w:rsid w:val="009D679C"/>
    <w:rsid w:val="009D6A0F"/>
    <w:rsid w:val="009D6CE2"/>
    <w:rsid w:val="009D7106"/>
    <w:rsid w:val="009D71E4"/>
    <w:rsid w:val="009D71EF"/>
    <w:rsid w:val="009D7603"/>
    <w:rsid w:val="009D762B"/>
    <w:rsid w:val="009D771E"/>
    <w:rsid w:val="009D7889"/>
    <w:rsid w:val="009D7B9D"/>
    <w:rsid w:val="009D7CC1"/>
    <w:rsid w:val="009D7DB0"/>
    <w:rsid w:val="009D7ED7"/>
    <w:rsid w:val="009E0158"/>
    <w:rsid w:val="009E01DA"/>
    <w:rsid w:val="009E025F"/>
    <w:rsid w:val="009E064C"/>
    <w:rsid w:val="009E07E0"/>
    <w:rsid w:val="009E0C73"/>
    <w:rsid w:val="009E0CE4"/>
    <w:rsid w:val="009E0E60"/>
    <w:rsid w:val="009E11A0"/>
    <w:rsid w:val="009E1238"/>
    <w:rsid w:val="009E1285"/>
    <w:rsid w:val="009E12C5"/>
    <w:rsid w:val="009E1380"/>
    <w:rsid w:val="009E149B"/>
    <w:rsid w:val="009E14A5"/>
    <w:rsid w:val="009E168D"/>
    <w:rsid w:val="009E17B4"/>
    <w:rsid w:val="009E1951"/>
    <w:rsid w:val="009E1A71"/>
    <w:rsid w:val="009E1AB5"/>
    <w:rsid w:val="009E1C8E"/>
    <w:rsid w:val="009E1DFE"/>
    <w:rsid w:val="009E1DFF"/>
    <w:rsid w:val="009E2064"/>
    <w:rsid w:val="009E20FC"/>
    <w:rsid w:val="009E21E9"/>
    <w:rsid w:val="009E2235"/>
    <w:rsid w:val="009E2472"/>
    <w:rsid w:val="009E25D4"/>
    <w:rsid w:val="009E2793"/>
    <w:rsid w:val="009E281D"/>
    <w:rsid w:val="009E29E0"/>
    <w:rsid w:val="009E2FF0"/>
    <w:rsid w:val="009E3005"/>
    <w:rsid w:val="009E3093"/>
    <w:rsid w:val="009E3128"/>
    <w:rsid w:val="009E339D"/>
    <w:rsid w:val="009E34CF"/>
    <w:rsid w:val="009E350E"/>
    <w:rsid w:val="009E355C"/>
    <w:rsid w:val="009E36E0"/>
    <w:rsid w:val="009E374E"/>
    <w:rsid w:val="009E3882"/>
    <w:rsid w:val="009E3B95"/>
    <w:rsid w:val="009E410D"/>
    <w:rsid w:val="009E412D"/>
    <w:rsid w:val="009E41E1"/>
    <w:rsid w:val="009E42A4"/>
    <w:rsid w:val="009E44DF"/>
    <w:rsid w:val="009E45DB"/>
    <w:rsid w:val="009E4700"/>
    <w:rsid w:val="009E4861"/>
    <w:rsid w:val="009E4A30"/>
    <w:rsid w:val="009E4A89"/>
    <w:rsid w:val="009E4C25"/>
    <w:rsid w:val="009E4C33"/>
    <w:rsid w:val="009E4CAD"/>
    <w:rsid w:val="009E4CC6"/>
    <w:rsid w:val="009E4D3E"/>
    <w:rsid w:val="009E4FF5"/>
    <w:rsid w:val="009E503B"/>
    <w:rsid w:val="009E52DA"/>
    <w:rsid w:val="009E5618"/>
    <w:rsid w:val="009E5949"/>
    <w:rsid w:val="009E5AAE"/>
    <w:rsid w:val="009E5B86"/>
    <w:rsid w:val="009E5E9B"/>
    <w:rsid w:val="009E5EA3"/>
    <w:rsid w:val="009E60AF"/>
    <w:rsid w:val="009E613B"/>
    <w:rsid w:val="009E61DB"/>
    <w:rsid w:val="009E633E"/>
    <w:rsid w:val="009E635C"/>
    <w:rsid w:val="009E6541"/>
    <w:rsid w:val="009E66BD"/>
    <w:rsid w:val="009E6A01"/>
    <w:rsid w:val="009E6B7A"/>
    <w:rsid w:val="009E6C87"/>
    <w:rsid w:val="009E6F88"/>
    <w:rsid w:val="009E70A0"/>
    <w:rsid w:val="009E7661"/>
    <w:rsid w:val="009E7718"/>
    <w:rsid w:val="009E77BF"/>
    <w:rsid w:val="009E7979"/>
    <w:rsid w:val="009E79F2"/>
    <w:rsid w:val="009E7B1B"/>
    <w:rsid w:val="009F02C2"/>
    <w:rsid w:val="009F03DC"/>
    <w:rsid w:val="009F03EF"/>
    <w:rsid w:val="009F051C"/>
    <w:rsid w:val="009F06A1"/>
    <w:rsid w:val="009F0930"/>
    <w:rsid w:val="009F0966"/>
    <w:rsid w:val="009F09C4"/>
    <w:rsid w:val="009F0BAE"/>
    <w:rsid w:val="009F117C"/>
    <w:rsid w:val="009F1237"/>
    <w:rsid w:val="009F130C"/>
    <w:rsid w:val="009F13A2"/>
    <w:rsid w:val="009F150B"/>
    <w:rsid w:val="009F151C"/>
    <w:rsid w:val="009F153E"/>
    <w:rsid w:val="009F1B02"/>
    <w:rsid w:val="009F21D6"/>
    <w:rsid w:val="009F22A2"/>
    <w:rsid w:val="009F261E"/>
    <w:rsid w:val="009F2C52"/>
    <w:rsid w:val="009F2C7E"/>
    <w:rsid w:val="009F2C97"/>
    <w:rsid w:val="009F2CA4"/>
    <w:rsid w:val="009F2E34"/>
    <w:rsid w:val="009F306F"/>
    <w:rsid w:val="009F31C7"/>
    <w:rsid w:val="009F32E6"/>
    <w:rsid w:val="009F349E"/>
    <w:rsid w:val="009F355B"/>
    <w:rsid w:val="009F3590"/>
    <w:rsid w:val="009F361B"/>
    <w:rsid w:val="009F36FC"/>
    <w:rsid w:val="009F3742"/>
    <w:rsid w:val="009F3810"/>
    <w:rsid w:val="009F412C"/>
    <w:rsid w:val="009F44FB"/>
    <w:rsid w:val="009F45D0"/>
    <w:rsid w:val="009F46B7"/>
    <w:rsid w:val="009F47FB"/>
    <w:rsid w:val="009F48C2"/>
    <w:rsid w:val="009F4981"/>
    <w:rsid w:val="009F4ABD"/>
    <w:rsid w:val="009F4C44"/>
    <w:rsid w:val="009F5178"/>
    <w:rsid w:val="009F53C6"/>
    <w:rsid w:val="009F5A2B"/>
    <w:rsid w:val="009F617A"/>
    <w:rsid w:val="009F6276"/>
    <w:rsid w:val="009F677F"/>
    <w:rsid w:val="009F6D4D"/>
    <w:rsid w:val="009F6F05"/>
    <w:rsid w:val="009F7258"/>
    <w:rsid w:val="009F7320"/>
    <w:rsid w:val="009F747A"/>
    <w:rsid w:val="009F74B7"/>
    <w:rsid w:val="009F75C9"/>
    <w:rsid w:val="009F7D92"/>
    <w:rsid w:val="00A000CC"/>
    <w:rsid w:val="00A00177"/>
    <w:rsid w:val="00A00352"/>
    <w:rsid w:val="00A0044A"/>
    <w:rsid w:val="00A005D7"/>
    <w:rsid w:val="00A00834"/>
    <w:rsid w:val="00A00844"/>
    <w:rsid w:val="00A008F7"/>
    <w:rsid w:val="00A00DDF"/>
    <w:rsid w:val="00A00ED1"/>
    <w:rsid w:val="00A00F2D"/>
    <w:rsid w:val="00A01121"/>
    <w:rsid w:val="00A011BE"/>
    <w:rsid w:val="00A0135D"/>
    <w:rsid w:val="00A01B7C"/>
    <w:rsid w:val="00A01B9C"/>
    <w:rsid w:val="00A02112"/>
    <w:rsid w:val="00A022F2"/>
    <w:rsid w:val="00A02448"/>
    <w:rsid w:val="00A02575"/>
    <w:rsid w:val="00A0279F"/>
    <w:rsid w:val="00A02EC0"/>
    <w:rsid w:val="00A02F99"/>
    <w:rsid w:val="00A03172"/>
    <w:rsid w:val="00A03196"/>
    <w:rsid w:val="00A03288"/>
    <w:rsid w:val="00A032BF"/>
    <w:rsid w:val="00A03307"/>
    <w:rsid w:val="00A033B5"/>
    <w:rsid w:val="00A034D7"/>
    <w:rsid w:val="00A03691"/>
    <w:rsid w:val="00A03C44"/>
    <w:rsid w:val="00A041CA"/>
    <w:rsid w:val="00A0441A"/>
    <w:rsid w:val="00A04448"/>
    <w:rsid w:val="00A046C8"/>
    <w:rsid w:val="00A0470C"/>
    <w:rsid w:val="00A0475B"/>
    <w:rsid w:val="00A04970"/>
    <w:rsid w:val="00A04AAB"/>
    <w:rsid w:val="00A04B23"/>
    <w:rsid w:val="00A04C54"/>
    <w:rsid w:val="00A04CA1"/>
    <w:rsid w:val="00A04CAC"/>
    <w:rsid w:val="00A04CBA"/>
    <w:rsid w:val="00A04D4B"/>
    <w:rsid w:val="00A04E58"/>
    <w:rsid w:val="00A04F09"/>
    <w:rsid w:val="00A04F1E"/>
    <w:rsid w:val="00A04FA0"/>
    <w:rsid w:val="00A050C3"/>
    <w:rsid w:val="00A05252"/>
    <w:rsid w:val="00A052C1"/>
    <w:rsid w:val="00A0556C"/>
    <w:rsid w:val="00A05646"/>
    <w:rsid w:val="00A057E1"/>
    <w:rsid w:val="00A05904"/>
    <w:rsid w:val="00A059E3"/>
    <w:rsid w:val="00A05A5B"/>
    <w:rsid w:val="00A05E21"/>
    <w:rsid w:val="00A05F5B"/>
    <w:rsid w:val="00A05FC3"/>
    <w:rsid w:val="00A06177"/>
    <w:rsid w:val="00A0617D"/>
    <w:rsid w:val="00A061CD"/>
    <w:rsid w:val="00A06468"/>
    <w:rsid w:val="00A06565"/>
    <w:rsid w:val="00A067D7"/>
    <w:rsid w:val="00A06842"/>
    <w:rsid w:val="00A06AAE"/>
    <w:rsid w:val="00A06D03"/>
    <w:rsid w:val="00A06DAE"/>
    <w:rsid w:val="00A06DC2"/>
    <w:rsid w:val="00A06EC5"/>
    <w:rsid w:val="00A071DC"/>
    <w:rsid w:val="00A0747D"/>
    <w:rsid w:val="00A075A8"/>
    <w:rsid w:val="00A0771D"/>
    <w:rsid w:val="00A07F8E"/>
    <w:rsid w:val="00A104A0"/>
    <w:rsid w:val="00A104C3"/>
    <w:rsid w:val="00A1073E"/>
    <w:rsid w:val="00A10A61"/>
    <w:rsid w:val="00A10B87"/>
    <w:rsid w:val="00A10C2C"/>
    <w:rsid w:val="00A10C8A"/>
    <w:rsid w:val="00A10EB4"/>
    <w:rsid w:val="00A11062"/>
    <w:rsid w:val="00A11331"/>
    <w:rsid w:val="00A113E8"/>
    <w:rsid w:val="00A11778"/>
    <w:rsid w:val="00A117F9"/>
    <w:rsid w:val="00A11AD8"/>
    <w:rsid w:val="00A11D42"/>
    <w:rsid w:val="00A12025"/>
    <w:rsid w:val="00A123FC"/>
    <w:rsid w:val="00A1240D"/>
    <w:rsid w:val="00A12450"/>
    <w:rsid w:val="00A1248D"/>
    <w:rsid w:val="00A12545"/>
    <w:rsid w:val="00A12E53"/>
    <w:rsid w:val="00A12FCB"/>
    <w:rsid w:val="00A13279"/>
    <w:rsid w:val="00A135E8"/>
    <w:rsid w:val="00A13752"/>
    <w:rsid w:val="00A1382F"/>
    <w:rsid w:val="00A138CD"/>
    <w:rsid w:val="00A138D2"/>
    <w:rsid w:val="00A13D63"/>
    <w:rsid w:val="00A13EB1"/>
    <w:rsid w:val="00A141B5"/>
    <w:rsid w:val="00A14218"/>
    <w:rsid w:val="00A142AE"/>
    <w:rsid w:val="00A14397"/>
    <w:rsid w:val="00A1471C"/>
    <w:rsid w:val="00A1474F"/>
    <w:rsid w:val="00A14C71"/>
    <w:rsid w:val="00A14D93"/>
    <w:rsid w:val="00A14EB0"/>
    <w:rsid w:val="00A15169"/>
    <w:rsid w:val="00A152EA"/>
    <w:rsid w:val="00A15572"/>
    <w:rsid w:val="00A155FA"/>
    <w:rsid w:val="00A15716"/>
    <w:rsid w:val="00A158A8"/>
    <w:rsid w:val="00A15925"/>
    <w:rsid w:val="00A16201"/>
    <w:rsid w:val="00A16258"/>
    <w:rsid w:val="00A16261"/>
    <w:rsid w:val="00A162CB"/>
    <w:rsid w:val="00A164C0"/>
    <w:rsid w:val="00A165A0"/>
    <w:rsid w:val="00A1668E"/>
    <w:rsid w:val="00A166F0"/>
    <w:rsid w:val="00A1676D"/>
    <w:rsid w:val="00A16903"/>
    <w:rsid w:val="00A16A11"/>
    <w:rsid w:val="00A16B3E"/>
    <w:rsid w:val="00A16B42"/>
    <w:rsid w:val="00A16B8E"/>
    <w:rsid w:val="00A16F64"/>
    <w:rsid w:val="00A171B5"/>
    <w:rsid w:val="00A1738B"/>
    <w:rsid w:val="00A173D1"/>
    <w:rsid w:val="00A175C8"/>
    <w:rsid w:val="00A1767A"/>
    <w:rsid w:val="00A1798D"/>
    <w:rsid w:val="00A17BA1"/>
    <w:rsid w:val="00A17D3E"/>
    <w:rsid w:val="00A17D4D"/>
    <w:rsid w:val="00A20203"/>
    <w:rsid w:val="00A202BF"/>
    <w:rsid w:val="00A204D8"/>
    <w:rsid w:val="00A2085C"/>
    <w:rsid w:val="00A20A5C"/>
    <w:rsid w:val="00A20D1D"/>
    <w:rsid w:val="00A20E05"/>
    <w:rsid w:val="00A20E5D"/>
    <w:rsid w:val="00A20F2B"/>
    <w:rsid w:val="00A214A9"/>
    <w:rsid w:val="00A217E6"/>
    <w:rsid w:val="00A21D3A"/>
    <w:rsid w:val="00A21E84"/>
    <w:rsid w:val="00A22251"/>
    <w:rsid w:val="00A222DC"/>
    <w:rsid w:val="00A225A1"/>
    <w:rsid w:val="00A2286E"/>
    <w:rsid w:val="00A22952"/>
    <w:rsid w:val="00A22D69"/>
    <w:rsid w:val="00A22DFF"/>
    <w:rsid w:val="00A22E12"/>
    <w:rsid w:val="00A2323C"/>
    <w:rsid w:val="00A232EA"/>
    <w:rsid w:val="00A23641"/>
    <w:rsid w:val="00A23786"/>
    <w:rsid w:val="00A23AFD"/>
    <w:rsid w:val="00A23B42"/>
    <w:rsid w:val="00A23D03"/>
    <w:rsid w:val="00A23D23"/>
    <w:rsid w:val="00A23DF1"/>
    <w:rsid w:val="00A23EE0"/>
    <w:rsid w:val="00A240BF"/>
    <w:rsid w:val="00A2420A"/>
    <w:rsid w:val="00A2436B"/>
    <w:rsid w:val="00A243FD"/>
    <w:rsid w:val="00A246D9"/>
    <w:rsid w:val="00A24D21"/>
    <w:rsid w:val="00A24DA0"/>
    <w:rsid w:val="00A25021"/>
    <w:rsid w:val="00A25344"/>
    <w:rsid w:val="00A253EB"/>
    <w:rsid w:val="00A2561B"/>
    <w:rsid w:val="00A2574F"/>
    <w:rsid w:val="00A257AE"/>
    <w:rsid w:val="00A25945"/>
    <w:rsid w:val="00A259F3"/>
    <w:rsid w:val="00A259FB"/>
    <w:rsid w:val="00A25A53"/>
    <w:rsid w:val="00A25BA8"/>
    <w:rsid w:val="00A2600B"/>
    <w:rsid w:val="00A26132"/>
    <w:rsid w:val="00A26199"/>
    <w:rsid w:val="00A263A9"/>
    <w:rsid w:val="00A264C0"/>
    <w:rsid w:val="00A2654A"/>
    <w:rsid w:val="00A26E72"/>
    <w:rsid w:val="00A26F57"/>
    <w:rsid w:val="00A26FB2"/>
    <w:rsid w:val="00A272C8"/>
    <w:rsid w:val="00A2771E"/>
    <w:rsid w:val="00A27886"/>
    <w:rsid w:val="00A278FF"/>
    <w:rsid w:val="00A27936"/>
    <w:rsid w:val="00A27B38"/>
    <w:rsid w:val="00A27B63"/>
    <w:rsid w:val="00A27FFC"/>
    <w:rsid w:val="00A30249"/>
    <w:rsid w:val="00A30301"/>
    <w:rsid w:val="00A303C1"/>
    <w:rsid w:val="00A30540"/>
    <w:rsid w:val="00A3073E"/>
    <w:rsid w:val="00A30996"/>
    <w:rsid w:val="00A30CEA"/>
    <w:rsid w:val="00A30F68"/>
    <w:rsid w:val="00A30F8F"/>
    <w:rsid w:val="00A30FF3"/>
    <w:rsid w:val="00A3114B"/>
    <w:rsid w:val="00A3115C"/>
    <w:rsid w:val="00A311A0"/>
    <w:rsid w:val="00A31253"/>
    <w:rsid w:val="00A315B8"/>
    <w:rsid w:val="00A31C77"/>
    <w:rsid w:val="00A31D3C"/>
    <w:rsid w:val="00A322B5"/>
    <w:rsid w:val="00A324AE"/>
    <w:rsid w:val="00A327DB"/>
    <w:rsid w:val="00A327E8"/>
    <w:rsid w:val="00A32A12"/>
    <w:rsid w:val="00A32BF9"/>
    <w:rsid w:val="00A32C5E"/>
    <w:rsid w:val="00A32CC7"/>
    <w:rsid w:val="00A32DCE"/>
    <w:rsid w:val="00A33137"/>
    <w:rsid w:val="00A332F0"/>
    <w:rsid w:val="00A33500"/>
    <w:rsid w:val="00A336AC"/>
    <w:rsid w:val="00A336DD"/>
    <w:rsid w:val="00A3389E"/>
    <w:rsid w:val="00A33B2C"/>
    <w:rsid w:val="00A33C98"/>
    <w:rsid w:val="00A33CBC"/>
    <w:rsid w:val="00A33D5E"/>
    <w:rsid w:val="00A33E84"/>
    <w:rsid w:val="00A342B9"/>
    <w:rsid w:val="00A34520"/>
    <w:rsid w:val="00A3469B"/>
    <w:rsid w:val="00A34E16"/>
    <w:rsid w:val="00A35116"/>
    <w:rsid w:val="00A35191"/>
    <w:rsid w:val="00A3586E"/>
    <w:rsid w:val="00A359F9"/>
    <w:rsid w:val="00A35AB7"/>
    <w:rsid w:val="00A35CD6"/>
    <w:rsid w:val="00A35E21"/>
    <w:rsid w:val="00A35F1A"/>
    <w:rsid w:val="00A36509"/>
    <w:rsid w:val="00A365E5"/>
    <w:rsid w:val="00A366D3"/>
    <w:rsid w:val="00A367C3"/>
    <w:rsid w:val="00A369BC"/>
    <w:rsid w:val="00A36D20"/>
    <w:rsid w:val="00A36FCD"/>
    <w:rsid w:val="00A37158"/>
    <w:rsid w:val="00A372A7"/>
    <w:rsid w:val="00A3746D"/>
    <w:rsid w:val="00A3751C"/>
    <w:rsid w:val="00A378E3"/>
    <w:rsid w:val="00A379FB"/>
    <w:rsid w:val="00A37AB1"/>
    <w:rsid w:val="00A37D84"/>
    <w:rsid w:val="00A37F60"/>
    <w:rsid w:val="00A40186"/>
    <w:rsid w:val="00A401D1"/>
    <w:rsid w:val="00A40831"/>
    <w:rsid w:val="00A409A1"/>
    <w:rsid w:val="00A40B22"/>
    <w:rsid w:val="00A40B31"/>
    <w:rsid w:val="00A40C3D"/>
    <w:rsid w:val="00A40FFE"/>
    <w:rsid w:val="00A4104A"/>
    <w:rsid w:val="00A41259"/>
    <w:rsid w:val="00A41262"/>
    <w:rsid w:val="00A41320"/>
    <w:rsid w:val="00A4133A"/>
    <w:rsid w:val="00A418E6"/>
    <w:rsid w:val="00A41A02"/>
    <w:rsid w:val="00A41E76"/>
    <w:rsid w:val="00A41FB5"/>
    <w:rsid w:val="00A422C9"/>
    <w:rsid w:val="00A422FA"/>
    <w:rsid w:val="00A4240F"/>
    <w:rsid w:val="00A42642"/>
    <w:rsid w:val="00A42B8B"/>
    <w:rsid w:val="00A42CE1"/>
    <w:rsid w:val="00A42D06"/>
    <w:rsid w:val="00A42EC5"/>
    <w:rsid w:val="00A42FF1"/>
    <w:rsid w:val="00A4326A"/>
    <w:rsid w:val="00A432CC"/>
    <w:rsid w:val="00A43431"/>
    <w:rsid w:val="00A43484"/>
    <w:rsid w:val="00A43499"/>
    <w:rsid w:val="00A43705"/>
    <w:rsid w:val="00A437A1"/>
    <w:rsid w:val="00A43B5E"/>
    <w:rsid w:val="00A43DC0"/>
    <w:rsid w:val="00A43EDC"/>
    <w:rsid w:val="00A44091"/>
    <w:rsid w:val="00A440D2"/>
    <w:rsid w:val="00A4430D"/>
    <w:rsid w:val="00A44385"/>
    <w:rsid w:val="00A4451B"/>
    <w:rsid w:val="00A44D1D"/>
    <w:rsid w:val="00A44D9F"/>
    <w:rsid w:val="00A44E1D"/>
    <w:rsid w:val="00A4527A"/>
    <w:rsid w:val="00A4530E"/>
    <w:rsid w:val="00A45543"/>
    <w:rsid w:val="00A458C6"/>
    <w:rsid w:val="00A45CF0"/>
    <w:rsid w:val="00A45CF8"/>
    <w:rsid w:val="00A45E42"/>
    <w:rsid w:val="00A45F57"/>
    <w:rsid w:val="00A46253"/>
    <w:rsid w:val="00A4636F"/>
    <w:rsid w:val="00A46628"/>
    <w:rsid w:val="00A468A8"/>
    <w:rsid w:val="00A46993"/>
    <w:rsid w:val="00A46BB0"/>
    <w:rsid w:val="00A47115"/>
    <w:rsid w:val="00A47268"/>
    <w:rsid w:val="00A473B9"/>
    <w:rsid w:val="00A473F1"/>
    <w:rsid w:val="00A47465"/>
    <w:rsid w:val="00A47518"/>
    <w:rsid w:val="00A477AB"/>
    <w:rsid w:val="00A479E5"/>
    <w:rsid w:val="00A47E15"/>
    <w:rsid w:val="00A47F18"/>
    <w:rsid w:val="00A50849"/>
    <w:rsid w:val="00A509BB"/>
    <w:rsid w:val="00A509FA"/>
    <w:rsid w:val="00A50B03"/>
    <w:rsid w:val="00A50B52"/>
    <w:rsid w:val="00A50C67"/>
    <w:rsid w:val="00A50C7A"/>
    <w:rsid w:val="00A50CD6"/>
    <w:rsid w:val="00A50D90"/>
    <w:rsid w:val="00A50DD3"/>
    <w:rsid w:val="00A50F08"/>
    <w:rsid w:val="00A5115F"/>
    <w:rsid w:val="00A51274"/>
    <w:rsid w:val="00A515F6"/>
    <w:rsid w:val="00A51A81"/>
    <w:rsid w:val="00A51F88"/>
    <w:rsid w:val="00A51F91"/>
    <w:rsid w:val="00A52079"/>
    <w:rsid w:val="00A52139"/>
    <w:rsid w:val="00A52252"/>
    <w:rsid w:val="00A528C0"/>
    <w:rsid w:val="00A528E0"/>
    <w:rsid w:val="00A52963"/>
    <w:rsid w:val="00A529EB"/>
    <w:rsid w:val="00A52B31"/>
    <w:rsid w:val="00A52C9D"/>
    <w:rsid w:val="00A530CD"/>
    <w:rsid w:val="00A5320E"/>
    <w:rsid w:val="00A5350E"/>
    <w:rsid w:val="00A53568"/>
    <w:rsid w:val="00A53690"/>
    <w:rsid w:val="00A536B6"/>
    <w:rsid w:val="00A538B9"/>
    <w:rsid w:val="00A53AB8"/>
    <w:rsid w:val="00A53CD9"/>
    <w:rsid w:val="00A53D19"/>
    <w:rsid w:val="00A53D26"/>
    <w:rsid w:val="00A5427B"/>
    <w:rsid w:val="00A54470"/>
    <w:rsid w:val="00A5460D"/>
    <w:rsid w:val="00A54713"/>
    <w:rsid w:val="00A5482A"/>
    <w:rsid w:val="00A54897"/>
    <w:rsid w:val="00A54C08"/>
    <w:rsid w:val="00A54C80"/>
    <w:rsid w:val="00A54CB1"/>
    <w:rsid w:val="00A54CBD"/>
    <w:rsid w:val="00A54E97"/>
    <w:rsid w:val="00A54FB6"/>
    <w:rsid w:val="00A550FB"/>
    <w:rsid w:val="00A551CE"/>
    <w:rsid w:val="00A55262"/>
    <w:rsid w:val="00A55436"/>
    <w:rsid w:val="00A5554E"/>
    <w:rsid w:val="00A5563D"/>
    <w:rsid w:val="00A5581D"/>
    <w:rsid w:val="00A55B57"/>
    <w:rsid w:val="00A55D96"/>
    <w:rsid w:val="00A55DDE"/>
    <w:rsid w:val="00A55EAA"/>
    <w:rsid w:val="00A55FBE"/>
    <w:rsid w:val="00A5612D"/>
    <w:rsid w:val="00A561AC"/>
    <w:rsid w:val="00A5620D"/>
    <w:rsid w:val="00A56439"/>
    <w:rsid w:val="00A56465"/>
    <w:rsid w:val="00A564D0"/>
    <w:rsid w:val="00A56571"/>
    <w:rsid w:val="00A5658A"/>
    <w:rsid w:val="00A56AE1"/>
    <w:rsid w:val="00A56C38"/>
    <w:rsid w:val="00A56DC8"/>
    <w:rsid w:val="00A56E55"/>
    <w:rsid w:val="00A57186"/>
    <w:rsid w:val="00A57193"/>
    <w:rsid w:val="00A57280"/>
    <w:rsid w:val="00A5735F"/>
    <w:rsid w:val="00A573B1"/>
    <w:rsid w:val="00A573CA"/>
    <w:rsid w:val="00A57625"/>
    <w:rsid w:val="00A579E3"/>
    <w:rsid w:val="00A57D01"/>
    <w:rsid w:val="00A57EA0"/>
    <w:rsid w:val="00A57F7F"/>
    <w:rsid w:val="00A6035D"/>
    <w:rsid w:val="00A603DE"/>
    <w:rsid w:val="00A6085E"/>
    <w:rsid w:val="00A6096F"/>
    <w:rsid w:val="00A60A85"/>
    <w:rsid w:val="00A60B21"/>
    <w:rsid w:val="00A60B57"/>
    <w:rsid w:val="00A60BAE"/>
    <w:rsid w:val="00A60C00"/>
    <w:rsid w:val="00A61026"/>
    <w:rsid w:val="00A61203"/>
    <w:rsid w:val="00A6127E"/>
    <w:rsid w:val="00A61579"/>
    <w:rsid w:val="00A61C75"/>
    <w:rsid w:val="00A61E48"/>
    <w:rsid w:val="00A62262"/>
    <w:rsid w:val="00A622B7"/>
    <w:rsid w:val="00A6238C"/>
    <w:rsid w:val="00A62565"/>
    <w:rsid w:val="00A62613"/>
    <w:rsid w:val="00A62956"/>
    <w:rsid w:val="00A62B52"/>
    <w:rsid w:val="00A62C96"/>
    <w:rsid w:val="00A62D6B"/>
    <w:rsid w:val="00A636CF"/>
    <w:rsid w:val="00A639C8"/>
    <w:rsid w:val="00A63AE2"/>
    <w:rsid w:val="00A63E8B"/>
    <w:rsid w:val="00A6411C"/>
    <w:rsid w:val="00A64230"/>
    <w:rsid w:val="00A64259"/>
    <w:rsid w:val="00A6431E"/>
    <w:rsid w:val="00A6442E"/>
    <w:rsid w:val="00A648DA"/>
    <w:rsid w:val="00A64DD6"/>
    <w:rsid w:val="00A65020"/>
    <w:rsid w:val="00A654AB"/>
    <w:rsid w:val="00A65591"/>
    <w:rsid w:val="00A655A9"/>
    <w:rsid w:val="00A655F6"/>
    <w:rsid w:val="00A65ABA"/>
    <w:rsid w:val="00A65B7D"/>
    <w:rsid w:val="00A66016"/>
    <w:rsid w:val="00A6622C"/>
    <w:rsid w:val="00A662F9"/>
    <w:rsid w:val="00A66397"/>
    <w:rsid w:val="00A665CC"/>
    <w:rsid w:val="00A669E9"/>
    <w:rsid w:val="00A66D21"/>
    <w:rsid w:val="00A6719C"/>
    <w:rsid w:val="00A67951"/>
    <w:rsid w:val="00A67BC2"/>
    <w:rsid w:val="00A67C05"/>
    <w:rsid w:val="00A67C94"/>
    <w:rsid w:val="00A70230"/>
    <w:rsid w:val="00A703B4"/>
    <w:rsid w:val="00A70415"/>
    <w:rsid w:val="00A7050D"/>
    <w:rsid w:val="00A705F5"/>
    <w:rsid w:val="00A7070A"/>
    <w:rsid w:val="00A70781"/>
    <w:rsid w:val="00A709E8"/>
    <w:rsid w:val="00A70A79"/>
    <w:rsid w:val="00A70B17"/>
    <w:rsid w:val="00A70BD3"/>
    <w:rsid w:val="00A71291"/>
    <w:rsid w:val="00A7129E"/>
    <w:rsid w:val="00A7147B"/>
    <w:rsid w:val="00A714B0"/>
    <w:rsid w:val="00A715E9"/>
    <w:rsid w:val="00A7166F"/>
    <w:rsid w:val="00A71681"/>
    <w:rsid w:val="00A71AA1"/>
    <w:rsid w:val="00A71AB3"/>
    <w:rsid w:val="00A71B55"/>
    <w:rsid w:val="00A71D32"/>
    <w:rsid w:val="00A71F59"/>
    <w:rsid w:val="00A72003"/>
    <w:rsid w:val="00A7222A"/>
    <w:rsid w:val="00A72321"/>
    <w:rsid w:val="00A724D6"/>
    <w:rsid w:val="00A72624"/>
    <w:rsid w:val="00A7262D"/>
    <w:rsid w:val="00A726B5"/>
    <w:rsid w:val="00A726FD"/>
    <w:rsid w:val="00A72964"/>
    <w:rsid w:val="00A729DD"/>
    <w:rsid w:val="00A72A53"/>
    <w:rsid w:val="00A72F3F"/>
    <w:rsid w:val="00A72F4B"/>
    <w:rsid w:val="00A72F62"/>
    <w:rsid w:val="00A73007"/>
    <w:rsid w:val="00A732C8"/>
    <w:rsid w:val="00A7389D"/>
    <w:rsid w:val="00A73A44"/>
    <w:rsid w:val="00A73B5F"/>
    <w:rsid w:val="00A73EA1"/>
    <w:rsid w:val="00A7427B"/>
    <w:rsid w:val="00A743B2"/>
    <w:rsid w:val="00A743F9"/>
    <w:rsid w:val="00A745C1"/>
    <w:rsid w:val="00A746D8"/>
    <w:rsid w:val="00A746E1"/>
    <w:rsid w:val="00A74882"/>
    <w:rsid w:val="00A7490D"/>
    <w:rsid w:val="00A74A3C"/>
    <w:rsid w:val="00A74BE3"/>
    <w:rsid w:val="00A74BFD"/>
    <w:rsid w:val="00A74DBB"/>
    <w:rsid w:val="00A75183"/>
    <w:rsid w:val="00A75259"/>
    <w:rsid w:val="00A75550"/>
    <w:rsid w:val="00A755AF"/>
    <w:rsid w:val="00A756E7"/>
    <w:rsid w:val="00A758F5"/>
    <w:rsid w:val="00A75B8D"/>
    <w:rsid w:val="00A75C15"/>
    <w:rsid w:val="00A75E8C"/>
    <w:rsid w:val="00A7614F"/>
    <w:rsid w:val="00A762BF"/>
    <w:rsid w:val="00A764DD"/>
    <w:rsid w:val="00A76790"/>
    <w:rsid w:val="00A767F7"/>
    <w:rsid w:val="00A7681C"/>
    <w:rsid w:val="00A76AFE"/>
    <w:rsid w:val="00A76C80"/>
    <w:rsid w:val="00A76D61"/>
    <w:rsid w:val="00A76DD4"/>
    <w:rsid w:val="00A77093"/>
    <w:rsid w:val="00A7719A"/>
    <w:rsid w:val="00A7731F"/>
    <w:rsid w:val="00A77343"/>
    <w:rsid w:val="00A77AE4"/>
    <w:rsid w:val="00A77D00"/>
    <w:rsid w:val="00A77EA3"/>
    <w:rsid w:val="00A77F10"/>
    <w:rsid w:val="00A80074"/>
    <w:rsid w:val="00A8027B"/>
    <w:rsid w:val="00A80478"/>
    <w:rsid w:val="00A80535"/>
    <w:rsid w:val="00A806EF"/>
    <w:rsid w:val="00A80791"/>
    <w:rsid w:val="00A80C17"/>
    <w:rsid w:val="00A80EAE"/>
    <w:rsid w:val="00A80F5C"/>
    <w:rsid w:val="00A812F1"/>
    <w:rsid w:val="00A8134A"/>
    <w:rsid w:val="00A814AD"/>
    <w:rsid w:val="00A8185B"/>
    <w:rsid w:val="00A81962"/>
    <w:rsid w:val="00A8198F"/>
    <w:rsid w:val="00A81995"/>
    <w:rsid w:val="00A81B63"/>
    <w:rsid w:val="00A81D0F"/>
    <w:rsid w:val="00A81D78"/>
    <w:rsid w:val="00A81E76"/>
    <w:rsid w:val="00A82194"/>
    <w:rsid w:val="00A82246"/>
    <w:rsid w:val="00A82847"/>
    <w:rsid w:val="00A829A2"/>
    <w:rsid w:val="00A82AC6"/>
    <w:rsid w:val="00A83077"/>
    <w:rsid w:val="00A8313D"/>
    <w:rsid w:val="00A83467"/>
    <w:rsid w:val="00A836EC"/>
    <w:rsid w:val="00A8386F"/>
    <w:rsid w:val="00A83EFE"/>
    <w:rsid w:val="00A83FD8"/>
    <w:rsid w:val="00A840A9"/>
    <w:rsid w:val="00A841A5"/>
    <w:rsid w:val="00A8423A"/>
    <w:rsid w:val="00A84285"/>
    <w:rsid w:val="00A84450"/>
    <w:rsid w:val="00A84520"/>
    <w:rsid w:val="00A84606"/>
    <w:rsid w:val="00A84642"/>
    <w:rsid w:val="00A84652"/>
    <w:rsid w:val="00A8469C"/>
    <w:rsid w:val="00A846AD"/>
    <w:rsid w:val="00A848E9"/>
    <w:rsid w:val="00A84C3F"/>
    <w:rsid w:val="00A84EB0"/>
    <w:rsid w:val="00A84F92"/>
    <w:rsid w:val="00A85144"/>
    <w:rsid w:val="00A85147"/>
    <w:rsid w:val="00A85214"/>
    <w:rsid w:val="00A85405"/>
    <w:rsid w:val="00A8562E"/>
    <w:rsid w:val="00A85677"/>
    <w:rsid w:val="00A857C7"/>
    <w:rsid w:val="00A85893"/>
    <w:rsid w:val="00A85B8B"/>
    <w:rsid w:val="00A85D0B"/>
    <w:rsid w:val="00A85E6B"/>
    <w:rsid w:val="00A85F8B"/>
    <w:rsid w:val="00A86324"/>
    <w:rsid w:val="00A86375"/>
    <w:rsid w:val="00A86456"/>
    <w:rsid w:val="00A8647A"/>
    <w:rsid w:val="00A864F3"/>
    <w:rsid w:val="00A86652"/>
    <w:rsid w:val="00A86896"/>
    <w:rsid w:val="00A8694B"/>
    <w:rsid w:val="00A86DE8"/>
    <w:rsid w:val="00A8700C"/>
    <w:rsid w:val="00A87030"/>
    <w:rsid w:val="00A87097"/>
    <w:rsid w:val="00A874CE"/>
    <w:rsid w:val="00A8751E"/>
    <w:rsid w:val="00A875D5"/>
    <w:rsid w:val="00A876AF"/>
    <w:rsid w:val="00A8784F"/>
    <w:rsid w:val="00A879B5"/>
    <w:rsid w:val="00A90094"/>
    <w:rsid w:val="00A903D8"/>
    <w:rsid w:val="00A905A7"/>
    <w:rsid w:val="00A90694"/>
    <w:rsid w:val="00A90884"/>
    <w:rsid w:val="00A90B38"/>
    <w:rsid w:val="00A90E2E"/>
    <w:rsid w:val="00A90FCC"/>
    <w:rsid w:val="00A91101"/>
    <w:rsid w:val="00A911A0"/>
    <w:rsid w:val="00A91218"/>
    <w:rsid w:val="00A914CC"/>
    <w:rsid w:val="00A9154E"/>
    <w:rsid w:val="00A915BD"/>
    <w:rsid w:val="00A916AD"/>
    <w:rsid w:val="00A91877"/>
    <w:rsid w:val="00A91AE9"/>
    <w:rsid w:val="00A91C22"/>
    <w:rsid w:val="00A9244C"/>
    <w:rsid w:val="00A9275C"/>
    <w:rsid w:val="00A92B0F"/>
    <w:rsid w:val="00A92C74"/>
    <w:rsid w:val="00A92D2A"/>
    <w:rsid w:val="00A930FF"/>
    <w:rsid w:val="00A93367"/>
    <w:rsid w:val="00A93650"/>
    <w:rsid w:val="00A9367A"/>
    <w:rsid w:val="00A9378C"/>
    <w:rsid w:val="00A938EF"/>
    <w:rsid w:val="00A93903"/>
    <w:rsid w:val="00A94796"/>
    <w:rsid w:val="00A94A77"/>
    <w:rsid w:val="00A94BE4"/>
    <w:rsid w:val="00A94F82"/>
    <w:rsid w:val="00A94FF7"/>
    <w:rsid w:val="00A95152"/>
    <w:rsid w:val="00A95317"/>
    <w:rsid w:val="00A95525"/>
    <w:rsid w:val="00A95643"/>
    <w:rsid w:val="00A956E5"/>
    <w:rsid w:val="00A957A4"/>
    <w:rsid w:val="00A95802"/>
    <w:rsid w:val="00A95840"/>
    <w:rsid w:val="00A95880"/>
    <w:rsid w:val="00A95AAC"/>
    <w:rsid w:val="00A95B77"/>
    <w:rsid w:val="00A95E16"/>
    <w:rsid w:val="00A96018"/>
    <w:rsid w:val="00A965D9"/>
    <w:rsid w:val="00A967F9"/>
    <w:rsid w:val="00A967FF"/>
    <w:rsid w:val="00A968F6"/>
    <w:rsid w:val="00A96E86"/>
    <w:rsid w:val="00A96FFD"/>
    <w:rsid w:val="00A974F7"/>
    <w:rsid w:val="00A9791B"/>
    <w:rsid w:val="00A97942"/>
    <w:rsid w:val="00A97B30"/>
    <w:rsid w:val="00A97C74"/>
    <w:rsid w:val="00A97DE0"/>
    <w:rsid w:val="00A97DF0"/>
    <w:rsid w:val="00A97EDA"/>
    <w:rsid w:val="00A97F3B"/>
    <w:rsid w:val="00A97F9A"/>
    <w:rsid w:val="00A97FA9"/>
    <w:rsid w:val="00AA000F"/>
    <w:rsid w:val="00AA01CC"/>
    <w:rsid w:val="00AA0270"/>
    <w:rsid w:val="00AA0BB7"/>
    <w:rsid w:val="00AA0C81"/>
    <w:rsid w:val="00AA0D93"/>
    <w:rsid w:val="00AA0DDF"/>
    <w:rsid w:val="00AA0FC7"/>
    <w:rsid w:val="00AA1197"/>
    <w:rsid w:val="00AA1250"/>
    <w:rsid w:val="00AA1386"/>
    <w:rsid w:val="00AA1750"/>
    <w:rsid w:val="00AA17C8"/>
    <w:rsid w:val="00AA18EE"/>
    <w:rsid w:val="00AA1963"/>
    <w:rsid w:val="00AA1AD4"/>
    <w:rsid w:val="00AA1B3E"/>
    <w:rsid w:val="00AA1B53"/>
    <w:rsid w:val="00AA1D1D"/>
    <w:rsid w:val="00AA23C4"/>
    <w:rsid w:val="00AA2710"/>
    <w:rsid w:val="00AA297A"/>
    <w:rsid w:val="00AA2C76"/>
    <w:rsid w:val="00AA2CED"/>
    <w:rsid w:val="00AA2D4E"/>
    <w:rsid w:val="00AA2D5D"/>
    <w:rsid w:val="00AA2DE7"/>
    <w:rsid w:val="00AA2ED9"/>
    <w:rsid w:val="00AA2F4C"/>
    <w:rsid w:val="00AA32BB"/>
    <w:rsid w:val="00AA3712"/>
    <w:rsid w:val="00AA3A48"/>
    <w:rsid w:val="00AA3C84"/>
    <w:rsid w:val="00AA3DB1"/>
    <w:rsid w:val="00AA3DE4"/>
    <w:rsid w:val="00AA4335"/>
    <w:rsid w:val="00AA4753"/>
    <w:rsid w:val="00AA475C"/>
    <w:rsid w:val="00AA47D3"/>
    <w:rsid w:val="00AA49AF"/>
    <w:rsid w:val="00AA49D8"/>
    <w:rsid w:val="00AA4AB2"/>
    <w:rsid w:val="00AA4CD7"/>
    <w:rsid w:val="00AA4E10"/>
    <w:rsid w:val="00AA4F6F"/>
    <w:rsid w:val="00AA517E"/>
    <w:rsid w:val="00AA5478"/>
    <w:rsid w:val="00AA56DB"/>
    <w:rsid w:val="00AA575A"/>
    <w:rsid w:val="00AA59A1"/>
    <w:rsid w:val="00AA59D4"/>
    <w:rsid w:val="00AA5A63"/>
    <w:rsid w:val="00AA5F9F"/>
    <w:rsid w:val="00AA60B7"/>
    <w:rsid w:val="00AA63FE"/>
    <w:rsid w:val="00AA66F6"/>
    <w:rsid w:val="00AA674A"/>
    <w:rsid w:val="00AA6832"/>
    <w:rsid w:val="00AA6905"/>
    <w:rsid w:val="00AA69EA"/>
    <w:rsid w:val="00AA6B6F"/>
    <w:rsid w:val="00AA6C0D"/>
    <w:rsid w:val="00AA74C7"/>
    <w:rsid w:val="00AA74F3"/>
    <w:rsid w:val="00AA76CA"/>
    <w:rsid w:val="00AA7A21"/>
    <w:rsid w:val="00AA7A61"/>
    <w:rsid w:val="00AA7C45"/>
    <w:rsid w:val="00AA7D87"/>
    <w:rsid w:val="00AA7F14"/>
    <w:rsid w:val="00AB0239"/>
    <w:rsid w:val="00AB023D"/>
    <w:rsid w:val="00AB058F"/>
    <w:rsid w:val="00AB0A05"/>
    <w:rsid w:val="00AB0CAA"/>
    <w:rsid w:val="00AB0CE3"/>
    <w:rsid w:val="00AB0D6E"/>
    <w:rsid w:val="00AB0EFE"/>
    <w:rsid w:val="00AB1145"/>
    <w:rsid w:val="00AB127F"/>
    <w:rsid w:val="00AB1AA9"/>
    <w:rsid w:val="00AB2333"/>
    <w:rsid w:val="00AB23BD"/>
    <w:rsid w:val="00AB248C"/>
    <w:rsid w:val="00AB2732"/>
    <w:rsid w:val="00AB2762"/>
    <w:rsid w:val="00AB2AE4"/>
    <w:rsid w:val="00AB2B54"/>
    <w:rsid w:val="00AB2C48"/>
    <w:rsid w:val="00AB3331"/>
    <w:rsid w:val="00AB3454"/>
    <w:rsid w:val="00AB3A1D"/>
    <w:rsid w:val="00AB3BEB"/>
    <w:rsid w:val="00AB3E61"/>
    <w:rsid w:val="00AB3E95"/>
    <w:rsid w:val="00AB3F36"/>
    <w:rsid w:val="00AB40D1"/>
    <w:rsid w:val="00AB46DB"/>
    <w:rsid w:val="00AB486A"/>
    <w:rsid w:val="00AB4B34"/>
    <w:rsid w:val="00AB4BB6"/>
    <w:rsid w:val="00AB4BF3"/>
    <w:rsid w:val="00AB4D11"/>
    <w:rsid w:val="00AB4E6A"/>
    <w:rsid w:val="00AB4F61"/>
    <w:rsid w:val="00AB520E"/>
    <w:rsid w:val="00AB52AF"/>
    <w:rsid w:val="00AB551B"/>
    <w:rsid w:val="00AB5647"/>
    <w:rsid w:val="00AB57A7"/>
    <w:rsid w:val="00AB583C"/>
    <w:rsid w:val="00AB5E63"/>
    <w:rsid w:val="00AB5E8B"/>
    <w:rsid w:val="00AB5FDA"/>
    <w:rsid w:val="00AB602B"/>
    <w:rsid w:val="00AB6619"/>
    <w:rsid w:val="00AB6856"/>
    <w:rsid w:val="00AB6AE7"/>
    <w:rsid w:val="00AB7295"/>
    <w:rsid w:val="00AB7324"/>
    <w:rsid w:val="00AB754B"/>
    <w:rsid w:val="00AB772A"/>
    <w:rsid w:val="00AB783F"/>
    <w:rsid w:val="00AB7A26"/>
    <w:rsid w:val="00AB7BAA"/>
    <w:rsid w:val="00AB7E64"/>
    <w:rsid w:val="00AB7F86"/>
    <w:rsid w:val="00AC01A7"/>
    <w:rsid w:val="00AC02CA"/>
    <w:rsid w:val="00AC049B"/>
    <w:rsid w:val="00AC052B"/>
    <w:rsid w:val="00AC0829"/>
    <w:rsid w:val="00AC08A7"/>
    <w:rsid w:val="00AC0A61"/>
    <w:rsid w:val="00AC0DD1"/>
    <w:rsid w:val="00AC0E96"/>
    <w:rsid w:val="00AC0F0F"/>
    <w:rsid w:val="00AC1060"/>
    <w:rsid w:val="00AC155F"/>
    <w:rsid w:val="00AC18B5"/>
    <w:rsid w:val="00AC19A2"/>
    <w:rsid w:val="00AC1A78"/>
    <w:rsid w:val="00AC1B00"/>
    <w:rsid w:val="00AC1BAA"/>
    <w:rsid w:val="00AC1D96"/>
    <w:rsid w:val="00AC1E15"/>
    <w:rsid w:val="00AC1F7C"/>
    <w:rsid w:val="00AC22B6"/>
    <w:rsid w:val="00AC27F5"/>
    <w:rsid w:val="00AC2A52"/>
    <w:rsid w:val="00AC2A99"/>
    <w:rsid w:val="00AC2CB8"/>
    <w:rsid w:val="00AC2CC1"/>
    <w:rsid w:val="00AC2D6F"/>
    <w:rsid w:val="00AC307E"/>
    <w:rsid w:val="00AC314A"/>
    <w:rsid w:val="00AC3585"/>
    <w:rsid w:val="00AC3C04"/>
    <w:rsid w:val="00AC40F4"/>
    <w:rsid w:val="00AC414F"/>
    <w:rsid w:val="00AC4415"/>
    <w:rsid w:val="00AC4671"/>
    <w:rsid w:val="00AC46CC"/>
    <w:rsid w:val="00AC47B8"/>
    <w:rsid w:val="00AC49D2"/>
    <w:rsid w:val="00AC4A10"/>
    <w:rsid w:val="00AC4B1C"/>
    <w:rsid w:val="00AC4BB0"/>
    <w:rsid w:val="00AC4D27"/>
    <w:rsid w:val="00AC4E82"/>
    <w:rsid w:val="00AC50E8"/>
    <w:rsid w:val="00AC5102"/>
    <w:rsid w:val="00AC510B"/>
    <w:rsid w:val="00AC51AC"/>
    <w:rsid w:val="00AC53A1"/>
    <w:rsid w:val="00AC53E5"/>
    <w:rsid w:val="00AC5531"/>
    <w:rsid w:val="00AC55D2"/>
    <w:rsid w:val="00AC57CC"/>
    <w:rsid w:val="00AC5865"/>
    <w:rsid w:val="00AC5B78"/>
    <w:rsid w:val="00AC5FAE"/>
    <w:rsid w:val="00AC5FF3"/>
    <w:rsid w:val="00AC6445"/>
    <w:rsid w:val="00AC64BD"/>
    <w:rsid w:val="00AC64C2"/>
    <w:rsid w:val="00AC6608"/>
    <w:rsid w:val="00AC679E"/>
    <w:rsid w:val="00AC6891"/>
    <w:rsid w:val="00AC6906"/>
    <w:rsid w:val="00AC6932"/>
    <w:rsid w:val="00AC6D4E"/>
    <w:rsid w:val="00AC6E77"/>
    <w:rsid w:val="00AC700F"/>
    <w:rsid w:val="00AC711F"/>
    <w:rsid w:val="00AC715F"/>
    <w:rsid w:val="00AC716D"/>
    <w:rsid w:val="00AC71B0"/>
    <w:rsid w:val="00AC76E3"/>
    <w:rsid w:val="00AC79D2"/>
    <w:rsid w:val="00AC7B94"/>
    <w:rsid w:val="00AC7CF5"/>
    <w:rsid w:val="00AD01F4"/>
    <w:rsid w:val="00AD0355"/>
    <w:rsid w:val="00AD054A"/>
    <w:rsid w:val="00AD07D9"/>
    <w:rsid w:val="00AD0C59"/>
    <w:rsid w:val="00AD0C95"/>
    <w:rsid w:val="00AD1185"/>
    <w:rsid w:val="00AD12C4"/>
    <w:rsid w:val="00AD13CD"/>
    <w:rsid w:val="00AD1618"/>
    <w:rsid w:val="00AD16F1"/>
    <w:rsid w:val="00AD1AA4"/>
    <w:rsid w:val="00AD1B5D"/>
    <w:rsid w:val="00AD1C25"/>
    <w:rsid w:val="00AD1DE3"/>
    <w:rsid w:val="00AD2168"/>
    <w:rsid w:val="00AD24C4"/>
    <w:rsid w:val="00AD2534"/>
    <w:rsid w:val="00AD2667"/>
    <w:rsid w:val="00AD268E"/>
    <w:rsid w:val="00AD26BD"/>
    <w:rsid w:val="00AD27E8"/>
    <w:rsid w:val="00AD298A"/>
    <w:rsid w:val="00AD2A26"/>
    <w:rsid w:val="00AD2C3C"/>
    <w:rsid w:val="00AD2C80"/>
    <w:rsid w:val="00AD2F04"/>
    <w:rsid w:val="00AD2FD0"/>
    <w:rsid w:val="00AD3310"/>
    <w:rsid w:val="00AD34C2"/>
    <w:rsid w:val="00AD351E"/>
    <w:rsid w:val="00AD354C"/>
    <w:rsid w:val="00AD35E7"/>
    <w:rsid w:val="00AD381B"/>
    <w:rsid w:val="00AD3867"/>
    <w:rsid w:val="00AD3AD2"/>
    <w:rsid w:val="00AD3EDD"/>
    <w:rsid w:val="00AD4015"/>
    <w:rsid w:val="00AD490E"/>
    <w:rsid w:val="00AD4932"/>
    <w:rsid w:val="00AD4933"/>
    <w:rsid w:val="00AD4BA1"/>
    <w:rsid w:val="00AD4D5F"/>
    <w:rsid w:val="00AD51B7"/>
    <w:rsid w:val="00AD51E9"/>
    <w:rsid w:val="00AD540B"/>
    <w:rsid w:val="00AD544B"/>
    <w:rsid w:val="00AD5650"/>
    <w:rsid w:val="00AD5978"/>
    <w:rsid w:val="00AD59A8"/>
    <w:rsid w:val="00AD5BBD"/>
    <w:rsid w:val="00AD5C52"/>
    <w:rsid w:val="00AD5C63"/>
    <w:rsid w:val="00AD5E1A"/>
    <w:rsid w:val="00AD65AC"/>
    <w:rsid w:val="00AD662A"/>
    <w:rsid w:val="00AD680A"/>
    <w:rsid w:val="00AD6982"/>
    <w:rsid w:val="00AD6D0B"/>
    <w:rsid w:val="00AD6D20"/>
    <w:rsid w:val="00AD6DA4"/>
    <w:rsid w:val="00AD713E"/>
    <w:rsid w:val="00AD7236"/>
    <w:rsid w:val="00AD7464"/>
    <w:rsid w:val="00AD7532"/>
    <w:rsid w:val="00AD760C"/>
    <w:rsid w:val="00AD7678"/>
    <w:rsid w:val="00AD78CD"/>
    <w:rsid w:val="00AD7987"/>
    <w:rsid w:val="00AD7A30"/>
    <w:rsid w:val="00AD7A3F"/>
    <w:rsid w:val="00AD7C1C"/>
    <w:rsid w:val="00AD7CB6"/>
    <w:rsid w:val="00AD7D7D"/>
    <w:rsid w:val="00AD7DD2"/>
    <w:rsid w:val="00AD7EB1"/>
    <w:rsid w:val="00AD7F5C"/>
    <w:rsid w:val="00AE009C"/>
    <w:rsid w:val="00AE05B8"/>
    <w:rsid w:val="00AE0871"/>
    <w:rsid w:val="00AE0983"/>
    <w:rsid w:val="00AE0AFF"/>
    <w:rsid w:val="00AE11DA"/>
    <w:rsid w:val="00AE1439"/>
    <w:rsid w:val="00AE165E"/>
    <w:rsid w:val="00AE16FB"/>
    <w:rsid w:val="00AE18A6"/>
    <w:rsid w:val="00AE1BF4"/>
    <w:rsid w:val="00AE1DA1"/>
    <w:rsid w:val="00AE1FA2"/>
    <w:rsid w:val="00AE232E"/>
    <w:rsid w:val="00AE248C"/>
    <w:rsid w:val="00AE24AC"/>
    <w:rsid w:val="00AE25B9"/>
    <w:rsid w:val="00AE25FA"/>
    <w:rsid w:val="00AE2851"/>
    <w:rsid w:val="00AE2AB0"/>
    <w:rsid w:val="00AE2F16"/>
    <w:rsid w:val="00AE2F42"/>
    <w:rsid w:val="00AE31C6"/>
    <w:rsid w:val="00AE32D1"/>
    <w:rsid w:val="00AE3656"/>
    <w:rsid w:val="00AE3F6D"/>
    <w:rsid w:val="00AE400F"/>
    <w:rsid w:val="00AE4038"/>
    <w:rsid w:val="00AE4403"/>
    <w:rsid w:val="00AE44B6"/>
    <w:rsid w:val="00AE46C4"/>
    <w:rsid w:val="00AE497D"/>
    <w:rsid w:val="00AE4C59"/>
    <w:rsid w:val="00AE507D"/>
    <w:rsid w:val="00AE55A2"/>
    <w:rsid w:val="00AE574B"/>
    <w:rsid w:val="00AE589A"/>
    <w:rsid w:val="00AE5B09"/>
    <w:rsid w:val="00AE5B7E"/>
    <w:rsid w:val="00AE5F3C"/>
    <w:rsid w:val="00AE5FEA"/>
    <w:rsid w:val="00AE6188"/>
    <w:rsid w:val="00AE6253"/>
    <w:rsid w:val="00AE657A"/>
    <w:rsid w:val="00AE68D4"/>
    <w:rsid w:val="00AE6BD8"/>
    <w:rsid w:val="00AE6CA3"/>
    <w:rsid w:val="00AE6CAD"/>
    <w:rsid w:val="00AE6D9F"/>
    <w:rsid w:val="00AE6DB8"/>
    <w:rsid w:val="00AE7417"/>
    <w:rsid w:val="00AE7693"/>
    <w:rsid w:val="00AE77A4"/>
    <w:rsid w:val="00AE7814"/>
    <w:rsid w:val="00AE7870"/>
    <w:rsid w:val="00AE7A29"/>
    <w:rsid w:val="00AE7B4E"/>
    <w:rsid w:val="00AE7B76"/>
    <w:rsid w:val="00AE7B90"/>
    <w:rsid w:val="00AE7BB8"/>
    <w:rsid w:val="00AE7C0A"/>
    <w:rsid w:val="00AF04FB"/>
    <w:rsid w:val="00AF059D"/>
    <w:rsid w:val="00AF0766"/>
    <w:rsid w:val="00AF0780"/>
    <w:rsid w:val="00AF082D"/>
    <w:rsid w:val="00AF0ADD"/>
    <w:rsid w:val="00AF0C02"/>
    <w:rsid w:val="00AF0C88"/>
    <w:rsid w:val="00AF0D5E"/>
    <w:rsid w:val="00AF0E34"/>
    <w:rsid w:val="00AF1175"/>
    <w:rsid w:val="00AF11AB"/>
    <w:rsid w:val="00AF13F5"/>
    <w:rsid w:val="00AF1CE4"/>
    <w:rsid w:val="00AF1D89"/>
    <w:rsid w:val="00AF2026"/>
    <w:rsid w:val="00AF2064"/>
    <w:rsid w:val="00AF230E"/>
    <w:rsid w:val="00AF238A"/>
    <w:rsid w:val="00AF2497"/>
    <w:rsid w:val="00AF2548"/>
    <w:rsid w:val="00AF25CF"/>
    <w:rsid w:val="00AF2A44"/>
    <w:rsid w:val="00AF2B2B"/>
    <w:rsid w:val="00AF2C9E"/>
    <w:rsid w:val="00AF2D45"/>
    <w:rsid w:val="00AF3001"/>
    <w:rsid w:val="00AF309C"/>
    <w:rsid w:val="00AF32B3"/>
    <w:rsid w:val="00AF32EB"/>
    <w:rsid w:val="00AF34F3"/>
    <w:rsid w:val="00AF3A63"/>
    <w:rsid w:val="00AF3B7D"/>
    <w:rsid w:val="00AF3C7E"/>
    <w:rsid w:val="00AF3D43"/>
    <w:rsid w:val="00AF40ED"/>
    <w:rsid w:val="00AF449D"/>
    <w:rsid w:val="00AF4616"/>
    <w:rsid w:val="00AF4981"/>
    <w:rsid w:val="00AF4B67"/>
    <w:rsid w:val="00AF4D26"/>
    <w:rsid w:val="00AF507E"/>
    <w:rsid w:val="00AF5375"/>
    <w:rsid w:val="00AF5773"/>
    <w:rsid w:val="00AF5B57"/>
    <w:rsid w:val="00AF5CA3"/>
    <w:rsid w:val="00AF60E9"/>
    <w:rsid w:val="00AF63D0"/>
    <w:rsid w:val="00AF65BB"/>
    <w:rsid w:val="00AF69F3"/>
    <w:rsid w:val="00AF6A2A"/>
    <w:rsid w:val="00AF6C52"/>
    <w:rsid w:val="00AF6DE1"/>
    <w:rsid w:val="00AF6F3C"/>
    <w:rsid w:val="00AF6F42"/>
    <w:rsid w:val="00AF6FFA"/>
    <w:rsid w:val="00AF7689"/>
    <w:rsid w:val="00AF7723"/>
    <w:rsid w:val="00AF7A55"/>
    <w:rsid w:val="00B00382"/>
    <w:rsid w:val="00B003B3"/>
    <w:rsid w:val="00B007AF"/>
    <w:rsid w:val="00B0081B"/>
    <w:rsid w:val="00B00828"/>
    <w:rsid w:val="00B00D0B"/>
    <w:rsid w:val="00B00E45"/>
    <w:rsid w:val="00B00F8D"/>
    <w:rsid w:val="00B00FA9"/>
    <w:rsid w:val="00B00FAE"/>
    <w:rsid w:val="00B00FE3"/>
    <w:rsid w:val="00B012BA"/>
    <w:rsid w:val="00B0152E"/>
    <w:rsid w:val="00B015BA"/>
    <w:rsid w:val="00B01675"/>
    <w:rsid w:val="00B01829"/>
    <w:rsid w:val="00B01A04"/>
    <w:rsid w:val="00B01B09"/>
    <w:rsid w:val="00B02384"/>
    <w:rsid w:val="00B02530"/>
    <w:rsid w:val="00B02556"/>
    <w:rsid w:val="00B0269D"/>
    <w:rsid w:val="00B02BE1"/>
    <w:rsid w:val="00B02C0E"/>
    <w:rsid w:val="00B02C97"/>
    <w:rsid w:val="00B02E8F"/>
    <w:rsid w:val="00B0301B"/>
    <w:rsid w:val="00B031CA"/>
    <w:rsid w:val="00B033CA"/>
    <w:rsid w:val="00B03478"/>
    <w:rsid w:val="00B03564"/>
    <w:rsid w:val="00B03857"/>
    <w:rsid w:val="00B03881"/>
    <w:rsid w:val="00B03D82"/>
    <w:rsid w:val="00B04114"/>
    <w:rsid w:val="00B042B7"/>
    <w:rsid w:val="00B04779"/>
    <w:rsid w:val="00B04954"/>
    <w:rsid w:val="00B04AA9"/>
    <w:rsid w:val="00B04B34"/>
    <w:rsid w:val="00B04BEB"/>
    <w:rsid w:val="00B04C4D"/>
    <w:rsid w:val="00B04E0F"/>
    <w:rsid w:val="00B04EFB"/>
    <w:rsid w:val="00B0502C"/>
    <w:rsid w:val="00B05440"/>
    <w:rsid w:val="00B0568B"/>
    <w:rsid w:val="00B056C2"/>
    <w:rsid w:val="00B0578B"/>
    <w:rsid w:val="00B05B4D"/>
    <w:rsid w:val="00B05C9C"/>
    <w:rsid w:val="00B06056"/>
    <w:rsid w:val="00B0647B"/>
    <w:rsid w:val="00B065B3"/>
    <w:rsid w:val="00B066C3"/>
    <w:rsid w:val="00B06857"/>
    <w:rsid w:val="00B06AC8"/>
    <w:rsid w:val="00B06B06"/>
    <w:rsid w:val="00B06D61"/>
    <w:rsid w:val="00B06E70"/>
    <w:rsid w:val="00B06EBF"/>
    <w:rsid w:val="00B07256"/>
    <w:rsid w:val="00B07298"/>
    <w:rsid w:val="00B074FF"/>
    <w:rsid w:val="00B0757A"/>
    <w:rsid w:val="00B0765E"/>
    <w:rsid w:val="00B077D8"/>
    <w:rsid w:val="00B079C5"/>
    <w:rsid w:val="00B07A84"/>
    <w:rsid w:val="00B101C8"/>
    <w:rsid w:val="00B10360"/>
    <w:rsid w:val="00B103A5"/>
    <w:rsid w:val="00B1056A"/>
    <w:rsid w:val="00B10741"/>
    <w:rsid w:val="00B10DA2"/>
    <w:rsid w:val="00B10E08"/>
    <w:rsid w:val="00B1101C"/>
    <w:rsid w:val="00B11035"/>
    <w:rsid w:val="00B1111A"/>
    <w:rsid w:val="00B11198"/>
    <w:rsid w:val="00B112C3"/>
    <w:rsid w:val="00B114FC"/>
    <w:rsid w:val="00B11706"/>
    <w:rsid w:val="00B1182A"/>
    <w:rsid w:val="00B11A66"/>
    <w:rsid w:val="00B11B39"/>
    <w:rsid w:val="00B121C8"/>
    <w:rsid w:val="00B1289A"/>
    <w:rsid w:val="00B12A72"/>
    <w:rsid w:val="00B12BD2"/>
    <w:rsid w:val="00B12C08"/>
    <w:rsid w:val="00B12C39"/>
    <w:rsid w:val="00B12DF7"/>
    <w:rsid w:val="00B1307B"/>
    <w:rsid w:val="00B1308C"/>
    <w:rsid w:val="00B130BF"/>
    <w:rsid w:val="00B134B6"/>
    <w:rsid w:val="00B13900"/>
    <w:rsid w:val="00B139D9"/>
    <w:rsid w:val="00B13A7D"/>
    <w:rsid w:val="00B13AFC"/>
    <w:rsid w:val="00B13C26"/>
    <w:rsid w:val="00B13CAA"/>
    <w:rsid w:val="00B14092"/>
    <w:rsid w:val="00B1411A"/>
    <w:rsid w:val="00B141EF"/>
    <w:rsid w:val="00B14452"/>
    <w:rsid w:val="00B144F5"/>
    <w:rsid w:val="00B146EC"/>
    <w:rsid w:val="00B14752"/>
    <w:rsid w:val="00B1498A"/>
    <w:rsid w:val="00B14F87"/>
    <w:rsid w:val="00B14FA4"/>
    <w:rsid w:val="00B151A6"/>
    <w:rsid w:val="00B15240"/>
    <w:rsid w:val="00B153E3"/>
    <w:rsid w:val="00B155FF"/>
    <w:rsid w:val="00B158BB"/>
    <w:rsid w:val="00B1594F"/>
    <w:rsid w:val="00B15A56"/>
    <w:rsid w:val="00B15CE2"/>
    <w:rsid w:val="00B15D92"/>
    <w:rsid w:val="00B160F7"/>
    <w:rsid w:val="00B16127"/>
    <w:rsid w:val="00B16545"/>
    <w:rsid w:val="00B1663C"/>
    <w:rsid w:val="00B16675"/>
    <w:rsid w:val="00B16684"/>
    <w:rsid w:val="00B1694D"/>
    <w:rsid w:val="00B16F16"/>
    <w:rsid w:val="00B16F51"/>
    <w:rsid w:val="00B17127"/>
    <w:rsid w:val="00B171D1"/>
    <w:rsid w:val="00B171EC"/>
    <w:rsid w:val="00B174D2"/>
    <w:rsid w:val="00B175A4"/>
    <w:rsid w:val="00B175DE"/>
    <w:rsid w:val="00B1778D"/>
    <w:rsid w:val="00B17818"/>
    <w:rsid w:val="00B17888"/>
    <w:rsid w:val="00B17B4A"/>
    <w:rsid w:val="00B17EC0"/>
    <w:rsid w:val="00B20090"/>
    <w:rsid w:val="00B20163"/>
    <w:rsid w:val="00B20219"/>
    <w:rsid w:val="00B20436"/>
    <w:rsid w:val="00B209E0"/>
    <w:rsid w:val="00B20A23"/>
    <w:rsid w:val="00B20C29"/>
    <w:rsid w:val="00B20DC8"/>
    <w:rsid w:val="00B20DD4"/>
    <w:rsid w:val="00B20E36"/>
    <w:rsid w:val="00B20FF7"/>
    <w:rsid w:val="00B210B3"/>
    <w:rsid w:val="00B210DD"/>
    <w:rsid w:val="00B2140C"/>
    <w:rsid w:val="00B2167C"/>
    <w:rsid w:val="00B216C3"/>
    <w:rsid w:val="00B21CF1"/>
    <w:rsid w:val="00B21FEB"/>
    <w:rsid w:val="00B2203F"/>
    <w:rsid w:val="00B22045"/>
    <w:rsid w:val="00B22078"/>
    <w:rsid w:val="00B22240"/>
    <w:rsid w:val="00B2253A"/>
    <w:rsid w:val="00B22735"/>
    <w:rsid w:val="00B22A1D"/>
    <w:rsid w:val="00B22C00"/>
    <w:rsid w:val="00B22CE0"/>
    <w:rsid w:val="00B22F63"/>
    <w:rsid w:val="00B22FE7"/>
    <w:rsid w:val="00B2318B"/>
    <w:rsid w:val="00B23192"/>
    <w:rsid w:val="00B23403"/>
    <w:rsid w:val="00B23610"/>
    <w:rsid w:val="00B23E2D"/>
    <w:rsid w:val="00B2409D"/>
    <w:rsid w:val="00B24110"/>
    <w:rsid w:val="00B242EA"/>
    <w:rsid w:val="00B242FB"/>
    <w:rsid w:val="00B24449"/>
    <w:rsid w:val="00B24453"/>
    <w:rsid w:val="00B245B3"/>
    <w:rsid w:val="00B245E5"/>
    <w:rsid w:val="00B2485C"/>
    <w:rsid w:val="00B24B71"/>
    <w:rsid w:val="00B24CF8"/>
    <w:rsid w:val="00B24DA1"/>
    <w:rsid w:val="00B24E9D"/>
    <w:rsid w:val="00B24F47"/>
    <w:rsid w:val="00B25610"/>
    <w:rsid w:val="00B25641"/>
    <w:rsid w:val="00B256A2"/>
    <w:rsid w:val="00B2593D"/>
    <w:rsid w:val="00B259E3"/>
    <w:rsid w:val="00B25B47"/>
    <w:rsid w:val="00B25D9A"/>
    <w:rsid w:val="00B25DA5"/>
    <w:rsid w:val="00B26003"/>
    <w:rsid w:val="00B26033"/>
    <w:rsid w:val="00B262E8"/>
    <w:rsid w:val="00B263D0"/>
    <w:rsid w:val="00B266C1"/>
    <w:rsid w:val="00B268C5"/>
    <w:rsid w:val="00B26994"/>
    <w:rsid w:val="00B269E5"/>
    <w:rsid w:val="00B269FD"/>
    <w:rsid w:val="00B26A94"/>
    <w:rsid w:val="00B26D43"/>
    <w:rsid w:val="00B26F9A"/>
    <w:rsid w:val="00B27170"/>
    <w:rsid w:val="00B2732C"/>
    <w:rsid w:val="00B27369"/>
    <w:rsid w:val="00B27458"/>
    <w:rsid w:val="00B27583"/>
    <w:rsid w:val="00B27661"/>
    <w:rsid w:val="00B278EC"/>
    <w:rsid w:val="00B27B5F"/>
    <w:rsid w:val="00B27CD0"/>
    <w:rsid w:val="00B27E72"/>
    <w:rsid w:val="00B27EEE"/>
    <w:rsid w:val="00B27FC5"/>
    <w:rsid w:val="00B27FC9"/>
    <w:rsid w:val="00B30138"/>
    <w:rsid w:val="00B3016D"/>
    <w:rsid w:val="00B30573"/>
    <w:rsid w:val="00B30921"/>
    <w:rsid w:val="00B3095D"/>
    <w:rsid w:val="00B30C51"/>
    <w:rsid w:val="00B30E68"/>
    <w:rsid w:val="00B31501"/>
    <w:rsid w:val="00B31707"/>
    <w:rsid w:val="00B3170D"/>
    <w:rsid w:val="00B3184C"/>
    <w:rsid w:val="00B31851"/>
    <w:rsid w:val="00B31D51"/>
    <w:rsid w:val="00B322AB"/>
    <w:rsid w:val="00B32350"/>
    <w:rsid w:val="00B328CC"/>
    <w:rsid w:val="00B32988"/>
    <w:rsid w:val="00B32C6B"/>
    <w:rsid w:val="00B32F99"/>
    <w:rsid w:val="00B330C1"/>
    <w:rsid w:val="00B331F2"/>
    <w:rsid w:val="00B3340A"/>
    <w:rsid w:val="00B33A4E"/>
    <w:rsid w:val="00B33E8F"/>
    <w:rsid w:val="00B3449F"/>
    <w:rsid w:val="00B3451C"/>
    <w:rsid w:val="00B34746"/>
    <w:rsid w:val="00B34C43"/>
    <w:rsid w:val="00B34C68"/>
    <w:rsid w:val="00B34E62"/>
    <w:rsid w:val="00B35087"/>
    <w:rsid w:val="00B35484"/>
    <w:rsid w:val="00B35642"/>
    <w:rsid w:val="00B357B1"/>
    <w:rsid w:val="00B35A95"/>
    <w:rsid w:val="00B35BE0"/>
    <w:rsid w:val="00B35C50"/>
    <w:rsid w:val="00B35CDE"/>
    <w:rsid w:val="00B35DEB"/>
    <w:rsid w:val="00B3648A"/>
    <w:rsid w:val="00B3690F"/>
    <w:rsid w:val="00B36B1A"/>
    <w:rsid w:val="00B36E1A"/>
    <w:rsid w:val="00B37094"/>
    <w:rsid w:val="00B37717"/>
    <w:rsid w:val="00B37807"/>
    <w:rsid w:val="00B37AD1"/>
    <w:rsid w:val="00B37E20"/>
    <w:rsid w:val="00B40220"/>
    <w:rsid w:val="00B4064F"/>
    <w:rsid w:val="00B40700"/>
    <w:rsid w:val="00B408FB"/>
    <w:rsid w:val="00B40BE5"/>
    <w:rsid w:val="00B40C22"/>
    <w:rsid w:val="00B40CC9"/>
    <w:rsid w:val="00B40CD9"/>
    <w:rsid w:val="00B40E00"/>
    <w:rsid w:val="00B40E32"/>
    <w:rsid w:val="00B40F3F"/>
    <w:rsid w:val="00B41415"/>
    <w:rsid w:val="00B414BC"/>
    <w:rsid w:val="00B41C3D"/>
    <w:rsid w:val="00B41DED"/>
    <w:rsid w:val="00B41EE8"/>
    <w:rsid w:val="00B423D0"/>
    <w:rsid w:val="00B423E5"/>
    <w:rsid w:val="00B424F0"/>
    <w:rsid w:val="00B4267F"/>
    <w:rsid w:val="00B42753"/>
    <w:rsid w:val="00B4276C"/>
    <w:rsid w:val="00B42A3A"/>
    <w:rsid w:val="00B42B4F"/>
    <w:rsid w:val="00B4302B"/>
    <w:rsid w:val="00B43060"/>
    <w:rsid w:val="00B43159"/>
    <w:rsid w:val="00B4332C"/>
    <w:rsid w:val="00B43463"/>
    <w:rsid w:val="00B43637"/>
    <w:rsid w:val="00B43645"/>
    <w:rsid w:val="00B438B8"/>
    <w:rsid w:val="00B43A5B"/>
    <w:rsid w:val="00B43B04"/>
    <w:rsid w:val="00B43C8C"/>
    <w:rsid w:val="00B43D79"/>
    <w:rsid w:val="00B440AF"/>
    <w:rsid w:val="00B440C0"/>
    <w:rsid w:val="00B44635"/>
    <w:rsid w:val="00B446DF"/>
    <w:rsid w:val="00B44892"/>
    <w:rsid w:val="00B449A9"/>
    <w:rsid w:val="00B44D10"/>
    <w:rsid w:val="00B44D24"/>
    <w:rsid w:val="00B4515F"/>
    <w:rsid w:val="00B4524F"/>
    <w:rsid w:val="00B45458"/>
    <w:rsid w:val="00B454E6"/>
    <w:rsid w:val="00B4561F"/>
    <w:rsid w:val="00B456E1"/>
    <w:rsid w:val="00B45AC9"/>
    <w:rsid w:val="00B45E6E"/>
    <w:rsid w:val="00B46059"/>
    <w:rsid w:val="00B466F2"/>
    <w:rsid w:val="00B4677D"/>
    <w:rsid w:val="00B46ADE"/>
    <w:rsid w:val="00B46FBF"/>
    <w:rsid w:val="00B47071"/>
    <w:rsid w:val="00B47111"/>
    <w:rsid w:val="00B47275"/>
    <w:rsid w:val="00B47437"/>
    <w:rsid w:val="00B47571"/>
    <w:rsid w:val="00B47656"/>
    <w:rsid w:val="00B47768"/>
    <w:rsid w:val="00B47B82"/>
    <w:rsid w:val="00B47BFB"/>
    <w:rsid w:val="00B47E29"/>
    <w:rsid w:val="00B4B2B5"/>
    <w:rsid w:val="00B501A0"/>
    <w:rsid w:val="00B501D1"/>
    <w:rsid w:val="00B501E5"/>
    <w:rsid w:val="00B502EC"/>
    <w:rsid w:val="00B505BA"/>
    <w:rsid w:val="00B5091E"/>
    <w:rsid w:val="00B50A31"/>
    <w:rsid w:val="00B50EE6"/>
    <w:rsid w:val="00B514C4"/>
    <w:rsid w:val="00B51855"/>
    <w:rsid w:val="00B5186A"/>
    <w:rsid w:val="00B5187B"/>
    <w:rsid w:val="00B51ABA"/>
    <w:rsid w:val="00B51ADF"/>
    <w:rsid w:val="00B51B12"/>
    <w:rsid w:val="00B51CCE"/>
    <w:rsid w:val="00B52096"/>
    <w:rsid w:val="00B5209E"/>
    <w:rsid w:val="00B5214B"/>
    <w:rsid w:val="00B52255"/>
    <w:rsid w:val="00B5276E"/>
    <w:rsid w:val="00B5278C"/>
    <w:rsid w:val="00B52928"/>
    <w:rsid w:val="00B529A4"/>
    <w:rsid w:val="00B52B11"/>
    <w:rsid w:val="00B52BD0"/>
    <w:rsid w:val="00B52C31"/>
    <w:rsid w:val="00B52CCB"/>
    <w:rsid w:val="00B52EAF"/>
    <w:rsid w:val="00B52F46"/>
    <w:rsid w:val="00B53000"/>
    <w:rsid w:val="00B53665"/>
    <w:rsid w:val="00B5396D"/>
    <w:rsid w:val="00B53CBC"/>
    <w:rsid w:val="00B53DC2"/>
    <w:rsid w:val="00B54122"/>
    <w:rsid w:val="00B54266"/>
    <w:rsid w:val="00B5454F"/>
    <w:rsid w:val="00B545B6"/>
    <w:rsid w:val="00B54728"/>
    <w:rsid w:val="00B54732"/>
    <w:rsid w:val="00B54A00"/>
    <w:rsid w:val="00B54A5F"/>
    <w:rsid w:val="00B54ACD"/>
    <w:rsid w:val="00B54CD7"/>
    <w:rsid w:val="00B54E37"/>
    <w:rsid w:val="00B54ECF"/>
    <w:rsid w:val="00B54F2B"/>
    <w:rsid w:val="00B55098"/>
    <w:rsid w:val="00B551D5"/>
    <w:rsid w:val="00B5581A"/>
    <w:rsid w:val="00B5593C"/>
    <w:rsid w:val="00B55B19"/>
    <w:rsid w:val="00B55B4C"/>
    <w:rsid w:val="00B55BDE"/>
    <w:rsid w:val="00B55D24"/>
    <w:rsid w:val="00B55E2D"/>
    <w:rsid w:val="00B55FB8"/>
    <w:rsid w:val="00B561B3"/>
    <w:rsid w:val="00B56512"/>
    <w:rsid w:val="00B5652F"/>
    <w:rsid w:val="00B56654"/>
    <w:rsid w:val="00B566D6"/>
    <w:rsid w:val="00B5673E"/>
    <w:rsid w:val="00B56B73"/>
    <w:rsid w:val="00B56CCF"/>
    <w:rsid w:val="00B56FFD"/>
    <w:rsid w:val="00B57447"/>
    <w:rsid w:val="00B574A8"/>
    <w:rsid w:val="00B579DF"/>
    <w:rsid w:val="00B57A6C"/>
    <w:rsid w:val="00B57BF2"/>
    <w:rsid w:val="00B6019F"/>
    <w:rsid w:val="00B602C4"/>
    <w:rsid w:val="00B60597"/>
    <w:rsid w:val="00B605CC"/>
    <w:rsid w:val="00B6079F"/>
    <w:rsid w:val="00B608F4"/>
    <w:rsid w:val="00B60BD9"/>
    <w:rsid w:val="00B60EE2"/>
    <w:rsid w:val="00B60EFC"/>
    <w:rsid w:val="00B60FA4"/>
    <w:rsid w:val="00B6113B"/>
    <w:rsid w:val="00B61241"/>
    <w:rsid w:val="00B61352"/>
    <w:rsid w:val="00B61567"/>
    <w:rsid w:val="00B615F5"/>
    <w:rsid w:val="00B619D0"/>
    <w:rsid w:val="00B61A2F"/>
    <w:rsid w:val="00B61D1E"/>
    <w:rsid w:val="00B61D2A"/>
    <w:rsid w:val="00B61D44"/>
    <w:rsid w:val="00B61DDD"/>
    <w:rsid w:val="00B621C7"/>
    <w:rsid w:val="00B62265"/>
    <w:rsid w:val="00B62585"/>
    <w:rsid w:val="00B627C1"/>
    <w:rsid w:val="00B62F5D"/>
    <w:rsid w:val="00B63093"/>
    <w:rsid w:val="00B6329C"/>
    <w:rsid w:val="00B634B4"/>
    <w:rsid w:val="00B635A3"/>
    <w:rsid w:val="00B635FD"/>
    <w:rsid w:val="00B637F7"/>
    <w:rsid w:val="00B63A3B"/>
    <w:rsid w:val="00B63B3E"/>
    <w:rsid w:val="00B63C01"/>
    <w:rsid w:val="00B63C20"/>
    <w:rsid w:val="00B641E8"/>
    <w:rsid w:val="00B643CF"/>
    <w:rsid w:val="00B6442F"/>
    <w:rsid w:val="00B64535"/>
    <w:rsid w:val="00B6466D"/>
    <w:rsid w:val="00B64728"/>
    <w:rsid w:val="00B649A1"/>
    <w:rsid w:val="00B64B63"/>
    <w:rsid w:val="00B64BDD"/>
    <w:rsid w:val="00B64C54"/>
    <w:rsid w:val="00B64CA4"/>
    <w:rsid w:val="00B64EA9"/>
    <w:rsid w:val="00B64EFF"/>
    <w:rsid w:val="00B64F1C"/>
    <w:rsid w:val="00B65012"/>
    <w:rsid w:val="00B65240"/>
    <w:rsid w:val="00B65589"/>
    <w:rsid w:val="00B656B9"/>
    <w:rsid w:val="00B65781"/>
    <w:rsid w:val="00B65A01"/>
    <w:rsid w:val="00B65EEE"/>
    <w:rsid w:val="00B660CF"/>
    <w:rsid w:val="00B661CA"/>
    <w:rsid w:val="00B66279"/>
    <w:rsid w:val="00B663C1"/>
    <w:rsid w:val="00B6662D"/>
    <w:rsid w:val="00B66631"/>
    <w:rsid w:val="00B666AB"/>
    <w:rsid w:val="00B669B3"/>
    <w:rsid w:val="00B66A0B"/>
    <w:rsid w:val="00B67225"/>
    <w:rsid w:val="00B67501"/>
    <w:rsid w:val="00B67530"/>
    <w:rsid w:val="00B67801"/>
    <w:rsid w:val="00B678A8"/>
    <w:rsid w:val="00B67B77"/>
    <w:rsid w:val="00B67C37"/>
    <w:rsid w:val="00B67C56"/>
    <w:rsid w:val="00B67D37"/>
    <w:rsid w:val="00B67DC7"/>
    <w:rsid w:val="00B7000F"/>
    <w:rsid w:val="00B7021A"/>
    <w:rsid w:val="00B70260"/>
    <w:rsid w:val="00B706C3"/>
    <w:rsid w:val="00B707A8"/>
    <w:rsid w:val="00B7088F"/>
    <w:rsid w:val="00B70F1B"/>
    <w:rsid w:val="00B712E4"/>
    <w:rsid w:val="00B7136C"/>
    <w:rsid w:val="00B71402"/>
    <w:rsid w:val="00B7191B"/>
    <w:rsid w:val="00B71B4E"/>
    <w:rsid w:val="00B71C3D"/>
    <w:rsid w:val="00B71FE9"/>
    <w:rsid w:val="00B71FFA"/>
    <w:rsid w:val="00B720F8"/>
    <w:rsid w:val="00B7221A"/>
    <w:rsid w:val="00B7228C"/>
    <w:rsid w:val="00B72400"/>
    <w:rsid w:val="00B72532"/>
    <w:rsid w:val="00B725CA"/>
    <w:rsid w:val="00B727C0"/>
    <w:rsid w:val="00B72BEC"/>
    <w:rsid w:val="00B72CD9"/>
    <w:rsid w:val="00B72DFF"/>
    <w:rsid w:val="00B73151"/>
    <w:rsid w:val="00B73180"/>
    <w:rsid w:val="00B73452"/>
    <w:rsid w:val="00B73756"/>
    <w:rsid w:val="00B73CF8"/>
    <w:rsid w:val="00B73E8D"/>
    <w:rsid w:val="00B74340"/>
    <w:rsid w:val="00B743B3"/>
    <w:rsid w:val="00B7444A"/>
    <w:rsid w:val="00B7489B"/>
    <w:rsid w:val="00B74E1B"/>
    <w:rsid w:val="00B74F32"/>
    <w:rsid w:val="00B74F74"/>
    <w:rsid w:val="00B7509C"/>
    <w:rsid w:val="00B753F9"/>
    <w:rsid w:val="00B7541F"/>
    <w:rsid w:val="00B756BA"/>
    <w:rsid w:val="00B7593D"/>
    <w:rsid w:val="00B75BC5"/>
    <w:rsid w:val="00B75D82"/>
    <w:rsid w:val="00B75F5A"/>
    <w:rsid w:val="00B76262"/>
    <w:rsid w:val="00B765EA"/>
    <w:rsid w:val="00B767CD"/>
    <w:rsid w:val="00B76C1F"/>
    <w:rsid w:val="00B76C4F"/>
    <w:rsid w:val="00B76F0B"/>
    <w:rsid w:val="00B77041"/>
    <w:rsid w:val="00B77191"/>
    <w:rsid w:val="00B77331"/>
    <w:rsid w:val="00B773D0"/>
    <w:rsid w:val="00B7742E"/>
    <w:rsid w:val="00B774BC"/>
    <w:rsid w:val="00B77501"/>
    <w:rsid w:val="00B775F3"/>
    <w:rsid w:val="00B777E8"/>
    <w:rsid w:val="00B7782E"/>
    <w:rsid w:val="00B77840"/>
    <w:rsid w:val="00B77C67"/>
    <w:rsid w:val="00B77DD3"/>
    <w:rsid w:val="00B77F4F"/>
    <w:rsid w:val="00B80131"/>
    <w:rsid w:val="00B80191"/>
    <w:rsid w:val="00B8035F"/>
    <w:rsid w:val="00B80A92"/>
    <w:rsid w:val="00B80EF2"/>
    <w:rsid w:val="00B812AC"/>
    <w:rsid w:val="00B814FF"/>
    <w:rsid w:val="00B8196D"/>
    <w:rsid w:val="00B81A96"/>
    <w:rsid w:val="00B81B6D"/>
    <w:rsid w:val="00B81F77"/>
    <w:rsid w:val="00B8200E"/>
    <w:rsid w:val="00B8202B"/>
    <w:rsid w:val="00B82051"/>
    <w:rsid w:val="00B82514"/>
    <w:rsid w:val="00B8279D"/>
    <w:rsid w:val="00B82D37"/>
    <w:rsid w:val="00B82D8D"/>
    <w:rsid w:val="00B82DC5"/>
    <w:rsid w:val="00B82DF6"/>
    <w:rsid w:val="00B82EF9"/>
    <w:rsid w:val="00B82F22"/>
    <w:rsid w:val="00B83082"/>
    <w:rsid w:val="00B8365E"/>
    <w:rsid w:val="00B838FE"/>
    <w:rsid w:val="00B83A29"/>
    <w:rsid w:val="00B83D3C"/>
    <w:rsid w:val="00B83EBF"/>
    <w:rsid w:val="00B84150"/>
    <w:rsid w:val="00B844EA"/>
    <w:rsid w:val="00B848CC"/>
    <w:rsid w:val="00B84BA7"/>
    <w:rsid w:val="00B84BF2"/>
    <w:rsid w:val="00B84C32"/>
    <w:rsid w:val="00B84C66"/>
    <w:rsid w:val="00B84FEE"/>
    <w:rsid w:val="00B850BD"/>
    <w:rsid w:val="00B85106"/>
    <w:rsid w:val="00B852EF"/>
    <w:rsid w:val="00B853BC"/>
    <w:rsid w:val="00B85973"/>
    <w:rsid w:val="00B862FD"/>
    <w:rsid w:val="00B863CA"/>
    <w:rsid w:val="00B8642D"/>
    <w:rsid w:val="00B864D8"/>
    <w:rsid w:val="00B86587"/>
    <w:rsid w:val="00B867D1"/>
    <w:rsid w:val="00B868DF"/>
    <w:rsid w:val="00B868E2"/>
    <w:rsid w:val="00B86B19"/>
    <w:rsid w:val="00B86B6A"/>
    <w:rsid w:val="00B86D05"/>
    <w:rsid w:val="00B86D0C"/>
    <w:rsid w:val="00B86E19"/>
    <w:rsid w:val="00B86F59"/>
    <w:rsid w:val="00B870F4"/>
    <w:rsid w:val="00B87B2B"/>
    <w:rsid w:val="00B87CFB"/>
    <w:rsid w:val="00B87DF5"/>
    <w:rsid w:val="00B9018C"/>
    <w:rsid w:val="00B904E7"/>
    <w:rsid w:val="00B90649"/>
    <w:rsid w:val="00B90719"/>
    <w:rsid w:val="00B90799"/>
    <w:rsid w:val="00B907D7"/>
    <w:rsid w:val="00B90812"/>
    <w:rsid w:val="00B90D62"/>
    <w:rsid w:val="00B90E3C"/>
    <w:rsid w:val="00B90F61"/>
    <w:rsid w:val="00B90FC6"/>
    <w:rsid w:val="00B91036"/>
    <w:rsid w:val="00B9141F"/>
    <w:rsid w:val="00B91660"/>
    <w:rsid w:val="00B91B2B"/>
    <w:rsid w:val="00B91B95"/>
    <w:rsid w:val="00B91C1E"/>
    <w:rsid w:val="00B91C55"/>
    <w:rsid w:val="00B91DD0"/>
    <w:rsid w:val="00B9204A"/>
    <w:rsid w:val="00B92193"/>
    <w:rsid w:val="00B921B4"/>
    <w:rsid w:val="00B9227F"/>
    <w:rsid w:val="00B924B2"/>
    <w:rsid w:val="00B92687"/>
    <w:rsid w:val="00B9285F"/>
    <w:rsid w:val="00B928ED"/>
    <w:rsid w:val="00B929F1"/>
    <w:rsid w:val="00B92C93"/>
    <w:rsid w:val="00B930EF"/>
    <w:rsid w:val="00B932CB"/>
    <w:rsid w:val="00B9334F"/>
    <w:rsid w:val="00B933B8"/>
    <w:rsid w:val="00B93BCA"/>
    <w:rsid w:val="00B93E02"/>
    <w:rsid w:val="00B93E5D"/>
    <w:rsid w:val="00B93F4D"/>
    <w:rsid w:val="00B93F79"/>
    <w:rsid w:val="00B94452"/>
    <w:rsid w:val="00B945E9"/>
    <w:rsid w:val="00B94645"/>
    <w:rsid w:val="00B94868"/>
    <w:rsid w:val="00B948F6"/>
    <w:rsid w:val="00B94960"/>
    <w:rsid w:val="00B94DE2"/>
    <w:rsid w:val="00B94F0E"/>
    <w:rsid w:val="00B9501F"/>
    <w:rsid w:val="00B95081"/>
    <w:rsid w:val="00B95445"/>
    <w:rsid w:val="00B955BA"/>
    <w:rsid w:val="00B95676"/>
    <w:rsid w:val="00B95720"/>
    <w:rsid w:val="00B95A7D"/>
    <w:rsid w:val="00B95CBF"/>
    <w:rsid w:val="00B95D55"/>
    <w:rsid w:val="00B95E07"/>
    <w:rsid w:val="00B961A8"/>
    <w:rsid w:val="00B962E5"/>
    <w:rsid w:val="00B963DC"/>
    <w:rsid w:val="00B96786"/>
    <w:rsid w:val="00B96931"/>
    <w:rsid w:val="00B96986"/>
    <w:rsid w:val="00B96C32"/>
    <w:rsid w:val="00B96CB2"/>
    <w:rsid w:val="00B96FBE"/>
    <w:rsid w:val="00B97443"/>
    <w:rsid w:val="00B976BA"/>
    <w:rsid w:val="00B97771"/>
    <w:rsid w:val="00B97838"/>
    <w:rsid w:val="00B97BAF"/>
    <w:rsid w:val="00B97C73"/>
    <w:rsid w:val="00BA0004"/>
    <w:rsid w:val="00BA0246"/>
    <w:rsid w:val="00BA042F"/>
    <w:rsid w:val="00BA0568"/>
    <w:rsid w:val="00BA0593"/>
    <w:rsid w:val="00BA0603"/>
    <w:rsid w:val="00BA0648"/>
    <w:rsid w:val="00BA0771"/>
    <w:rsid w:val="00BA0A34"/>
    <w:rsid w:val="00BA0AA9"/>
    <w:rsid w:val="00BA10B2"/>
    <w:rsid w:val="00BA110E"/>
    <w:rsid w:val="00BA11A6"/>
    <w:rsid w:val="00BA1955"/>
    <w:rsid w:val="00BA1962"/>
    <w:rsid w:val="00BA1A28"/>
    <w:rsid w:val="00BA1C21"/>
    <w:rsid w:val="00BA1F74"/>
    <w:rsid w:val="00BA206A"/>
    <w:rsid w:val="00BA20EF"/>
    <w:rsid w:val="00BA225B"/>
    <w:rsid w:val="00BA242E"/>
    <w:rsid w:val="00BA25CF"/>
    <w:rsid w:val="00BA2624"/>
    <w:rsid w:val="00BA26F6"/>
    <w:rsid w:val="00BA2794"/>
    <w:rsid w:val="00BA281C"/>
    <w:rsid w:val="00BA285F"/>
    <w:rsid w:val="00BA2C4F"/>
    <w:rsid w:val="00BA30C7"/>
    <w:rsid w:val="00BA3260"/>
    <w:rsid w:val="00BA3505"/>
    <w:rsid w:val="00BA371C"/>
    <w:rsid w:val="00BA43F8"/>
    <w:rsid w:val="00BA45AD"/>
    <w:rsid w:val="00BA49A0"/>
    <w:rsid w:val="00BA4A65"/>
    <w:rsid w:val="00BA4A7B"/>
    <w:rsid w:val="00BA4AF6"/>
    <w:rsid w:val="00BA561A"/>
    <w:rsid w:val="00BA561C"/>
    <w:rsid w:val="00BA5B47"/>
    <w:rsid w:val="00BA5CDA"/>
    <w:rsid w:val="00BA5D17"/>
    <w:rsid w:val="00BA5DAE"/>
    <w:rsid w:val="00BA5FCC"/>
    <w:rsid w:val="00BA62E5"/>
    <w:rsid w:val="00BA6608"/>
    <w:rsid w:val="00BA69CF"/>
    <w:rsid w:val="00BA6A32"/>
    <w:rsid w:val="00BA6B7D"/>
    <w:rsid w:val="00BA6F2E"/>
    <w:rsid w:val="00BA7084"/>
    <w:rsid w:val="00BA70E4"/>
    <w:rsid w:val="00BA71DC"/>
    <w:rsid w:val="00BA721C"/>
    <w:rsid w:val="00BA7288"/>
    <w:rsid w:val="00BA7706"/>
    <w:rsid w:val="00BA7853"/>
    <w:rsid w:val="00BA78E6"/>
    <w:rsid w:val="00BA790C"/>
    <w:rsid w:val="00BA7D50"/>
    <w:rsid w:val="00BA7E09"/>
    <w:rsid w:val="00BB006B"/>
    <w:rsid w:val="00BB010C"/>
    <w:rsid w:val="00BB0177"/>
    <w:rsid w:val="00BB03DB"/>
    <w:rsid w:val="00BB0520"/>
    <w:rsid w:val="00BB0793"/>
    <w:rsid w:val="00BB0B75"/>
    <w:rsid w:val="00BB0BDB"/>
    <w:rsid w:val="00BB0EE6"/>
    <w:rsid w:val="00BB0FB0"/>
    <w:rsid w:val="00BB1264"/>
    <w:rsid w:val="00BB12D9"/>
    <w:rsid w:val="00BB14FE"/>
    <w:rsid w:val="00BB1718"/>
    <w:rsid w:val="00BB198E"/>
    <w:rsid w:val="00BB1A76"/>
    <w:rsid w:val="00BB1A93"/>
    <w:rsid w:val="00BB1C5F"/>
    <w:rsid w:val="00BB2495"/>
    <w:rsid w:val="00BB2662"/>
    <w:rsid w:val="00BB29A4"/>
    <w:rsid w:val="00BB2B09"/>
    <w:rsid w:val="00BB2CF8"/>
    <w:rsid w:val="00BB2D95"/>
    <w:rsid w:val="00BB2DB6"/>
    <w:rsid w:val="00BB2FCB"/>
    <w:rsid w:val="00BB3122"/>
    <w:rsid w:val="00BB312D"/>
    <w:rsid w:val="00BB3194"/>
    <w:rsid w:val="00BB31A8"/>
    <w:rsid w:val="00BB32E5"/>
    <w:rsid w:val="00BB3699"/>
    <w:rsid w:val="00BB392C"/>
    <w:rsid w:val="00BB3D42"/>
    <w:rsid w:val="00BB3D89"/>
    <w:rsid w:val="00BB4134"/>
    <w:rsid w:val="00BB41A6"/>
    <w:rsid w:val="00BB4227"/>
    <w:rsid w:val="00BB423F"/>
    <w:rsid w:val="00BB43CE"/>
    <w:rsid w:val="00BB4B6D"/>
    <w:rsid w:val="00BB4DFE"/>
    <w:rsid w:val="00BB4E79"/>
    <w:rsid w:val="00BB4FD3"/>
    <w:rsid w:val="00BB53FA"/>
    <w:rsid w:val="00BB55F3"/>
    <w:rsid w:val="00BB564D"/>
    <w:rsid w:val="00BB5672"/>
    <w:rsid w:val="00BB570B"/>
    <w:rsid w:val="00BB589F"/>
    <w:rsid w:val="00BB58C8"/>
    <w:rsid w:val="00BB5A74"/>
    <w:rsid w:val="00BB5A75"/>
    <w:rsid w:val="00BB5B3E"/>
    <w:rsid w:val="00BB5B6F"/>
    <w:rsid w:val="00BB5BA3"/>
    <w:rsid w:val="00BB5DD9"/>
    <w:rsid w:val="00BB6456"/>
    <w:rsid w:val="00BB64F1"/>
    <w:rsid w:val="00BB6738"/>
    <w:rsid w:val="00BB6819"/>
    <w:rsid w:val="00BB6A0F"/>
    <w:rsid w:val="00BB6C83"/>
    <w:rsid w:val="00BB6EC4"/>
    <w:rsid w:val="00BB6EF5"/>
    <w:rsid w:val="00BB70D3"/>
    <w:rsid w:val="00BB7318"/>
    <w:rsid w:val="00BB73E3"/>
    <w:rsid w:val="00BB741E"/>
    <w:rsid w:val="00BB7785"/>
    <w:rsid w:val="00BB7D42"/>
    <w:rsid w:val="00BB7E0E"/>
    <w:rsid w:val="00BB7E8D"/>
    <w:rsid w:val="00BB7F3F"/>
    <w:rsid w:val="00BB7F69"/>
    <w:rsid w:val="00BC000B"/>
    <w:rsid w:val="00BC00EE"/>
    <w:rsid w:val="00BC01E4"/>
    <w:rsid w:val="00BC08F2"/>
    <w:rsid w:val="00BC0BCB"/>
    <w:rsid w:val="00BC0CE6"/>
    <w:rsid w:val="00BC0DDD"/>
    <w:rsid w:val="00BC0E34"/>
    <w:rsid w:val="00BC0E78"/>
    <w:rsid w:val="00BC0F3E"/>
    <w:rsid w:val="00BC0F7D"/>
    <w:rsid w:val="00BC1353"/>
    <w:rsid w:val="00BC1469"/>
    <w:rsid w:val="00BC154D"/>
    <w:rsid w:val="00BC186E"/>
    <w:rsid w:val="00BC1A1C"/>
    <w:rsid w:val="00BC24A6"/>
    <w:rsid w:val="00BC24D1"/>
    <w:rsid w:val="00BC25A7"/>
    <w:rsid w:val="00BC28EE"/>
    <w:rsid w:val="00BC2B52"/>
    <w:rsid w:val="00BC2F32"/>
    <w:rsid w:val="00BC32AE"/>
    <w:rsid w:val="00BC34ED"/>
    <w:rsid w:val="00BC3612"/>
    <w:rsid w:val="00BC3733"/>
    <w:rsid w:val="00BC39B0"/>
    <w:rsid w:val="00BC3FEB"/>
    <w:rsid w:val="00BC4009"/>
    <w:rsid w:val="00BC403C"/>
    <w:rsid w:val="00BC4072"/>
    <w:rsid w:val="00BC40DC"/>
    <w:rsid w:val="00BC4201"/>
    <w:rsid w:val="00BC4327"/>
    <w:rsid w:val="00BC4453"/>
    <w:rsid w:val="00BC47C4"/>
    <w:rsid w:val="00BC484B"/>
    <w:rsid w:val="00BC48ED"/>
    <w:rsid w:val="00BC4C40"/>
    <w:rsid w:val="00BC4D57"/>
    <w:rsid w:val="00BC4FB1"/>
    <w:rsid w:val="00BC56F6"/>
    <w:rsid w:val="00BC5798"/>
    <w:rsid w:val="00BC5A36"/>
    <w:rsid w:val="00BC5B26"/>
    <w:rsid w:val="00BC5BF0"/>
    <w:rsid w:val="00BC5F3F"/>
    <w:rsid w:val="00BC64A5"/>
    <w:rsid w:val="00BC654B"/>
    <w:rsid w:val="00BC65DB"/>
    <w:rsid w:val="00BC6B02"/>
    <w:rsid w:val="00BC6C4A"/>
    <w:rsid w:val="00BC6E9D"/>
    <w:rsid w:val="00BC6ECC"/>
    <w:rsid w:val="00BC6F32"/>
    <w:rsid w:val="00BC6FB7"/>
    <w:rsid w:val="00BC72FE"/>
    <w:rsid w:val="00BC7672"/>
    <w:rsid w:val="00BC76A0"/>
    <w:rsid w:val="00BC76FD"/>
    <w:rsid w:val="00BC77F7"/>
    <w:rsid w:val="00BC7B44"/>
    <w:rsid w:val="00BC7B5D"/>
    <w:rsid w:val="00BC7EB9"/>
    <w:rsid w:val="00BD0125"/>
    <w:rsid w:val="00BD01A8"/>
    <w:rsid w:val="00BD037E"/>
    <w:rsid w:val="00BD065C"/>
    <w:rsid w:val="00BD06C7"/>
    <w:rsid w:val="00BD0700"/>
    <w:rsid w:val="00BD0925"/>
    <w:rsid w:val="00BD0BF5"/>
    <w:rsid w:val="00BD0D0E"/>
    <w:rsid w:val="00BD0D35"/>
    <w:rsid w:val="00BD1112"/>
    <w:rsid w:val="00BD1349"/>
    <w:rsid w:val="00BD16EC"/>
    <w:rsid w:val="00BD17B6"/>
    <w:rsid w:val="00BD19B0"/>
    <w:rsid w:val="00BD1B2A"/>
    <w:rsid w:val="00BD1C7B"/>
    <w:rsid w:val="00BD1CA0"/>
    <w:rsid w:val="00BD1DA4"/>
    <w:rsid w:val="00BD1E76"/>
    <w:rsid w:val="00BD1F1A"/>
    <w:rsid w:val="00BD21DA"/>
    <w:rsid w:val="00BD22D9"/>
    <w:rsid w:val="00BD24EF"/>
    <w:rsid w:val="00BD2573"/>
    <w:rsid w:val="00BD28D9"/>
    <w:rsid w:val="00BD295F"/>
    <w:rsid w:val="00BD2A77"/>
    <w:rsid w:val="00BD2D8C"/>
    <w:rsid w:val="00BD3220"/>
    <w:rsid w:val="00BD3280"/>
    <w:rsid w:val="00BD34C2"/>
    <w:rsid w:val="00BD3673"/>
    <w:rsid w:val="00BD36A3"/>
    <w:rsid w:val="00BD3906"/>
    <w:rsid w:val="00BD3C1A"/>
    <w:rsid w:val="00BD3C7D"/>
    <w:rsid w:val="00BD3DCE"/>
    <w:rsid w:val="00BD409B"/>
    <w:rsid w:val="00BD4199"/>
    <w:rsid w:val="00BD41A3"/>
    <w:rsid w:val="00BD43B2"/>
    <w:rsid w:val="00BD444B"/>
    <w:rsid w:val="00BD4495"/>
    <w:rsid w:val="00BD4529"/>
    <w:rsid w:val="00BD455C"/>
    <w:rsid w:val="00BD4778"/>
    <w:rsid w:val="00BD4A07"/>
    <w:rsid w:val="00BD4C1A"/>
    <w:rsid w:val="00BD4D83"/>
    <w:rsid w:val="00BD513E"/>
    <w:rsid w:val="00BD54B3"/>
    <w:rsid w:val="00BD59E9"/>
    <w:rsid w:val="00BD5C5B"/>
    <w:rsid w:val="00BD5C68"/>
    <w:rsid w:val="00BD5DAB"/>
    <w:rsid w:val="00BD6077"/>
    <w:rsid w:val="00BD65A2"/>
    <w:rsid w:val="00BD663D"/>
    <w:rsid w:val="00BD6654"/>
    <w:rsid w:val="00BD679B"/>
    <w:rsid w:val="00BD6B2E"/>
    <w:rsid w:val="00BD6D4C"/>
    <w:rsid w:val="00BD6F0A"/>
    <w:rsid w:val="00BD7081"/>
    <w:rsid w:val="00BD70AD"/>
    <w:rsid w:val="00BD70DA"/>
    <w:rsid w:val="00BD710E"/>
    <w:rsid w:val="00BD729F"/>
    <w:rsid w:val="00BD735B"/>
    <w:rsid w:val="00BD7688"/>
    <w:rsid w:val="00BD76C3"/>
    <w:rsid w:val="00BD775C"/>
    <w:rsid w:val="00BD7A58"/>
    <w:rsid w:val="00BD7BED"/>
    <w:rsid w:val="00BD7C75"/>
    <w:rsid w:val="00BD7D58"/>
    <w:rsid w:val="00BD7D79"/>
    <w:rsid w:val="00BD7DBC"/>
    <w:rsid w:val="00BE031D"/>
    <w:rsid w:val="00BE046F"/>
    <w:rsid w:val="00BE05F9"/>
    <w:rsid w:val="00BE0601"/>
    <w:rsid w:val="00BE06B6"/>
    <w:rsid w:val="00BE07B2"/>
    <w:rsid w:val="00BE0974"/>
    <w:rsid w:val="00BE0CF9"/>
    <w:rsid w:val="00BE0D55"/>
    <w:rsid w:val="00BE0D93"/>
    <w:rsid w:val="00BE0ED5"/>
    <w:rsid w:val="00BE0F3A"/>
    <w:rsid w:val="00BE1080"/>
    <w:rsid w:val="00BE14A2"/>
    <w:rsid w:val="00BE1630"/>
    <w:rsid w:val="00BE1824"/>
    <w:rsid w:val="00BE186E"/>
    <w:rsid w:val="00BE191C"/>
    <w:rsid w:val="00BE1B37"/>
    <w:rsid w:val="00BE1C05"/>
    <w:rsid w:val="00BE2051"/>
    <w:rsid w:val="00BE2268"/>
    <w:rsid w:val="00BE236C"/>
    <w:rsid w:val="00BE24B0"/>
    <w:rsid w:val="00BE2794"/>
    <w:rsid w:val="00BE286C"/>
    <w:rsid w:val="00BE29F3"/>
    <w:rsid w:val="00BE2B1F"/>
    <w:rsid w:val="00BE2B6B"/>
    <w:rsid w:val="00BE2BAD"/>
    <w:rsid w:val="00BE2D1A"/>
    <w:rsid w:val="00BE2EB6"/>
    <w:rsid w:val="00BE2EF3"/>
    <w:rsid w:val="00BE2FD4"/>
    <w:rsid w:val="00BE364A"/>
    <w:rsid w:val="00BE378C"/>
    <w:rsid w:val="00BE3960"/>
    <w:rsid w:val="00BE3AFF"/>
    <w:rsid w:val="00BE3FC5"/>
    <w:rsid w:val="00BE422A"/>
    <w:rsid w:val="00BE43AE"/>
    <w:rsid w:val="00BE43CD"/>
    <w:rsid w:val="00BE4400"/>
    <w:rsid w:val="00BE442D"/>
    <w:rsid w:val="00BE46C8"/>
    <w:rsid w:val="00BE475F"/>
    <w:rsid w:val="00BE50E6"/>
    <w:rsid w:val="00BE523D"/>
    <w:rsid w:val="00BE52EB"/>
    <w:rsid w:val="00BE569D"/>
    <w:rsid w:val="00BE5987"/>
    <w:rsid w:val="00BE5AC5"/>
    <w:rsid w:val="00BE5B0B"/>
    <w:rsid w:val="00BE5C02"/>
    <w:rsid w:val="00BE5D84"/>
    <w:rsid w:val="00BE5FAC"/>
    <w:rsid w:val="00BE63C8"/>
    <w:rsid w:val="00BE63F1"/>
    <w:rsid w:val="00BE6485"/>
    <w:rsid w:val="00BE6632"/>
    <w:rsid w:val="00BE6661"/>
    <w:rsid w:val="00BE66A4"/>
    <w:rsid w:val="00BE682F"/>
    <w:rsid w:val="00BE6831"/>
    <w:rsid w:val="00BE69B8"/>
    <w:rsid w:val="00BE7066"/>
    <w:rsid w:val="00BE7628"/>
    <w:rsid w:val="00BE784E"/>
    <w:rsid w:val="00BE7853"/>
    <w:rsid w:val="00BE78EF"/>
    <w:rsid w:val="00BE7B42"/>
    <w:rsid w:val="00BE7CCC"/>
    <w:rsid w:val="00BE7D24"/>
    <w:rsid w:val="00BE7D2B"/>
    <w:rsid w:val="00BE7D5D"/>
    <w:rsid w:val="00BE7E2B"/>
    <w:rsid w:val="00BE7F2D"/>
    <w:rsid w:val="00BE7FBA"/>
    <w:rsid w:val="00BF0066"/>
    <w:rsid w:val="00BF01AA"/>
    <w:rsid w:val="00BF0261"/>
    <w:rsid w:val="00BF040F"/>
    <w:rsid w:val="00BF05A3"/>
    <w:rsid w:val="00BF0760"/>
    <w:rsid w:val="00BF0923"/>
    <w:rsid w:val="00BF0A07"/>
    <w:rsid w:val="00BF0A82"/>
    <w:rsid w:val="00BF0E3A"/>
    <w:rsid w:val="00BF100E"/>
    <w:rsid w:val="00BF1398"/>
    <w:rsid w:val="00BF175B"/>
    <w:rsid w:val="00BF190E"/>
    <w:rsid w:val="00BF1DD7"/>
    <w:rsid w:val="00BF1FD8"/>
    <w:rsid w:val="00BF2028"/>
    <w:rsid w:val="00BF2066"/>
    <w:rsid w:val="00BF2086"/>
    <w:rsid w:val="00BF2103"/>
    <w:rsid w:val="00BF2107"/>
    <w:rsid w:val="00BF246A"/>
    <w:rsid w:val="00BF2645"/>
    <w:rsid w:val="00BF27FB"/>
    <w:rsid w:val="00BF303B"/>
    <w:rsid w:val="00BF306E"/>
    <w:rsid w:val="00BF30D5"/>
    <w:rsid w:val="00BF31F2"/>
    <w:rsid w:val="00BF3202"/>
    <w:rsid w:val="00BF32A2"/>
    <w:rsid w:val="00BF3774"/>
    <w:rsid w:val="00BF37BC"/>
    <w:rsid w:val="00BF3A6B"/>
    <w:rsid w:val="00BF3ABB"/>
    <w:rsid w:val="00BF3C2F"/>
    <w:rsid w:val="00BF409F"/>
    <w:rsid w:val="00BF40AB"/>
    <w:rsid w:val="00BF40DA"/>
    <w:rsid w:val="00BF4566"/>
    <w:rsid w:val="00BF45ED"/>
    <w:rsid w:val="00BF465B"/>
    <w:rsid w:val="00BF4724"/>
    <w:rsid w:val="00BF47D2"/>
    <w:rsid w:val="00BF48DB"/>
    <w:rsid w:val="00BF4906"/>
    <w:rsid w:val="00BF49A1"/>
    <w:rsid w:val="00BF49EE"/>
    <w:rsid w:val="00BF4AAF"/>
    <w:rsid w:val="00BF4D2C"/>
    <w:rsid w:val="00BF4F57"/>
    <w:rsid w:val="00BF5080"/>
    <w:rsid w:val="00BF525F"/>
    <w:rsid w:val="00BF53D9"/>
    <w:rsid w:val="00BF5594"/>
    <w:rsid w:val="00BF56B8"/>
    <w:rsid w:val="00BF5A2B"/>
    <w:rsid w:val="00BF5D4F"/>
    <w:rsid w:val="00BF5E1C"/>
    <w:rsid w:val="00BF5E4D"/>
    <w:rsid w:val="00BF5EA4"/>
    <w:rsid w:val="00BF5F88"/>
    <w:rsid w:val="00BF6077"/>
    <w:rsid w:val="00BF620D"/>
    <w:rsid w:val="00BF6314"/>
    <w:rsid w:val="00BF6357"/>
    <w:rsid w:val="00BF6411"/>
    <w:rsid w:val="00BF64FE"/>
    <w:rsid w:val="00BF67EA"/>
    <w:rsid w:val="00BF69A9"/>
    <w:rsid w:val="00BF6CD6"/>
    <w:rsid w:val="00BF73F8"/>
    <w:rsid w:val="00BF7774"/>
    <w:rsid w:val="00BF7A2F"/>
    <w:rsid w:val="00BF7B73"/>
    <w:rsid w:val="00BF7C73"/>
    <w:rsid w:val="00BF7D59"/>
    <w:rsid w:val="00C000CA"/>
    <w:rsid w:val="00C000EF"/>
    <w:rsid w:val="00C00247"/>
    <w:rsid w:val="00C002EC"/>
    <w:rsid w:val="00C00358"/>
    <w:rsid w:val="00C00398"/>
    <w:rsid w:val="00C005AA"/>
    <w:rsid w:val="00C006CA"/>
    <w:rsid w:val="00C00729"/>
    <w:rsid w:val="00C0077E"/>
    <w:rsid w:val="00C007FF"/>
    <w:rsid w:val="00C009CC"/>
    <w:rsid w:val="00C00A2D"/>
    <w:rsid w:val="00C00AB8"/>
    <w:rsid w:val="00C00AD7"/>
    <w:rsid w:val="00C00BD5"/>
    <w:rsid w:val="00C00D02"/>
    <w:rsid w:val="00C00F55"/>
    <w:rsid w:val="00C013CB"/>
    <w:rsid w:val="00C01537"/>
    <w:rsid w:val="00C01976"/>
    <w:rsid w:val="00C01AA6"/>
    <w:rsid w:val="00C01B22"/>
    <w:rsid w:val="00C02078"/>
    <w:rsid w:val="00C02181"/>
    <w:rsid w:val="00C023BF"/>
    <w:rsid w:val="00C023F5"/>
    <w:rsid w:val="00C0249A"/>
    <w:rsid w:val="00C024F5"/>
    <w:rsid w:val="00C025A3"/>
    <w:rsid w:val="00C0271D"/>
    <w:rsid w:val="00C0277E"/>
    <w:rsid w:val="00C027AA"/>
    <w:rsid w:val="00C0292B"/>
    <w:rsid w:val="00C02CA6"/>
    <w:rsid w:val="00C02E01"/>
    <w:rsid w:val="00C0311E"/>
    <w:rsid w:val="00C0315F"/>
    <w:rsid w:val="00C033D6"/>
    <w:rsid w:val="00C03506"/>
    <w:rsid w:val="00C035D6"/>
    <w:rsid w:val="00C03677"/>
    <w:rsid w:val="00C03681"/>
    <w:rsid w:val="00C03AE5"/>
    <w:rsid w:val="00C03CA7"/>
    <w:rsid w:val="00C03EFA"/>
    <w:rsid w:val="00C03F82"/>
    <w:rsid w:val="00C03FE6"/>
    <w:rsid w:val="00C042C9"/>
    <w:rsid w:val="00C043AD"/>
    <w:rsid w:val="00C043B8"/>
    <w:rsid w:val="00C04548"/>
    <w:rsid w:val="00C049DD"/>
    <w:rsid w:val="00C04C06"/>
    <w:rsid w:val="00C0508A"/>
    <w:rsid w:val="00C053D9"/>
    <w:rsid w:val="00C053DB"/>
    <w:rsid w:val="00C05460"/>
    <w:rsid w:val="00C05A9E"/>
    <w:rsid w:val="00C05B8B"/>
    <w:rsid w:val="00C05C9B"/>
    <w:rsid w:val="00C05CD1"/>
    <w:rsid w:val="00C05D49"/>
    <w:rsid w:val="00C05E69"/>
    <w:rsid w:val="00C061F8"/>
    <w:rsid w:val="00C063CD"/>
    <w:rsid w:val="00C06883"/>
    <w:rsid w:val="00C06AC3"/>
    <w:rsid w:val="00C06B60"/>
    <w:rsid w:val="00C06D30"/>
    <w:rsid w:val="00C070CF"/>
    <w:rsid w:val="00C071E7"/>
    <w:rsid w:val="00C07435"/>
    <w:rsid w:val="00C07560"/>
    <w:rsid w:val="00C07651"/>
    <w:rsid w:val="00C076CF"/>
    <w:rsid w:val="00C07764"/>
    <w:rsid w:val="00C07774"/>
    <w:rsid w:val="00C077E1"/>
    <w:rsid w:val="00C07A16"/>
    <w:rsid w:val="00C07A84"/>
    <w:rsid w:val="00C07B05"/>
    <w:rsid w:val="00C07C1D"/>
    <w:rsid w:val="00C07D70"/>
    <w:rsid w:val="00C07E0C"/>
    <w:rsid w:val="00C07E99"/>
    <w:rsid w:val="00C1014F"/>
    <w:rsid w:val="00C10193"/>
    <w:rsid w:val="00C101EA"/>
    <w:rsid w:val="00C102E7"/>
    <w:rsid w:val="00C10755"/>
    <w:rsid w:val="00C1110B"/>
    <w:rsid w:val="00C11131"/>
    <w:rsid w:val="00C11533"/>
    <w:rsid w:val="00C1155C"/>
    <w:rsid w:val="00C115CD"/>
    <w:rsid w:val="00C115E6"/>
    <w:rsid w:val="00C1173D"/>
    <w:rsid w:val="00C11AD0"/>
    <w:rsid w:val="00C11CD7"/>
    <w:rsid w:val="00C1215D"/>
    <w:rsid w:val="00C124D9"/>
    <w:rsid w:val="00C1259D"/>
    <w:rsid w:val="00C126DD"/>
    <w:rsid w:val="00C126FA"/>
    <w:rsid w:val="00C12858"/>
    <w:rsid w:val="00C12B46"/>
    <w:rsid w:val="00C12EE1"/>
    <w:rsid w:val="00C133F7"/>
    <w:rsid w:val="00C1357B"/>
    <w:rsid w:val="00C13696"/>
    <w:rsid w:val="00C13764"/>
    <w:rsid w:val="00C13785"/>
    <w:rsid w:val="00C13F81"/>
    <w:rsid w:val="00C1442E"/>
    <w:rsid w:val="00C14822"/>
    <w:rsid w:val="00C149AA"/>
    <w:rsid w:val="00C14AD0"/>
    <w:rsid w:val="00C14CE1"/>
    <w:rsid w:val="00C14F20"/>
    <w:rsid w:val="00C14F44"/>
    <w:rsid w:val="00C14FCD"/>
    <w:rsid w:val="00C1505B"/>
    <w:rsid w:val="00C15389"/>
    <w:rsid w:val="00C155A0"/>
    <w:rsid w:val="00C1569F"/>
    <w:rsid w:val="00C156F9"/>
    <w:rsid w:val="00C15B06"/>
    <w:rsid w:val="00C15B64"/>
    <w:rsid w:val="00C15CFC"/>
    <w:rsid w:val="00C15DF3"/>
    <w:rsid w:val="00C16012"/>
    <w:rsid w:val="00C16091"/>
    <w:rsid w:val="00C1675E"/>
    <w:rsid w:val="00C1678B"/>
    <w:rsid w:val="00C16990"/>
    <w:rsid w:val="00C16C4C"/>
    <w:rsid w:val="00C17189"/>
    <w:rsid w:val="00C173EE"/>
    <w:rsid w:val="00C1766E"/>
    <w:rsid w:val="00C1780F"/>
    <w:rsid w:val="00C178C4"/>
    <w:rsid w:val="00C17900"/>
    <w:rsid w:val="00C17ACE"/>
    <w:rsid w:val="00C17C60"/>
    <w:rsid w:val="00C20029"/>
    <w:rsid w:val="00C208C0"/>
    <w:rsid w:val="00C20B31"/>
    <w:rsid w:val="00C20EB2"/>
    <w:rsid w:val="00C2107D"/>
    <w:rsid w:val="00C21128"/>
    <w:rsid w:val="00C21216"/>
    <w:rsid w:val="00C21434"/>
    <w:rsid w:val="00C21484"/>
    <w:rsid w:val="00C214B7"/>
    <w:rsid w:val="00C214EB"/>
    <w:rsid w:val="00C21539"/>
    <w:rsid w:val="00C2157C"/>
    <w:rsid w:val="00C219F4"/>
    <w:rsid w:val="00C21D8B"/>
    <w:rsid w:val="00C21EFB"/>
    <w:rsid w:val="00C220A3"/>
    <w:rsid w:val="00C222C9"/>
    <w:rsid w:val="00C222F4"/>
    <w:rsid w:val="00C22567"/>
    <w:rsid w:val="00C22946"/>
    <w:rsid w:val="00C22AC1"/>
    <w:rsid w:val="00C22C44"/>
    <w:rsid w:val="00C22C7F"/>
    <w:rsid w:val="00C23589"/>
    <w:rsid w:val="00C23590"/>
    <w:rsid w:val="00C235AD"/>
    <w:rsid w:val="00C236B6"/>
    <w:rsid w:val="00C238A9"/>
    <w:rsid w:val="00C23A51"/>
    <w:rsid w:val="00C23C03"/>
    <w:rsid w:val="00C23C77"/>
    <w:rsid w:val="00C23CC5"/>
    <w:rsid w:val="00C240EC"/>
    <w:rsid w:val="00C243D9"/>
    <w:rsid w:val="00C248E1"/>
    <w:rsid w:val="00C24A39"/>
    <w:rsid w:val="00C24DAE"/>
    <w:rsid w:val="00C24FE6"/>
    <w:rsid w:val="00C2504B"/>
    <w:rsid w:val="00C250FB"/>
    <w:rsid w:val="00C25214"/>
    <w:rsid w:val="00C25319"/>
    <w:rsid w:val="00C25381"/>
    <w:rsid w:val="00C25599"/>
    <w:rsid w:val="00C256CE"/>
    <w:rsid w:val="00C2576F"/>
    <w:rsid w:val="00C25AEB"/>
    <w:rsid w:val="00C25B72"/>
    <w:rsid w:val="00C25DF5"/>
    <w:rsid w:val="00C2632B"/>
    <w:rsid w:val="00C26346"/>
    <w:rsid w:val="00C26441"/>
    <w:rsid w:val="00C265FC"/>
    <w:rsid w:val="00C26652"/>
    <w:rsid w:val="00C26702"/>
    <w:rsid w:val="00C26A83"/>
    <w:rsid w:val="00C26AF2"/>
    <w:rsid w:val="00C26E6E"/>
    <w:rsid w:val="00C27173"/>
    <w:rsid w:val="00C272BB"/>
    <w:rsid w:val="00C2743E"/>
    <w:rsid w:val="00C27578"/>
    <w:rsid w:val="00C27588"/>
    <w:rsid w:val="00C27AA5"/>
    <w:rsid w:val="00C27ABF"/>
    <w:rsid w:val="00C27FF4"/>
    <w:rsid w:val="00C30091"/>
    <w:rsid w:val="00C300C4"/>
    <w:rsid w:val="00C300DA"/>
    <w:rsid w:val="00C300ED"/>
    <w:rsid w:val="00C30250"/>
    <w:rsid w:val="00C30288"/>
    <w:rsid w:val="00C302D7"/>
    <w:rsid w:val="00C30335"/>
    <w:rsid w:val="00C30BAF"/>
    <w:rsid w:val="00C30C16"/>
    <w:rsid w:val="00C30D02"/>
    <w:rsid w:val="00C30FE3"/>
    <w:rsid w:val="00C31200"/>
    <w:rsid w:val="00C313D1"/>
    <w:rsid w:val="00C314AA"/>
    <w:rsid w:val="00C3169B"/>
    <w:rsid w:val="00C31716"/>
    <w:rsid w:val="00C318C0"/>
    <w:rsid w:val="00C31B7F"/>
    <w:rsid w:val="00C3269E"/>
    <w:rsid w:val="00C327CA"/>
    <w:rsid w:val="00C32A9C"/>
    <w:rsid w:val="00C32B6E"/>
    <w:rsid w:val="00C32E43"/>
    <w:rsid w:val="00C32ED7"/>
    <w:rsid w:val="00C330B3"/>
    <w:rsid w:val="00C3310C"/>
    <w:rsid w:val="00C333B5"/>
    <w:rsid w:val="00C335AF"/>
    <w:rsid w:val="00C33641"/>
    <w:rsid w:val="00C33FC5"/>
    <w:rsid w:val="00C34114"/>
    <w:rsid w:val="00C342A9"/>
    <w:rsid w:val="00C342C8"/>
    <w:rsid w:val="00C34352"/>
    <w:rsid w:val="00C343DA"/>
    <w:rsid w:val="00C345E4"/>
    <w:rsid w:val="00C34B91"/>
    <w:rsid w:val="00C34F2F"/>
    <w:rsid w:val="00C352D3"/>
    <w:rsid w:val="00C355C3"/>
    <w:rsid w:val="00C35726"/>
    <w:rsid w:val="00C358B3"/>
    <w:rsid w:val="00C358B9"/>
    <w:rsid w:val="00C359C9"/>
    <w:rsid w:val="00C35B25"/>
    <w:rsid w:val="00C35B95"/>
    <w:rsid w:val="00C35D43"/>
    <w:rsid w:val="00C362BB"/>
    <w:rsid w:val="00C363F4"/>
    <w:rsid w:val="00C364C7"/>
    <w:rsid w:val="00C3652D"/>
    <w:rsid w:val="00C366AB"/>
    <w:rsid w:val="00C3690E"/>
    <w:rsid w:val="00C369DB"/>
    <w:rsid w:val="00C36ABA"/>
    <w:rsid w:val="00C36DB5"/>
    <w:rsid w:val="00C36FBD"/>
    <w:rsid w:val="00C370BE"/>
    <w:rsid w:val="00C371DA"/>
    <w:rsid w:val="00C376DF"/>
    <w:rsid w:val="00C377C2"/>
    <w:rsid w:val="00C37B59"/>
    <w:rsid w:val="00C37DEF"/>
    <w:rsid w:val="00C40004"/>
    <w:rsid w:val="00C401D7"/>
    <w:rsid w:val="00C401EA"/>
    <w:rsid w:val="00C403F2"/>
    <w:rsid w:val="00C40640"/>
    <w:rsid w:val="00C406DD"/>
    <w:rsid w:val="00C408E4"/>
    <w:rsid w:val="00C409CB"/>
    <w:rsid w:val="00C40A0B"/>
    <w:rsid w:val="00C40CB1"/>
    <w:rsid w:val="00C40DF7"/>
    <w:rsid w:val="00C40E08"/>
    <w:rsid w:val="00C40E2F"/>
    <w:rsid w:val="00C40E3B"/>
    <w:rsid w:val="00C4124A"/>
    <w:rsid w:val="00C4125F"/>
    <w:rsid w:val="00C41361"/>
    <w:rsid w:val="00C41684"/>
    <w:rsid w:val="00C41719"/>
    <w:rsid w:val="00C4177F"/>
    <w:rsid w:val="00C41990"/>
    <w:rsid w:val="00C419C9"/>
    <w:rsid w:val="00C41CBA"/>
    <w:rsid w:val="00C41D02"/>
    <w:rsid w:val="00C41EB1"/>
    <w:rsid w:val="00C42213"/>
    <w:rsid w:val="00C4224A"/>
    <w:rsid w:val="00C42858"/>
    <w:rsid w:val="00C4289A"/>
    <w:rsid w:val="00C428B7"/>
    <w:rsid w:val="00C42991"/>
    <w:rsid w:val="00C42C6C"/>
    <w:rsid w:val="00C42FBD"/>
    <w:rsid w:val="00C42FCD"/>
    <w:rsid w:val="00C4313A"/>
    <w:rsid w:val="00C4342D"/>
    <w:rsid w:val="00C4370E"/>
    <w:rsid w:val="00C43878"/>
    <w:rsid w:val="00C43CFA"/>
    <w:rsid w:val="00C43F85"/>
    <w:rsid w:val="00C44595"/>
    <w:rsid w:val="00C4482D"/>
    <w:rsid w:val="00C4495B"/>
    <w:rsid w:val="00C44ABB"/>
    <w:rsid w:val="00C44B80"/>
    <w:rsid w:val="00C44BD3"/>
    <w:rsid w:val="00C4507B"/>
    <w:rsid w:val="00C452F7"/>
    <w:rsid w:val="00C45413"/>
    <w:rsid w:val="00C45A08"/>
    <w:rsid w:val="00C45AC7"/>
    <w:rsid w:val="00C45B21"/>
    <w:rsid w:val="00C45C01"/>
    <w:rsid w:val="00C45C11"/>
    <w:rsid w:val="00C45E84"/>
    <w:rsid w:val="00C45F72"/>
    <w:rsid w:val="00C45FA0"/>
    <w:rsid w:val="00C46371"/>
    <w:rsid w:val="00C464BF"/>
    <w:rsid w:val="00C46649"/>
    <w:rsid w:val="00C46664"/>
    <w:rsid w:val="00C46694"/>
    <w:rsid w:val="00C466FE"/>
    <w:rsid w:val="00C46744"/>
    <w:rsid w:val="00C46797"/>
    <w:rsid w:val="00C467B3"/>
    <w:rsid w:val="00C46ADA"/>
    <w:rsid w:val="00C46AFA"/>
    <w:rsid w:val="00C46C0F"/>
    <w:rsid w:val="00C46D31"/>
    <w:rsid w:val="00C47247"/>
    <w:rsid w:val="00C474B3"/>
    <w:rsid w:val="00C474FC"/>
    <w:rsid w:val="00C4771D"/>
    <w:rsid w:val="00C47AE4"/>
    <w:rsid w:val="00C47D00"/>
    <w:rsid w:val="00C47E64"/>
    <w:rsid w:val="00C47EA1"/>
    <w:rsid w:val="00C47ED7"/>
    <w:rsid w:val="00C47F63"/>
    <w:rsid w:val="00C48D75"/>
    <w:rsid w:val="00C5033C"/>
    <w:rsid w:val="00C50564"/>
    <w:rsid w:val="00C505B4"/>
    <w:rsid w:val="00C5070E"/>
    <w:rsid w:val="00C5073B"/>
    <w:rsid w:val="00C509D3"/>
    <w:rsid w:val="00C50DC2"/>
    <w:rsid w:val="00C51018"/>
    <w:rsid w:val="00C510D1"/>
    <w:rsid w:val="00C51111"/>
    <w:rsid w:val="00C5148D"/>
    <w:rsid w:val="00C517CB"/>
    <w:rsid w:val="00C51B3A"/>
    <w:rsid w:val="00C51D2E"/>
    <w:rsid w:val="00C51D57"/>
    <w:rsid w:val="00C52176"/>
    <w:rsid w:val="00C521EC"/>
    <w:rsid w:val="00C5239A"/>
    <w:rsid w:val="00C523FF"/>
    <w:rsid w:val="00C52464"/>
    <w:rsid w:val="00C52485"/>
    <w:rsid w:val="00C52602"/>
    <w:rsid w:val="00C5268A"/>
    <w:rsid w:val="00C52702"/>
    <w:rsid w:val="00C527D6"/>
    <w:rsid w:val="00C52AF0"/>
    <w:rsid w:val="00C52EBE"/>
    <w:rsid w:val="00C53772"/>
    <w:rsid w:val="00C537D3"/>
    <w:rsid w:val="00C53949"/>
    <w:rsid w:val="00C53953"/>
    <w:rsid w:val="00C5399B"/>
    <w:rsid w:val="00C53A74"/>
    <w:rsid w:val="00C53C8F"/>
    <w:rsid w:val="00C53CB9"/>
    <w:rsid w:val="00C53D3D"/>
    <w:rsid w:val="00C53DF7"/>
    <w:rsid w:val="00C54053"/>
    <w:rsid w:val="00C54105"/>
    <w:rsid w:val="00C54176"/>
    <w:rsid w:val="00C5424F"/>
    <w:rsid w:val="00C543CA"/>
    <w:rsid w:val="00C54417"/>
    <w:rsid w:val="00C5446F"/>
    <w:rsid w:val="00C54522"/>
    <w:rsid w:val="00C546F2"/>
    <w:rsid w:val="00C54A33"/>
    <w:rsid w:val="00C54B03"/>
    <w:rsid w:val="00C54B7F"/>
    <w:rsid w:val="00C54D15"/>
    <w:rsid w:val="00C54D24"/>
    <w:rsid w:val="00C55184"/>
    <w:rsid w:val="00C552C9"/>
    <w:rsid w:val="00C55362"/>
    <w:rsid w:val="00C554A5"/>
    <w:rsid w:val="00C554F9"/>
    <w:rsid w:val="00C55678"/>
    <w:rsid w:val="00C5578B"/>
    <w:rsid w:val="00C558B0"/>
    <w:rsid w:val="00C55C39"/>
    <w:rsid w:val="00C55D48"/>
    <w:rsid w:val="00C55EA4"/>
    <w:rsid w:val="00C55F12"/>
    <w:rsid w:val="00C56151"/>
    <w:rsid w:val="00C56359"/>
    <w:rsid w:val="00C5641E"/>
    <w:rsid w:val="00C5646C"/>
    <w:rsid w:val="00C56738"/>
    <w:rsid w:val="00C56790"/>
    <w:rsid w:val="00C56838"/>
    <w:rsid w:val="00C5687A"/>
    <w:rsid w:val="00C569CD"/>
    <w:rsid w:val="00C56BB0"/>
    <w:rsid w:val="00C56C2C"/>
    <w:rsid w:val="00C56D8C"/>
    <w:rsid w:val="00C5711D"/>
    <w:rsid w:val="00C57171"/>
    <w:rsid w:val="00C57282"/>
    <w:rsid w:val="00C57289"/>
    <w:rsid w:val="00C573E6"/>
    <w:rsid w:val="00C57601"/>
    <w:rsid w:val="00C5761D"/>
    <w:rsid w:val="00C5765A"/>
    <w:rsid w:val="00C57842"/>
    <w:rsid w:val="00C57BDC"/>
    <w:rsid w:val="00C57E5D"/>
    <w:rsid w:val="00C604F3"/>
    <w:rsid w:val="00C605E8"/>
    <w:rsid w:val="00C60766"/>
    <w:rsid w:val="00C60BE0"/>
    <w:rsid w:val="00C60CED"/>
    <w:rsid w:val="00C60D59"/>
    <w:rsid w:val="00C60D6D"/>
    <w:rsid w:val="00C61032"/>
    <w:rsid w:val="00C61045"/>
    <w:rsid w:val="00C610FE"/>
    <w:rsid w:val="00C611A8"/>
    <w:rsid w:val="00C61297"/>
    <w:rsid w:val="00C61323"/>
    <w:rsid w:val="00C61586"/>
    <w:rsid w:val="00C61BC6"/>
    <w:rsid w:val="00C61D27"/>
    <w:rsid w:val="00C62188"/>
    <w:rsid w:val="00C622DC"/>
    <w:rsid w:val="00C623A1"/>
    <w:rsid w:val="00C623C4"/>
    <w:rsid w:val="00C62550"/>
    <w:rsid w:val="00C6297D"/>
    <w:rsid w:val="00C62A71"/>
    <w:rsid w:val="00C62F95"/>
    <w:rsid w:val="00C6315B"/>
    <w:rsid w:val="00C631E3"/>
    <w:rsid w:val="00C6326C"/>
    <w:rsid w:val="00C635DD"/>
    <w:rsid w:val="00C639B0"/>
    <w:rsid w:val="00C63C4C"/>
    <w:rsid w:val="00C63DB8"/>
    <w:rsid w:val="00C63DD2"/>
    <w:rsid w:val="00C63E92"/>
    <w:rsid w:val="00C63F63"/>
    <w:rsid w:val="00C6404F"/>
    <w:rsid w:val="00C643C0"/>
    <w:rsid w:val="00C64404"/>
    <w:rsid w:val="00C64556"/>
    <w:rsid w:val="00C64604"/>
    <w:rsid w:val="00C6468C"/>
    <w:rsid w:val="00C64D0D"/>
    <w:rsid w:val="00C64F3A"/>
    <w:rsid w:val="00C64F93"/>
    <w:rsid w:val="00C652C5"/>
    <w:rsid w:val="00C656F1"/>
    <w:rsid w:val="00C6591B"/>
    <w:rsid w:val="00C659C6"/>
    <w:rsid w:val="00C65FD1"/>
    <w:rsid w:val="00C6600F"/>
    <w:rsid w:val="00C66136"/>
    <w:rsid w:val="00C6635B"/>
    <w:rsid w:val="00C6642D"/>
    <w:rsid w:val="00C6687A"/>
    <w:rsid w:val="00C66FCC"/>
    <w:rsid w:val="00C66FE5"/>
    <w:rsid w:val="00C66FFC"/>
    <w:rsid w:val="00C67012"/>
    <w:rsid w:val="00C67113"/>
    <w:rsid w:val="00C6721B"/>
    <w:rsid w:val="00C67349"/>
    <w:rsid w:val="00C67397"/>
    <w:rsid w:val="00C6756E"/>
    <w:rsid w:val="00C67642"/>
    <w:rsid w:val="00C67658"/>
    <w:rsid w:val="00C67BDD"/>
    <w:rsid w:val="00C67C62"/>
    <w:rsid w:val="00C67C98"/>
    <w:rsid w:val="00C700AF"/>
    <w:rsid w:val="00C701AE"/>
    <w:rsid w:val="00C7033C"/>
    <w:rsid w:val="00C70354"/>
    <w:rsid w:val="00C70674"/>
    <w:rsid w:val="00C70710"/>
    <w:rsid w:val="00C70741"/>
    <w:rsid w:val="00C707AC"/>
    <w:rsid w:val="00C7099D"/>
    <w:rsid w:val="00C709E9"/>
    <w:rsid w:val="00C70ACE"/>
    <w:rsid w:val="00C70D2A"/>
    <w:rsid w:val="00C70DC3"/>
    <w:rsid w:val="00C7106D"/>
    <w:rsid w:val="00C71237"/>
    <w:rsid w:val="00C71445"/>
    <w:rsid w:val="00C7148E"/>
    <w:rsid w:val="00C7167C"/>
    <w:rsid w:val="00C716A4"/>
    <w:rsid w:val="00C71A0C"/>
    <w:rsid w:val="00C71AD9"/>
    <w:rsid w:val="00C71B6A"/>
    <w:rsid w:val="00C71CB1"/>
    <w:rsid w:val="00C71D20"/>
    <w:rsid w:val="00C71D31"/>
    <w:rsid w:val="00C71E31"/>
    <w:rsid w:val="00C720AD"/>
    <w:rsid w:val="00C72668"/>
    <w:rsid w:val="00C7270E"/>
    <w:rsid w:val="00C72909"/>
    <w:rsid w:val="00C72A6D"/>
    <w:rsid w:val="00C72AE0"/>
    <w:rsid w:val="00C72C4E"/>
    <w:rsid w:val="00C72CA3"/>
    <w:rsid w:val="00C72F47"/>
    <w:rsid w:val="00C72F6E"/>
    <w:rsid w:val="00C72F9E"/>
    <w:rsid w:val="00C730F0"/>
    <w:rsid w:val="00C736D7"/>
    <w:rsid w:val="00C7377F"/>
    <w:rsid w:val="00C73908"/>
    <w:rsid w:val="00C739DD"/>
    <w:rsid w:val="00C73AEC"/>
    <w:rsid w:val="00C73C9C"/>
    <w:rsid w:val="00C73D6E"/>
    <w:rsid w:val="00C73E5F"/>
    <w:rsid w:val="00C7435A"/>
    <w:rsid w:val="00C746AA"/>
    <w:rsid w:val="00C74872"/>
    <w:rsid w:val="00C74994"/>
    <w:rsid w:val="00C74DB5"/>
    <w:rsid w:val="00C74E8E"/>
    <w:rsid w:val="00C74F1C"/>
    <w:rsid w:val="00C7500D"/>
    <w:rsid w:val="00C75193"/>
    <w:rsid w:val="00C7529F"/>
    <w:rsid w:val="00C754A2"/>
    <w:rsid w:val="00C75650"/>
    <w:rsid w:val="00C756E1"/>
    <w:rsid w:val="00C75805"/>
    <w:rsid w:val="00C7584D"/>
    <w:rsid w:val="00C75993"/>
    <w:rsid w:val="00C75DAB"/>
    <w:rsid w:val="00C76000"/>
    <w:rsid w:val="00C760ED"/>
    <w:rsid w:val="00C7612D"/>
    <w:rsid w:val="00C762FD"/>
    <w:rsid w:val="00C76369"/>
    <w:rsid w:val="00C765AA"/>
    <w:rsid w:val="00C76660"/>
    <w:rsid w:val="00C76BAD"/>
    <w:rsid w:val="00C76C71"/>
    <w:rsid w:val="00C76D2A"/>
    <w:rsid w:val="00C7719B"/>
    <w:rsid w:val="00C771A6"/>
    <w:rsid w:val="00C778F6"/>
    <w:rsid w:val="00C77BF0"/>
    <w:rsid w:val="00C77CE0"/>
    <w:rsid w:val="00C77F8A"/>
    <w:rsid w:val="00C802BD"/>
    <w:rsid w:val="00C8045F"/>
    <w:rsid w:val="00C80752"/>
    <w:rsid w:val="00C808B4"/>
    <w:rsid w:val="00C8093B"/>
    <w:rsid w:val="00C809C1"/>
    <w:rsid w:val="00C80A67"/>
    <w:rsid w:val="00C80ABD"/>
    <w:rsid w:val="00C80D2D"/>
    <w:rsid w:val="00C81045"/>
    <w:rsid w:val="00C812A0"/>
    <w:rsid w:val="00C813AE"/>
    <w:rsid w:val="00C8140B"/>
    <w:rsid w:val="00C8156F"/>
    <w:rsid w:val="00C815E7"/>
    <w:rsid w:val="00C81BCC"/>
    <w:rsid w:val="00C81BE2"/>
    <w:rsid w:val="00C81CE5"/>
    <w:rsid w:val="00C81ECF"/>
    <w:rsid w:val="00C82243"/>
    <w:rsid w:val="00C823F9"/>
    <w:rsid w:val="00C82813"/>
    <w:rsid w:val="00C82C58"/>
    <w:rsid w:val="00C82CB0"/>
    <w:rsid w:val="00C82FED"/>
    <w:rsid w:val="00C831F0"/>
    <w:rsid w:val="00C83311"/>
    <w:rsid w:val="00C83440"/>
    <w:rsid w:val="00C83506"/>
    <w:rsid w:val="00C83768"/>
    <w:rsid w:val="00C83916"/>
    <w:rsid w:val="00C83C05"/>
    <w:rsid w:val="00C83C41"/>
    <w:rsid w:val="00C84143"/>
    <w:rsid w:val="00C8436C"/>
    <w:rsid w:val="00C845D6"/>
    <w:rsid w:val="00C848CF"/>
    <w:rsid w:val="00C84A2A"/>
    <w:rsid w:val="00C84AEA"/>
    <w:rsid w:val="00C84B2A"/>
    <w:rsid w:val="00C84C7C"/>
    <w:rsid w:val="00C84DAB"/>
    <w:rsid w:val="00C84E88"/>
    <w:rsid w:val="00C84FD7"/>
    <w:rsid w:val="00C85231"/>
    <w:rsid w:val="00C85264"/>
    <w:rsid w:val="00C85380"/>
    <w:rsid w:val="00C854B8"/>
    <w:rsid w:val="00C8565C"/>
    <w:rsid w:val="00C85699"/>
    <w:rsid w:val="00C8578D"/>
    <w:rsid w:val="00C85A1F"/>
    <w:rsid w:val="00C85C01"/>
    <w:rsid w:val="00C85D74"/>
    <w:rsid w:val="00C85E0E"/>
    <w:rsid w:val="00C860A7"/>
    <w:rsid w:val="00C860DD"/>
    <w:rsid w:val="00C86373"/>
    <w:rsid w:val="00C8644C"/>
    <w:rsid w:val="00C86581"/>
    <w:rsid w:val="00C8685A"/>
    <w:rsid w:val="00C8685E"/>
    <w:rsid w:val="00C86953"/>
    <w:rsid w:val="00C87409"/>
    <w:rsid w:val="00C87514"/>
    <w:rsid w:val="00C87D20"/>
    <w:rsid w:val="00C87EBE"/>
    <w:rsid w:val="00C87F5E"/>
    <w:rsid w:val="00C90327"/>
    <w:rsid w:val="00C90447"/>
    <w:rsid w:val="00C90461"/>
    <w:rsid w:val="00C9098B"/>
    <w:rsid w:val="00C90A2C"/>
    <w:rsid w:val="00C90E44"/>
    <w:rsid w:val="00C90F28"/>
    <w:rsid w:val="00C90F2D"/>
    <w:rsid w:val="00C911F6"/>
    <w:rsid w:val="00C913A3"/>
    <w:rsid w:val="00C9196A"/>
    <w:rsid w:val="00C919E6"/>
    <w:rsid w:val="00C91A3D"/>
    <w:rsid w:val="00C91C31"/>
    <w:rsid w:val="00C91D56"/>
    <w:rsid w:val="00C91F74"/>
    <w:rsid w:val="00C92066"/>
    <w:rsid w:val="00C92154"/>
    <w:rsid w:val="00C92336"/>
    <w:rsid w:val="00C92547"/>
    <w:rsid w:val="00C925F3"/>
    <w:rsid w:val="00C9265A"/>
    <w:rsid w:val="00C92779"/>
    <w:rsid w:val="00C92964"/>
    <w:rsid w:val="00C929A7"/>
    <w:rsid w:val="00C92EE1"/>
    <w:rsid w:val="00C9328A"/>
    <w:rsid w:val="00C933FB"/>
    <w:rsid w:val="00C93601"/>
    <w:rsid w:val="00C93663"/>
    <w:rsid w:val="00C936AF"/>
    <w:rsid w:val="00C938BD"/>
    <w:rsid w:val="00C93A89"/>
    <w:rsid w:val="00C93CA5"/>
    <w:rsid w:val="00C93FCA"/>
    <w:rsid w:val="00C94477"/>
    <w:rsid w:val="00C944D5"/>
    <w:rsid w:val="00C9453D"/>
    <w:rsid w:val="00C94619"/>
    <w:rsid w:val="00C94691"/>
    <w:rsid w:val="00C94924"/>
    <w:rsid w:val="00C94B60"/>
    <w:rsid w:val="00C94C38"/>
    <w:rsid w:val="00C94DDB"/>
    <w:rsid w:val="00C95428"/>
    <w:rsid w:val="00C955C1"/>
    <w:rsid w:val="00C959B2"/>
    <w:rsid w:val="00C95B64"/>
    <w:rsid w:val="00C95F94"/>
    <w:rsid w:val="00C95FC6"/>
    <w:rsid w:val="00C96019"/>
    <w:rsid w:val="00C960D2"/>
    <w:rsid w:val="00C961A6"/>
    <w:rsid w:val="00C96281"/>
    <w:rsid w:val="00C965D1"/>
    <w:rsid w:val="00C966A4"/>
    <w:rsid w:val="00C966C9"/>
    <w:rsid w:val="00C967A2"/>
    <w:rsid w:val="00C96835"/>
    <w:rsid w:val="00C96ADB"/>
    <w:rsid w:val="00C96C25"/>
    <w:rsid w:val="00C96F40"/>
    <w:rsid w:val="00C96FA8"/>
    <w:rsid w:val="00C97070"/>
    <w:rsid w:val="00C9724A"/>
    <w:rsid w:val="00C9728B"/>
    <w:rsid w:val="00C97464"/>
    <w:rsid w:val="00C97816"/>
    <w:rsid w:val="00C97924"/>
    <w:rsid w:val="00C97A0A"/>
    <w:rsid w:val="00C97A33"/>
    <w:rsid w:val="00C97B51"/>
    <w:rsid w:val="00C97CD5"/>
    <w:rsid w:val="00C97E6A"/>
    <w:rsid w:val="00C97EC2"/>
    <w:rsid w:val="00CA01D0"/>
    <w:rsid w:val="00CA04CD"/>
    <w:rsid w:val="00CA05E6"/>
    <w:rsid w:val="00CA07B1"/>
    <w:rsid w:val="00CA094D"/>
    <w:rsid w:val="00CA0A5E"/>
    <w:rsid w:val="00CA0AB0"/>
    <w:rsid w:val="00CA0B4B"/>
    <w:rsid w:val="00CA0DD3"/>
    <w:rsid w:val="00CA110B"/>
    <w:rsid w:val="00CA1173"/>
    <w:rsid w:val="00CA11A5"/>
    <w:rsid w:val="00CA1290"/>
    <w:rsid w:val="00CA15F1"/>
    <w:rsid w:val="00CA17EB"/>
    <w:rsid w:val="00CA19B3"/>
    <w:rsid w:val="00CA1B42"/>
    <w:rsid w:val="00CA1CCF"/>
    <w:rsid w:val="00CA2360"/>
    <w:rsid w:val="00CA262A"/>
    <w:rsid w:val="00CA2A8A"/>
    <w:rsid w:val="00CA2C4A"/>
    <w:rsid w:val="00CA2DD4"/>
    <w:rsid w:val="00CA2F71"/>
    <w:rsid w:val="00CA3278"/>
    <w:rsid w:val="00CA353C"/>
    <w:rsid w:val="00CA3A05"/>
    <w:rsid w:val="00CA3AFE"/>
    <w:rsid w:val="00CA3EC1"/>
    <w:rsid w:val="00CA3EC3"/>
    <w:rsid w:val="00CA4081"/>
    <w:rsid w:val="00CA41A5"/>
    <w:rsid w:val="00CA427F"/>
    <w:rsid w:val="00CA4555"/>
    <w:rsid w:val="00CA4562"/>
    <w:rsid w:val="00CA47E2"/>
    <w:rsid w:val="00CA4BC3"/>
    <w:rsid w:val="00CA4D28"/>
    <w:rsid w:val="00CA4E4E"/>
    <w:rsid w:val="00CA4E96"/>
    <w:rsid w:val="00CA536E"/>
    <w:rsid w:val="00CA5409"/>
    <w:rsid w:val="00CA5580"/>
    <w:rsid w:val="00CA55B4"/>
    <w:rsid w:val="00CA5B6A"/>
    <w:rsid w:val="00CA5C1F"/>
    <w:rsid w:val="00CA6180"/>
    <w:rsid w:val="00CA63E1"/>
    <w:rsid w:val="00CA641F"/>
    <w:rsid w:val="00CA648C"/>
    <w:rsid w:val="00CA68EC"/>
    <w:rsid w:val="00CA69D3"/>
    <w:rsid w:val="00CA6A33"/>
    <w:rsid w:val="00CA6AFB"/>
    <w:rsid w:val="00CA6DE2"/>
    <w:rsid w:val="00CA7084"/>
    <w:rsid w:val="00CA72AF"/>
    <w:rsid w:val="00CA72C8"/>
    <w:rsid w:val="00CA72CB"/>
    <w:rsid w:val="00CA7432"/>
    <w:rsid w:val="00CA7461"/>
    <w:rsid w:val="00CA74A3"/>
    <w:rsid w:val="00CA74CF"/>
    <w:rsid w:val="00CA7942"/>
    <w:rsid w:val="00CA7C6B"/>
    <w:rsid w:val="00CA7C73"/>
    <w:rsid w:val="00CA7CD4"/>
    <w:rsid w:val="00CA7E19"/>
    <w:rsid w:val="00CB0289"/>
    <w:rsid w:val="00CB032A"/>
    <w:rsid w:val="00CB0646"/>
    <w:rsid w:val="00CB0705"/>
    <w:rsid w:val="00CB09AC"/>
    <w:rsid w:val="00CB0C07"/>
    <w:rsid w:val="00CB0CB9"/>
    <w:rsid w:val="00CB0DB3"/>
    <w:rsid w:val="00CB1240"/>
    <w:rsid w:val="00CB1274"/>
    <w:rsid w:val="00CB1405"/>
    <w:rsid w:val="00CB152C"/>
    <w:rsid w:val="00CB1795"/>
    <w:rsid w:val="00CB1808"/>
    <w:rsid w:val="00CB1AE3"/>
    <w:rsid w:val="00CB1B61"/>
    <w:rsid w:val="00CB2004"/>
    <w:rsid w:val="00CB2028"/>
    <w:rsid w:val="00CB206E"/>
    <w:rsid w:val="00CB21C5"/>
    <w:rsid w:val="00CB24C8"/>
    <w:rsid w:val="00CB28E3"/>
    <w:rsid w:val="00CB28EE"/>
    <w:rsid w:val="00CB2B87"/>
    <w:rsid w:val="00CB3094"/>
    <w:rsid w:val="00CB3235"/>
    <w:rsid w:val="00CB326C"/>
    <w:rsid w:val="00CB36A1"/>
    <w:rsid w:val="00CB38F3"/>
    <w:rsid w:val="00CB3915"/>
    <w:rsid w:val="00CB3D7C"/>
    <w:rsid w:val="00CB3FA2"/>
    <w:rsid w:val="00CB40A9"/>
    <w:rsid w:val="00CB40C1"/>
    <w:rsid w:val="00CB415A"/>
    <w:rsid w:val="00CB41EA"/>
    <w:rsid w:val="00CB43D2"/>
    <w:rsid w:val="00CB462F"/>
    <w:rsid w:val="00CB4753"/>
    <w:rsid w:val="00CB47D1"/>
    <w:rsid w:val="00CB4852"/>
    <w:rsid w:val="00CB487B"/>
    <w:rsid w:val="00CB4A93"/>
    <w:rsid w:val="00CB4D34"/>
    <w:rsid w:val="00CB4F32"/>
    <w:rsid w:val="00CB4F4B"/>
    <w:rsid w:val="00CB51C0"/>
    <w:rsid w:val="00CB5250"/>
    <w:rsid w:val="00CB5323"/>
    <w:rsid w:val="00CB5431"/>
    <w:rsid w:val="00CB544D"/>
    <w:rsid w:val="00CB5493"/>
    <w:rsid w:val="00CB5499"/>
    <w:rsid w:val="00CB59EB"/>
    <w:rsid w:val="00CB5C22"/>
    <w:rsid w:val="00CB6103"/>
    <w:rsid w:val="00CB6453"/>
    <w:rsid w:val="00CB64BA"/>
    <w:rsid w:val="00CB6602"/>
    <w:rsid w:val="00CB670F"/>
    <w:rsid w:val="00CB6719"/>
    <w:rsid w:val="00CB67A0"/>
    <w:rsid w:val="00CB67C8"/>
    <w:rsid w:val="00CB68AB"/>
    <w:rsid w:val="00CB6993"/>
    <w:rsid w:val="00CB6A53"/>
    <w:rsid w:val="00CB6BAA"/>
    <w:rsid w:val="00CB6CA2"/>
    <w:rsid w:val="00CB6EAE"/>
    <w:rsid w:val="00CB6F4E"/>
    <w:rsid w:val="00CB708B"/>
    <w:rsid w:val="00CB74A1"/>
    <w:rsid w:val="00CB74AA"/>
    <w:rsid w:val="00CB7662"/>
    <w:rsid w:val="00CB7793"/>
    <w:rsid w:val="00CB77AF"/>
    <w:rsid w:val="00CB78EA"/>
    <w:rsid w:val="00CB7D6F"/>
    <w:rsid w:val="00CC025F"/>
    <w:rsid w:val="00CC048B"/>
    <w:rsid w:val="00CC063E"/>
    <w:rsid w:val="00CC074A"/>
    <w:rsid w:val="00CC0929"/>
    <w:rsid w:val="00CC0CFB"/>
    <w:rsid w:val="00CC0D30"/>
    <w:rsid w:val="00CC0F85"/>
    <w:rsid w:val="00CC0FE2"/>
    <w:rsid w:val="00CC12A8"/>
    <w:rsid w:val="00CC154C"/>
    <w:rsid w:val="00CC1A01"/>
    <w:rsid w:val="00CC1C5A"/>
    <w:rsid w:val="00CC1DAD"/>
    <w:rsid w:val="00CC1EFF"/>
    <w:rsid w:val="00CC220E"/>
    <w:rsid w:val="00CC222E"/>
    <w:rsid w:val="00CC26CB"/>
    <w:rsid w:val="00CC2800"/>
    <w:rsid w:val="00CC296E"/>
    <w:rsid w:val="00CC2B64"/>
    <w:rsid w:val="00CC2BE1"/>
    <w:rsid w:val="00CC2C70"/>
    <w:rsid w:val="00CC2D92"/>
    <w:rsid w:val="00CC3081"/>
    <w:rsid w:val="00CC3131"/>
    <w:rsid w:val="00CC328A"/>
    <w:rsid w:val="00CC32C2"/>
    <w:rsid w:val="00CC348F"/>
    <w:rsid w:val="00CC351C"/>
    <w:rsid w:val="00CC37B1"/>
    <w:rsid w:val="00CC37F7"/>
    <w:rsid w:val="00CC3930"/>
    <w:rsid w:val="00CC3A62"/>
    <w:rsid w:val="00CC43DE"/>
    <w:rsid w:val="00CC440D"/>
    <w:rsid w:val="00CC4417"/>
    <w:rsid w:val="00CC4553"/>
    <w:rsid w:val="00CC45C8"/>
    <w:rsid w:val="00CC488A"/>
    <w:rsid w:val="00CC4969"/>
    <w:rsid w:val="00CC4A46"/>
    <w:rsid w:val="00CC4A93"/>
    <w:rsid w:val="00CC4C09"/>
    <w:rsid w:val="00CC4D7F"/>
    <w:rsid w:val="00CC4EC4"/>
    <w:rsid w:val="00CC4F67"/>
    <w:rsid w:val="00CC4FCB"/>
    <w:rsid w:val="00CC51A0"/>
    <w:rsid w:val="00CC5516"/>
    <w:rsid w:val="00CC55E4"/>
    <w:rsid w:val="00CC5613"/>
    <w:rsid w:val="00CC5A79"/>
    <w:rsid w:val="00CC606B"/>
    <w:rsid w:val="00CC64FE"/>
    <w:rsid w:val="00CC699A"/>
    <w:rsid w:val="00CC6C15"/>
    <w:rsid w:val="00CC6CB7"/>
    <w:rsid w:val="00CC6E50"/>
    <w:rsid w:val="00CC6FAD"/>
    <w:rsid w:val="00CC712E"/>
    <w:rsid w:val="00CC7156"/>
    <w:rsid w:val="00CC71C5"/>
    <w:rsid w:val="00CC72CA"/>
    <w:rsid w:val="00CC7380"/>
    <w:rsid w:val="00CC7457"/>
    <w:rsid w:val="00CC7518"/>
    <w:rsid w:val="00CC7581"/>
    <w:rsid w:val="00CC7657"/>
    <w:rsid w:val="00CC77D2"/>
    <w:rsid w:val="00CC783C"/>
    <w:rsid w:val="00CC7BB2"/>
    <w:rsid w:val="00CC7C44"/>
    <w:rsid w:val="00CC7DF0"/>
    <w:rsid w:val="00CC7F2D"/>
    <w:rsid w:val="00CC7F7C"/>
    <w:rsid w:val="00CC7FB5"/>
    <w:rsid w:val="00CD013F"/>
    <w:rsid w:val="00CD0156"/>
    <w:rsid w:val="00CD0176"/>
    <w:rsid w:val="00CD041D"/>
    <w:rsid w:val="00CD0429"/>
    <w:rsid w:val="00CD0629"/>
    <w:rsid w:val="00CD07DF"/>
    <w:rsid w:val="00CD0823"/>
    <w:rsid w:val="00CD0881"/>
    <w:rsid w:val="00CD0A27"/>
    <w:rsid w:val="00CD0CFC"/>
    <w:rsid w:val="00CD0D81"/>
    <w:rsid w:val="00CD0E5B"/>
    <w:rsid w:val="00CD1083"/>
    <w:rsid w:val="00CD16FB"/>
    <w:rsid w:val="00CD1F60"/>
    <w:rsid w:val="00CD1FD4"/>
    <w:rsid w:val="00CD2086"/>
    <w:rsid w:val="00CD21B1"/>
    <w:rsid w:val="00CD2424"/>
    <w:rsid w:val="00CD256E"/>
    <w:rsid w:val="00CD2970"/>
    <w:rsid w:val="00CD2CCE"/>
    <w:rsid w:val="00CD2D4B"/>
    <w:rsid w:val="00CD2F5D"/>
    <w:rsid w:val="00CD32FA"/>
    <w:rsid w:val="00CD334A"/>
    <w:rsid w:val="00CD3360"/>
    <w:rsid w:val="00CD3804"/>
    <w:rsid w:val="00CD3A0A"/>
    <w:rsid w:val="00CD3BEF"/>
    <w:rsid w:val="00CD3C66"/>
    <w:rsid w:val="00CD3ECA"/>
    <w:rsid w:val="00CD40C4"/>
    <w:rsid w:val="00CD4321"/>
    <w:rsid w:val="00CD43A9"/>
    <w:rsid w:val="00CD4751"/>
    <w:rsid w:val="00CD49F3"/>
    <w:rsid w:val="00CD4F5F"/>
    <w:rsid w:val="00CD5130"/>
    <w:rsid w:val="00CD534D"/>
    <w:rsid w:val="00CD548E"/>
    <w:rsid w:val="00CD57B8"/>
    <w:rsid w:val="00CD5B0E"/>
    <w:rsid w:val="00CD5D7E"/>
    <w:rsid w:val="00CD5ED6"/>
    <w:rsid w:val="00CD623A"/>
    <w:rsid w:val="00CD6245"/>
    <w:rsid w:val="00CD62E7"/>
    <w:rsid w:val="00CD658F"/>
    <w:rsid w:val="00CD6680"/>
    <w:rsid w:val="00CD6A37"/>
    <w:rsid w:val="00CD6A4B"/>
    <w:rsid w:val="00CD6BD1"/>
    <w:rsid w:val="00CD6F30"/>
    <w:rsid w:val="00CD72AA"/>
    <w:rsid w:val="00CD7BC8"/>
    <w:rsid w:val="00CD7C5F"/>
    <w:rsid w:val="00CD7E97"/>
    <w:rsid w:val="00CE0022"/>
    <w:rsid w:val="00CE0060"/>
    <w:rsid w:val="00CE017C"/>
    <w:rsid w:val="00CE01D2"/>
    <w:rsid w:val="00CE0808"/>
    <w:rsid w:val="00CE0C10"/>
    <w:rsid w:val="00CE0C81"/>
    <w:rsid w:val="00CE0E70"/>
    <w:rsid w:val="00CE11F0"/>
    <w:rsid w:val="00CE1391"/>
    <w:rsid w:val="00CE140D"/>
    <w:rsid w:val="00CE18A1"/>
    <w:rsid w:val="00CE1953"/>
    <w:rsid w:val="00CE1FA2"/>
    <w:rsid w:val="00CE1FC0"/>
    <w:rsid w:val="00CE2065"/>
    <w:rsid w:val="00CE219A"/>
    <w:rsid w:val="00CE23B6"/>
    <w:rsid w:val="00CE23CA"/>
    <w:rsid w:val="00CE24F1"/>
    <w:rsid w:val="00CE26AC"/>
    <w:rsid w:val="00CE29E4"/>
    <w:rsid w:val="00CE2A14"/>
    <w:rsid w:val="00CE2C57"/>
    <w:rsid w:val="00CE2F27"/>
    <w:rsid w:val="00CE2FCD"/>
    <w:rsid w:val="00CE3061"/>
    <w:rsid w:val="00CE31FA"/>
    <w:rsid w:val="00CE3213"/>
    <w:rsid w:val="00CE3975"/>
    <w:rsid w:val="00CE3A80"/>
    <w:rsid w:val="00CE3AF0"/>
    <w:rsid w:val="00CE3B08"/>
    <w:rsid w:val="00CE3ED4"/>
    <w:rsid w:val="00CE4021"/>
    <w:rsid w:val="00CE4046"/>
    <w:rsid w:val="00CE41ED"/>
    <w:rsid w:val="00CE42AB"/>
    <w:rsid w:val="00CE42D0"/>
    <w:rsid w:val="00CE42FD"/>
    <w:rsid w:val="00CE4390"/>
    <w:rsid w:val="00CE4435"/>
    <w:rsid w:val="00CE44B1"/>
    <w:rsid w:val="00CE46D6"/>
    <w:rsid w:val="00CE4B23"/>
    <w:rsid w:val="00CE4DD3"/>
    <w:rsid w:val="00CE4FBF"/>
    <w:rsid w:val="00CE5052"/>
    <w:rsid w:val="00CE5077"/>
    <w:rsid w:val="00CE507B"/>
    <w:rsid w:val="00CE5174"/>
    <w:rsid w:val="00CE5180"/>
    <w:rsid w:val="00CE5319"/>
    <w:rsid w:val="00CE5389"/>
    <w:rsid w:val="00CE54A4"/>
    <w:rsid w:val="00CE5562"/>
    <w:rsid w:val="00CE5607"/>
    <w:rsid w:val="00CE564B"/>
    <w:rsid w:val="00CE5921"/>
    <w:rsid w:val="00CE5CED"/>
    <w:rsid w:val="00CE5EDB"/>
    <w:rsid w:val="00CE601D"/>
    <w:rsid w:val="00CE61C9"/>
    <w:rsid w:val="00CE61D6"/>
    <w:rsid w:val="00CE6226"/>
    <w:rsid w:val="00CE62BF"/>
    <w:rsid w:val="00CE6393"/>
    <w:rsid w:val="00CE63FA"/>
    <w:rsid w:val="00CE6417"/>
    <w:rsid w:val="00CE6597"/>
    <w:rsid w:val="00CE6844"/>
    <w:rsid w:val="00CE687A"/>
    <w:rsid w:val="00CE687B"/>
    <w:rsid w:val="00CE6AF2"/>
    <w:rsid w:val="00CE6C6C"/>
    <w:rsid w:val="00CE71E8"/>
    <w:rsid w:val="00CE733F"/>
    <w:rsid w:val="00CE73F9"/>
    <w:rsid w:val="00CE7511"/>
    <w:rsid w:val="00CE7668"/>
    <w:rsid w:val="00CE798B"/>
    <w:rsid w:val="00CE7A75"/>
    <w:rsid w:val="00CE7AEA"/>
    <w:rsid w:val="00CE7D08"/>
    <w:rsid w:val="00CE7D5E"/>
    <w:rsid w:val="00CE7F08"/>
    <w:rsid w:val="00CE7F34"/>
    <w:rsid w:val="00CF04A0"/>
    <w:rsid w:val="00CF06E8"/>
    <w:rsid w:val="00CF081A"/>
    <w:rsid w:val="00CF08A1"/>
    <w:rsid w:val="00CF0FBA"/>
    <w:rsid w:val="00CF11A7"/>
    <w:rsid w:val="00CF1322"/>
    <w:rsid w:val="00CF1525"/>
    <w:rsid w:val="00CF16F1"/>
    <w:rsid w:val="00CF195F"/>
    <w:rsid w:val="00CF1FDF"/>
    <w:rsid w:val="00CF22D5"/>
    <w:rsid w:val="00CF2879"/>
    <w:rsid w:val="00CF2D4A"/>
    <w:rsid w:val="00CF2D4D"/>
    <w:rsid w:val="00CF3051"/>
    <w:rsid w:val="00CF322F"/>
    <w:rsid w:val="00CF3E8C"/>
    <w:rsid w:val="00CF4415"/>
    <w:rsid w:val="00CF4500"/>
    <w:rsid w:val="00CF4509"/>
    <w:rsid w:val="00CF47B1"/>
    <w:rsid w:val="00CF485B"/>
    <w:rsid w:val="00CF4B5D"/>
    <w:rsid w:val="00CF4CA3"/>
    <w:rsid w:val="00CF4E55"/>
    <w:rsid w:val="00CF4F62"/>
    <w:rsid w:val="00CF5153"/>
    <w:rsid w:val="00CF5C1B"/>
    <w:rsid w:val="00CF5F68"/>
    <w:rsid w:val="00CF6197"/>
    <w:rsid w:val="00CF61A2"/>
    <w:rsid w:val="00CF61C7"/>
    <w:rsid w:val="00CF626C"/>
    <w:rsid w:val="00CF6548"/>
    <w:rsid w:val="00CF6687"/>
    <w:rsid w:val="00CF66F6"/>
    <w:rsid w:val="00CF67DC"/>
    <w:rsid w:val="00CF6963"/>
    <w:rsid w:val="00CF6BC8"/>
    <w:rsid w:val="00CF6C21"/>
    <w:rsid w:val="00CF6CF1"/>
    <w:rsid w:val="00CF6FAA"/>
    <w:rsid w:val="00CF7456"/>
    <w:rsid w:val="00CF76F0"/>
    <w:rsid w:val="00CF792D"/>
    <w:rsid w:val="00CF794F"/>
    <w:rsid w:val="00CF7CA4"/>
    <w:rsid w:val="00CF7D1D"/>
    <w:rsid w:val="00CF7D7B"/>
    <w:rsid w:val="00D00097"/>
    <w:rsid w:val="00D000B4"/>
    <w:rsid w:val="00D0014B"/>
    <w:rsid w:val="00D00198"/>
    <w:rsid w:val="00D00310"/>
    <w:rsid w:val="00D0045C"/>
    <w:rsid w:val="00D009FB"/>
    <w:rsid w:val="00D00A2C"/>
    <w:rsid w:val="00D00CF6"/>
    <w:rsid w:val="00D00DE1"/>
    <w:rsid w:val="00D016D2"/>
    <w:rsid w:val="00D018B6"/>
    <w:rsid w:val="00D019CE"/>
    <w:rsid w:val="00D01DC8"/>
    <w:rsid w:val="00D01EF6"/>
    <w:rsid w:val="00D01F43"/>
    <w:rsid w:val="00D01FA7"/>
    <w:rsid w:val="00D0205E"/>
    <w:rsid w:val="00D020A5"/>
    <w:rsid w:val="00D02190"/>
    <w:rsid w:val="00D0252A"/>
    <w:rsid w:val="00D02575"/>
    <w:rsid w:val="00D02695"/>
    <w:rsid w:val="00D0297D"/>
    <w:rsid w:val="00D02D02"/>
    <w:rsid w:val="00D02D52"/>
    <w:rsid w:val="00D02DE3"/>
    <w:rsid w:val="00D0315E"/>
    <w:rsid w:val="00D03625"/>
    <w:rsid w:val="00D0369F"/>
    <w:rsid w:val="00D036AC"/>
    <w:rsid w:val="00D037B0"/>
    <w:rsid w:val="00D0388B"/>
    <w:rsid w:val="00D03F5F"/>
    <w:rsid w:val="00D03FCD"/>
    <w:rsid w:val="00D04179"/>
    <w:rsid w:val="00D046C9"/>
    <w:rsid w:val="00D049DE"/>
    <w:rsid w:val="00D04AA1"/>
    <w:rsid w:val="00D04B81"/>
    <w:rsid w:val="00D04BF0"/>
    <w:rsid w:val="00D04E55"/>
    <w:rsid w:val="00D04F02"/>
    <w:rsid w:val="00D04FAC"/>
    <w:rsid w:val="00D05314"/>
    <w:rsid w:val="00D05428"/>
    <w:rsid w:val="00D0574F"/>
    <w:rsid w:val="00D05934"/>
    <w:rsid w:val="00D05935"/>
    <w:rsid w:val="00D059BB"/>
    <w:rsid w:val="00D05D40"/>
    <w:rsid w:val="00D0604D"/>
    <w:rsid w:val="00D06158"/>
    <w:rsid w:val="00D06552"/>
    <w:rsid w:val="00D0657A"/>
    <w:rsid w:val="00D0661E"/>
    <w:rsid w:val="00D06677"/>
    <w:rsid w:val="00D066AC"/>
    <w:rsid w:val="00D06AA3"/>
    <w:rsid w:val="00D06CE9"/>
    <w:rsid w:val="00D06FBC"/>
    <w:rsid w:val="00D0701B"/>
    <w:rsid w:val="00D07148"/>
    <w:rsid w:val="00D07549"/>
    <w:rsid w:val="00D075A6"/>
    <w:rsid w:val="00D075DE"/>
    <w:rsid w:val="00D07746"/>
    <w:rsid w:val="00D07D00"/>
    <w:rsid w:val="00D07D76"/>
    <w:rsid w:val="00D1026B"/>
    <w:rsid w:val="00D103E1"/>
    <w:rsid w:val="00D10576"/>
    <w:rsid w:val="00D1078A"/>
    <w:rsid w:val="00D108AA"/>
    <w:rsid w:val="00D10E95"/>
    <w:rsid w:val="00D1102B"/>
    <w:rsid w:val="00D11980"/>
    <w:rsid w:val="00D11C42"/>
    <w:rsid w:val="00D12089"/>
    <w:rsid w:val="00D12373"/>
    <w:rsid w:val="00D12417"/>
    <w:rsid w:val="00D1255C"/>
    <w:rsid w:val="00D12885"/>
    <w:rsid w:val="00D12A25"/>
    <w:rsid w:val="00D12ADF"/>
    <w:rsid w:val="00D12F41"/>
    <w:rsid w:val="00D130C5"/>
    <w:rsid w:val="00D1340E"/>
    <w:rsid w:val="00D13896"/>
    <w:rsid w:val="00D13A15"/>
    <w:rsid w:val="00D13A46"/>
    <w:rsid w:val="00D13B38"/>
    <w:rsid w:val="00D13C90"/>
    <w:rsid w:val="00D13FF1"/>
    <w:rsid w:val="00D140D8"/>
    <w:rsid w:val="00D14136"/>
    <w:rsid w:val="00D14398"/>
    <w:rsid w:val="00D147C2"/>
    <w:rsid w:val="00D14808"/>
    <w:rsid w:val="00D14888"/>
    <w:rsid w:val="00D14A11"/>
    <w:rsid w:val="00D14D73"/>
    <w:rsid w:val="00D14DE4"/>
    <w:rsid w:val="00D14E03"/>
    <w:rsid w:val="00D14ECE"/>
    <w:rsid w:val="00D14F9B"/>
    <w:rsid w:val="00D150D1"/>
    <w:rsid w:val="00D1536B"/>
    <w:rsid w:val="00D15488"/>
    <w:rsid w:val="00D154CE"/>
    <w:rsid w:val="00D15592"/>
    <w:rsid w:val="00D155B3"/>
    <w:rsid w:val="00D158BD"/>
    <w:rsid w:val="00D15936"/>
    <w:rsid w:val="00D16004"/>
    <w:rsid w:val="00D16216"/>
    <w:rsid w:val="00D16655"/>
    <w:rsid w:val="00D16F66"/>
    <w:rsid w:val="00D1708D"/>
    <w:rsid w:val="00D17221"/>
    <w:rsid w:val="00D17692"/>
    <w:rsid w:val="00D17769"/>
    <w:rsid w:val="00D17C84"/>
    <w:rsid w:val="00D17FED"/>
    <w:rsid w:val="00D2075E"/>
    <w:rsid w:val="00D20AC1"/>
    <w:rsid w:val="00D20C6C"/>
    <w:rsid w:val="00D2101C"/>
    <w:rsid w:val="00D2115E"/>
    <w:rsid w:val="00D21161"/>
    <w:rsid w:val="00D21501"/>
    <w:rsid w:val="00D21BA0"/>
    <w:rsid w:val="00D21EED"/>
    <w:rsid w:val="00D21F50"/>
    <w:rsid w:val="00D21FB2"/>
    <w:rsid w:val="00D2222A"/>
    <w:rsid w:val="00D224B3"/>
    <w:rsid w:val="00D224BE"/>
    <w:rsid w:val="00D226A2"/>
    <w:rsid w:val="00D22744"/>
    <w:rsid w:val="00D227A9"/>
    <w:rsid w:val="00D227ED"/>
    <w:rsid w:val="00D227FE"/>
    <w:rsid w:val="00D22810"/>
    <w:rsid w:val="00D2284F"/>
    <w:rsid w:val="00D22A10"/>
    <w:rsid w:val="00D22BAA"/>
    <w:rsid w:val="00D22C66"/>
    <w:rsid w:val="00D22DB6"/>
    <w:rsid w:val="00D22FDF"/>
    <w:rsid w:val="00D23087"/>
    <w:rsid w:val="00D233F4"/>
    <w:rsid w:val="00D23AAC"/>
    <w:rsid w:val="00D23CB8"/>
    <w:rsid w:val="00D23CEB"/>
    <w:rsid w:val="00D23D9A"/>
    <w:rsid w:val="00D2436A"/>
    <w:rsid w:val="00D2446E"/>
    <w:rsid w:val="00D245B2"/>
    <w:rsid w:val="00D249AC"/>
    <w:rsid w:val="00D24B28"/>
    <w:rsid w:val="00D24B59"/>
    <w:rsid w:val="00D24D21"/>
    <w:rsid w:val="00D25073"/>
    <w:rsid w:val="00D252B0"/>
    <w:rsid w:val="00D252C2"/>
    <w:rsid w:val="00D253E3"/>
    <w:rsid w:val="00D254B1"/>
    <w:rsid w:val="00D25563"/>
    <w:rsid w:val="00D2589D"/>
    <w:rsid w:val="00D262B1"/>
    <w:rsid w:val="00D26437"/>
    <w:rsid w:val="00D26689"/>
    <w:rsid w:val="00D266E8"/>
    <w:rsid w:val="00D268F8"/>
    <w:rsid w:val="00D26A7E"/>
    <w:rsid w:val="00D27180"/>
    <w:rsid w:val="00D27383"/>
    <w:rsid w:val="00D27532"/>
    <w:rsid w:val="00D2770B"/>
    <w:rsid w:val="00D2773D"/>
    <w:rsid w:val="00D279A3"/>
    <w:rsid w:val="00D27B9B"/>
    <w:rsid w:val="00D27C42"/>
    <w:rsid w:val="00D27C7D"/>
    <w:rsid w:val="00D27D08"/>
    <w:rsid w:val="00D27D10"/>
    <w:rsid w:val="00D27D5A"/>
    <w:rsid w:val="00D3015B"/>
    <w:rsid w:val="00D3020F"/>
    <w:rsid w:val="00D3053E"/>
    <w:rsid w:val="00D30845"/>
    <w:rsid w:val="00D30995"/>
    <w:rsid w:val="00D30B37"/>
    <w:rsid w:val="00D30B53"/>
    <w:rsid w:val="00D30B8E"/>
    <w:rsid w:val="00D3133A"/>
    <w:rsid w:val="00D313D1"/>
    <w:rsid w:val="00D31437"/>
    <w:rsid w:val="00D31668"/>
    <w:rsid w:val="00D31744"/>
    <w:rsid w:val="00D3196A"/>
    <w:rsid w:val="00D319DE"/>
    <w:rsid w:val="00D31BCB"/>
    <w:rsid w:val="00D31FB5"/>
    <w:rsid w:val="00D32052"/>
    <w:rsid w:val="00D32083"/>
    <w:rsid w:val="00D321BD"/>
    <w:rsid w:val="00D327E9"/>
    <w:rsid w:val="00D32AF2"/>
    <w:rsid w:val="00D32C95"/>
    <w:rsid w:val="00D32D2C"/>
    <w:rsid w:val="00D32D59"/>
    <w:rsid w:val="00D3310C"/>
    <w:rsid w:val="00D33278"/>
    <w:rsid w:val="00D33563"/>
    <w:rsid w:val="00D337C7"/>
    <w:rsid w:val="00D33938"/>
    <w:rsid w:val="00D3394F"/>
    <w:rsid w:val="00D339D4"/>
    <w:rsid w:val="00D33B77"/>
    <w:rsid w:val="00D33BEE"/>
    <w:rsid w:val="00D33CF9"/>
    <w:rsid w:val="00D33DE1"/>
    <w:rsid w:val="00D34375"/>
    <w:rsid w:val="00D343FA"/>
    <w:rsid w:val="00D34432"/>
    <w:rsid w:val="00D34458"/>
    <w:rsid w:val="00D3466D"/>
    <w:rsid w:val="00D348FE"/>
    <w:rsid w:val="00D34A4C"/>
    <w:rsid w:val="00D34C07"/>
    <w:rsid w:val="00D34E1B"/>
    <w:rsid w:val="00D34EB3"/>
    <w:rsid w:val="00D35264"/>
    <w:rsid w:val="00D35493"/>
    <w:rsid w:val="00D354BE"/>
    <w:rsid w:val="00D35611"/>
    <w:rsid w:val="00D35707"/>
    <w:rsid w:val="00D358AD"/>
    <w:rsid w:val="00D35993"/>
    <w:rsid w:val="00D35A46"/>
    <w:rsid w:val="00D35FDD"/>
    <w:rsid w:val="00D3609E"/>
    <w:rsid w:val="00D36159"/>
    <w:rsid w:val="00D363EC"/>
    <w:rsid w:val="00D3641D"/>
    <w:rsid w:val="00D366EB"/>
    <w:rsid w:val="00D3692B"/>
    <w:rsid w:val="00D36B78"/>
    <w:rsid w:val="00D36C66"/>
    <w:rsid w:val="00D36C9A"/>
    <w:rsid w:val="00D36CBE"/>
    <w:rsid w:val="00D36D56"/>
    <w:rsid w:val="00D36D57"/>
    <w:rsid w:val="00D36FF9"/>
    <w:rsid w:val="00D37105"/>
    <w:rsid w:val="00D371F4"/>
    <w:rsid w:val="00D372DF"/>
    <w:rsid w:val="00D3754E"/>
    <w:rsid w:val="00D37666"/>
    <w:rsid w:val="00D376BE"/>
    <w:rsid w:val="00D3788D"/>
    <w:rsid w:val="00D37A1E"/>
    <w:rsid w:val="00D37A72"/>
    <w:rsid w:val="00D37A97"/>
    <w:rsid w:val="00D37B76"/>
    <w:rsid w:val="00D37C92"/>
    <w:rsid w:val="00D37D07"/>
    <w:rsid w:val="00D37E98"/>
    <w:rsid w:val="00D37EE3"/>
    <w:rsid w:val="00D37FA5"/>
    <w:rsid w:val="00D40078"/>
    <w:rsid w:val="00D40461"/>
    <w:rsid w:val="00D40495"/>
    <w:rsid w:val="00D40730"/>
    <w:rsid w:val="00D40A37"/>
    <w:rsid w:val="00D40A81"/>
    <w:rsid w:val="00D40BB2"/>
    <w:rsid w:val="00D40EB6"/>
    <w:rsid w:val="00D40EC4"/>
    <w:rsid w:val="00D40F0E"/>
    <w:rsid w:val="00D40FD9"/>
    <w:rsid w:val="00D41251"/>
    <w:rsid w:val="00D41521"/>
    <w:rsid w:val="00D41670"/>
    <w:rsid w:val="00D418EF"/>
    <w:rsid w:val="00D41F82"/>
    <w:rsid w:val="00D42200"/>
    <w:rsid w:val="00D42756"/>
    <w:rsid w:val="00D4282E"/>
    <w:rsid w:val="00D429AC"/>
    <w:rsid w:val="00D42B6A"/>
    <w:rsid w:val="00D42B88"/>
    <w:rsid w:val="00D42C9A"/>
    <w:rsid w:val="00D42CE3"/>
    <w:rsid w:val="00D42D3D"/>
    <w:rsid w:val="00D42F86"/>
    <w:rsid w:val="00D430CA"/>
    <w:rsid w:val="00D431E0"/>
    <w:rsid w:val="00D43310"/>
    <w:rsid w:val="00D43788"/>
    <w:rsid w:val="00D4386B"/>
    <w:rsid w:val="00D43B29"/>
    <w:rsid w:val="00D43C26"/>
    <w:rsid w:val="00D43D57"/>
    <w:rsid w:val="00D43E45"/>
    <w:rsid w:val="00D43EC2"/>
    <w:rsid w:val="00D4407D"/>
    <w:rsid w:val="00D4430E"/>
    <w:rsid w:val="00D4445F"/>
    <w:rsid w:val="00D44970"/>
    <w:rsid w:val="00D44F69"/>
    <w:rsid w:val="00D45244"/>
    <w:rsid w:val="00D452D6"/>
    <w:rsid w:val="00D45570"/>
    <w:rsid w:val="00D45580"/>
    <w:rsid w:val="00D455F0"/>
    <w:rsid w:val="00D457D7"/>
    <w:rsid w:val="00D457D9"/>
    <w:rsid w:val="00D458E9"/>
    <w:rsid w:val="00D45D32"/>
    <w:rsid w:val="00D463BC"/>
    <w:rsid w:val="00D46AB6"/>
    <w:rsid w:val="00D46B2D"/>
    <w:rsid w:val="00D46BCB"/>
    <w:rsid w:val="00D46FCD"/>
    <w:rsid w:val="00D47137"/>
    <w:rsid w:val="00D471A5"/>
    <w:rsid w:val="00D47922"/>
    <w:rsid w:val="00D47B5E"/>
    <w:rsid w:val="00D50221"/>
    <w:rsid w:val="00D50438"/>
    <w:rsid w:val="00D50BF0"/>
    <w:rsid w:val="00D50CEC"/>
    <w:rsid w:val="00D50E26"/>
    <w:rsid w:val="00D50F6B"/>
    <w:rsid w:val="00D50FF8"/>
    <w:rsid w:val="00D510F7"/>
    <w:rsid w:val="00D512C6"/>
    <w:rsid w:val="00D513FA"/>
    <w:rsid w:val="00D515F7"/>
    <w:rsid w:val="00D5160B"/>
    <w:rsid w:val="00D517EF"/>
    <w:rsid w:val="00D51842"/>
    <w:rsid w:val="00D51910"/>
    <w:rsid w:val="00D51AB5"/>
    <w:rsid w:val="00D51CEA"/>
    <w:rsid w:val="00D51D57"/>
    <w:rsid w:val="00D51F9C"/>
    <w:rsid w:val="00D521B4"/>
    <w:rsid w:val="00D52218"/>
    <w:rsid w:val="00D5236F"/>
    <w:rsid w:val="00D526F5"/>
    <w:rsid w:val="00D527A7"/>
    <w:rsid w:val="00D5283A"/>
    <w:rsid w:val="00D52A37"/>
    <w:rsid w:val="00D52C31"/>
    <w:rsid w:val="00D5326D"/>
    <w:rsid w:val="00D5342C"/>
    <w:rsid w:val="00D5345F"/>
    <w:rsid w:val="00D5360E"/>
    <w:rsid w:val="00D5365C"/>
    <w:rsid w:val="00D5368E"/>
    <w:rsid w:val="00D536B2"/>
    <w:rsid w:val="00D53761"/>
    <w:rsid w:val="00D53A8C"/>
    <w:rsid w:val="00D53AEC"/>
    <w:rsid w:val="00D53AF7"/>
    <w:rsid w:val="00D53DA7"/>
    <w:rsid w:val="00D53E7E"/>
    <w:rsid w:val="00D5412E"/>
    <w:rsid w:val="00D54375"/>
    <w:rsid w:val="00D54534"/>
    <w:rsid w:val="00D545EE"/>
    <w:rsid w:val="00D54649"/>
    <w:rsid w:val="00D54CED"/>
    <w:rsid w:val="00D55026"/>
    <w:rsid w:val="00D5509F"/>
    <w:rsid w:val="00D55171"/>
    <w:rsid w:val="00D551D5"/>
    <w:rsid w:val="00D55365"/>
    <w:rsid w:val="00D553FA"/>
    <w:rsid w:val="00D55479"/>
    <w:rsid w:val="00D554F9"/>
    <w:rsid w:val="00D55AA6"/>
    <w:rsid w:val="00D55AD7"/>
    <w:rsid w:val="00D55E20"/>
    <w:rsid w:val="00D55E39"/>
    <w:rsid w:val="00D55EEF"/>
    <w:rsid w:val="00D56403"/>
    <w:rsid w:val="00D56762"/>
    <w:rsid w:val="00D56897"/>
    <w:rsid w:val="00D56BF9"/>
    <w:rsid w:val="00D56C10"/>
    <w:rsid w:val="00D56CAC"/>
    <w:rsid w:val="00D56D8C"/>
    <w:rsid w:val="00D57166"/>
    <w:rsid w:val="00D57304"/>
    <w:rsid w:val="00D575E9"/>
    <w:rsid w:val="00D5768C"/>
    <w:rsid w:val="00D578E7"/>
    <w:rsid w:val="00D57C2C"/>
    <w:rsid w:val="00D57D90"/>
    <w:rsid w:val="00D57DE8"/>
    <w:rsid w:val="00D57F1A"/>
    <w:rsid w:val="00D57F4B"/>
    <w:rsid w:val="00D57FEE"/>
    <w:rsid w:val="00D60515"/>
    <w:rsid w:val="00D60869"/>
    <w:rsid w:val="00D60942"/>
    <w:rsid w:val="00D60B0A"/>
    <w:rsid w:val="00D60BFF"/>
    <w:rsid w:val="00D60C99"/>
    <w:rsid w:val="00D60EB4"/>
    <w:rsid w:val="00D61059"/>
    <w:rsid w:val="00D611D7"/>
    <w:rsid w:val="00D61291"/>
    <w:rsid w:val="00D613FF"/>
    <w:rsid w:val="00D61420"/>
    <w:rsid w:val="00D6150F"/>
    <w:rsid w:val="00D61597"/>
    <w:rsid w:val="00D617D9"/>
    <w:rsid w:val="00D61A47"/>
    <w:rsid w:val="00D61E38"/>
    <w:rsid w:val="00D61E98"/>
    <w:rsid w:val="00D6209D"/>
    <w:rsid w:val="00D623A7"/>
    <w:rsid w:val="00D625B6"/>
    <w:rsid w:val="00D629E7"/>
    <w:rsid w:val="00D62A2D"/>
    <w:rsid w:val="00D62EE6"/>
    <w:rsid w:val="00D62F19"/>
    <w:rsid w:val="00D62F51"/>
    <w:rsid w:val="00D6305A"/>
    <w:rsid w:val="00D63341"/>
    <w:rsid w:val="00D63888"/>
    <w:rsid w:val="00D639F9"/>
    <w:rsid w:val="00D63E4A"/>
    <w:rsid w:val="00D64053"/>
    <w:rsid w:val="00D64205"/>
    <w:rsid w:val="00D64683"/>
    <w:rsid w:val="00D647CB"/>
    <w:rsid w:val="00D64835"/>
    <w:rsid w:val="00D6492A"/>
    <w:rsid w:val="00D64957"/>
    <w:rsid w:val="00D6498E"/>
    <w:rsid w:val="00D64E07"/>
    <w:rsid w:val="00D64FF9"/>
    <w:rsid w:val="00D65161"/>
    <w:rsid w:val="00D652AC"/>
    <w:rsid w:val="00D65315"/>
    <w:rsid w:val="00D65377"/>
    <w:rsid w:val="00D654E7"/>
    <w:rsid w:val="00D65B37"/>
    <w:rsid w:val="00D65B68"/>
    <w:rsid w:val="00D65B6C"/>
    <w:rsid w:val="00D6621B"/>
    <w:rsid w:val="00D6662E"/>
    <w:rsid w:val="00D66C3F"/>
    <w:rsid w:val="00D66C81"/>
    <w:rsid w:val="00D66E49"/>
    <w:rsid w:val="00D66F2E"/>
    <w:rsid w:val="00D67097"/>
    <w:rsid w:val="00D670E3"/>
    <w:rsid w:val="00D672DC"/>
    <w:rsid w:val="00D67311"/>
    <w:rsid w:val="00D673DE"/>
    <w:rsid w:val="00D674A6"/>
    <w:rsid w:val="00D6764A"/>
    <w:rsid w:val="00D6769E"/>
    <w:rsid w:val="00D676F3"/>
    <w:rsid w:val="00D678FC"/>
    <w:rsid w:val="00D67B41"/>
    <w:rsid w:val="00D67CFC"/>
    <w:rsid w:val="00D67D13"/>
    <w:rsid w:val="00D67F36"/>
    <w:rsid w:val="00D703A9"/>
    <w:rsid w:val="00D70488"/>
    <w:rsid w:val="00D704A2"/>
    <w:rsid w:val="00D7067A"/>
    <w:rsid w:val="00D70719"/>
    <w:rsid w:val="00D70739"/>
    <w:rsid w:val="00D7080B"/>
    <w:rsid w:val="00D70A9A"/>
    <w:rsid w:val="00D70BCC"/>
    <w:rsid w:val="00D70D61"/>
    <w:rsid w:val="00D7108A"/>
    <w:rsid w:val="00D710C4"/>
    <w:rsid w:val="00D710CC"/>
    <w:rsid w:val="00D714E3"/>
    <w:rsid w:val="00D71D62"/>
    <w:rsid w:val="00D71FC7"/>
    <w:rsid w:val="00D7230E"/>
    <w:rsid w:val="00D724D8"/>
    <w:rsid w:val="00D7284C"/>
    <w:rsid w:val="00D72BD8"/>
    <w:rsid w:val="00D72C6D"/>
    <w:rsid w:val="00D7329E"/>
    <w:rsid w:val="00D735A5"/>
    <w:rsid w:val="00D7379C"/>
    <w:rsid w:val="00D73BCF"/>
    <w:rsid w:val="00D73D79"/>
    <w:rsid w:val="00D73E28"/>
    <w:rsid w:val="00D73EAD"/>
    <w:rsid w:val="00D74236"/>
    <w:rsid w:val="00D742F6"/>
    <w:rsid w:val="00D74315"/>
    <w:rsid w:val="00D7436C"/>
    <w:rsid w:val="00D748E2"/>
    <w:rsid w:val="00D74B46"/>
    <w:rsid w:val="00D74B9C"/>
    <w:rsid w:val="00D74BAC"/>
    <w:rsid w:val="00D74D18"/>
    <w:rsid w:val="00D74D4D"/>
    <w:rsid w:val="00D74D62"/>
    <w:rsid w:val="00D74DFB"/>
    <w:rsid w:val="00D75020"/>
    <w:rsid w:val="00D75382"/>
    <w:rsid w:val="00D75458"/>
    <w:rsid w:val="00D75854"/>
    <w:rsid w:val="00D75FDF"/>
    <w:rsid w:val="00D76047"/>
    <w:rsid w:val="00D76057"/>
    <w:rsid w:val="00D7628C"/>
    <w:rsid w:val="00D76499"/>
    <w:rsid w:val="00D764F3"/>
    <w:rsid w:val="00D765BF"/>
    <w:rsid w:val="00D76658"/>
    <w:rsid w:val="00D766ED"/>
    <w:rsid w:val="00D76B69"/>
    <w:rsid w:val="00D76BD4"/>
    <w:rsid w:val="00D76CAB"/>
    <w:rsid w:val="00D76CBC"/>
    <w:rsid w:val="00D76FF0"/>
    <w:rsid w:val="00D77130"/>
    <w:rsid w:val="00D77208"/>
    <w:rsid w:val="00D7732F"/>
    <w:rsid w:val="00D77783"/>
    <w:rsid w:val="00D77B72"/>
    <w:rsid w:val="00D77B73"/>
    <w:rsid w:val="00D77F76"/>
    <w:rsid w:val="00D800C3"/>
    <w:rsid w:val="00D802B2"/>
    <w:rsid w:val="00D80686"/>
    <w:rsid w:val="00D80941"/>
    <w:rsid w:val="00D809A2"/>
    <w:rsid w:val="00D80F72"/>
    <w:rsid w:val="00D80FE3"/>
    <w:rsid w:val="00D810E7"/>
    <w:rsid w:val="00D81148"/>
    <w:rsid w:val="00D8116E"/>
    <w:rsid w:val="00D8169E"/>
    <w:rsid w:val="00D81755"/>
    <w:rsid w:val="00D81802"/>
    <w:rsid w:val="00D81933"/>
    <w:rsid w:val="00D819CA"/>
    <w:rsid w:val="00D81D63"/>
    <w:rsid w:val="00D81E49"/>
    <w:rsid w:val="00D81EFC"/>
    <w:rsid w:val="00D81FC2"/>
    <w:rsid w:val="00D82022"/>
    <w:rsid w:val="00D82311"/>
    <w:rsid w:val="00D825EA"/>
    <w:rsid w:val="00D82622"/>
    <w:rsid w:val="00D82718"/>
    <w:rsid w:val="00D828B8"/>
    <w:rsid w:val="00D82940"/>
    <w:rsid w:val="00D82CEC"/>
    <w:rsid w:val="00D82E11"/>
    <w:rsid w:val="00D82E94"/>
    <w:rsid w:val="00D82F35"/>
    <w:rsid w:val="00D83029"/>
    <w:rsid w:val="00D8323B"/>
    <w:rsid w:val="00D832BB"/>
    <w:rsid w:val="00D833DA"/>
    <w:rsid w:val="00D8341C"/>
    <w:rsid w:val="00D83425"/>
    <w:rsid w:val="00D83522"/>
    <w:rsid w:val="00D83788"/>
    <w:rsid w:val="00D839E7"/>
    <w:rsid w:val="00D83A2A"/>
    <w:rsid w:val="00D83AF4"/>
    <w:rsid w:val="00D83B5A"/>
    <w:rsid w:val="00D83BB2"/>
    <w:rsid w:val="00D83DEB"/>
    <w:rsid w:val="00D83FE9"/>
    <w:rsid w:val="00D84388"/>
    <w:rsid w:val="00D844BD"/>
    <w:rsid w:val="00D844F9"/>
    <w:rsid w:val="00D8459A"/>
    <w:rsid w:val="00D8466E"/>
    <w:rsid w:val="00D846C7"/>
    <w:rsid w:val="00D84891"/>
    <w:rsid w:val="00D848C0"/>
    <w:rsid w:val="00D848D4"/>
    <w:rsid w:val="00D84903"/>
    <w:rsid w:val="00D84AAF"/>
    <w:rsid w:val="00D84C42"/>
    <w:rsid w:val="00D84C44"/>
    <w:rsid w:val="00D84CF2"/>
    <w:rsid w:val="00D852E0"/>
    <w:rsid w:val="00D854CD"/>
    <w:rsid w:val="00D854E6"/>
    <w:rsid w:val="00D8561D"/>
    <w:rsid w:val="00D8592F"/>
    <w:rsid w:val="00D8598B"/>
    <w:rsid w:val="00D85B59"/>
    <w:rsid w:val="00D861EE"/>
    <w:rsid w:val="00D86232"/>
    <w:rsid w:val="00D86BCF"/>
    <w:rsid w:val="00D86BD6"/>
    <w:rsid w:val="00D86D74"/>
    <w:rsid w:val="00D87025"/>
    <w:rsid w:val="00D87146"/>
    <w:rsid w:val="00D87274"/>
    <w:rsid w:val="00D87424"/>
    <w:rsid w:val="00D878E3"/>
    <w:rsid w:val="00D87A83"/>
    <w:rsid w:val="00D87E3A"/>
    <w:rsid w:val="00D87E63"/>
    <w:rsid w:val="00D87FA9"/>
    <w:rsid w:val="00D90112"/>
    <w:rsid w:val="00D90360"/>
    <w:rsid w:val="00D903FB"/>
    <w:rsid w:val="00D90609"/>
    <w:rsid w:val="00D90738"/>
    <w:rsid w:val="00D907A5"/>
    <w:rsid w:val="00D90AA6"/>
    <w:rsid w:val="00D90E02"/>
    <w:rsid w:val="00D90F0C"/>
    <w:rsid w:val="00D9100A"/>
    <w:rsid w:val="00D9120A"/>
    <w:rsid w:val="00D91312"/>
    <w:rsid w:val="00D914EA"/>
    <w:rsid w:val="00D915E2"/>
    <w:rsid w:val="00D91712"/>
    <w:rsid w:val="00D918AD"/>
    <w:rsid w:val="00D91E8D"/>
    <w:rsid w:val="00D91FB2"/>
    <w:rsid w:val="00D92345"/>
    <w:rsid w:val="00D926B7"/>
    <w:rsid w:val="00D927B8"/>
    <w:rsid w:val="00D92871"/>
    <w:rsid w:val="00D92A0F"/>
    <w:rsid w:val="00D92C31"/>
    <w:rsid w:val="00D92DE9"/>
    <w:rsid w:val="00D92E82"/>
    <w:rsid w:val="00D92FD0"/>
    <w:rsid w:val="00D932EF"/>
    <w:rsid w:val="00D9338D"/>
    <w:rsid w:val="00D934AA"/>
    <w:rsid w:val="00D934C0"/>
    <w:rsid w:val="00D934E3"/>
    <w:rsid w:val="00D936F5"/>
    <w:rsid w:val="00D9375F"/>
    <w:rsid w:val="00D93EBB"/>
    <w:rsid w:val="00D93FB7"/>
    <w:rsid w:val="00D94244"/>
    <w:rsid w:val="00D942A4"/>
    <w:rsid w:val="00D942CC"/>
    <w:rsid w:val="00D942E7"/>
    <w:rsid w:val="00D944E0"/>
    <w:rsid w:val="00D94762"/>
    <w:rsid w:val="00D947C2"/>
    <w:rsid w:val="00D94973"/>
    <w:rsid w:val="00D94C99"/>
    <w:rsid w:val="00D94E37"/>
    <w:rsid w:val="00D94EAA"/>
    <w:rsid w:val="00D9514A"/>
    <w:rsid w:val="00D951E7"/>
    <w:rsid w:val="00D954D7"/>
    <w:rsid w:val="00D956F2"/>
    <w:rsid w:val="00D95933"/>
    <w:rsid w:val="00D95A29"/>
    <w:rsid w:val="00D95BE1"/>
    <w:rsid w:val="00D95BE5"/>
    <w:rsid w:val="00D95E39"/>
    <w:rsid w:val="00D9617D"/>
    <w:rsid w:val="00D962A7"/>
    <w:rsid w:val="00D963F7"/>
    <w:rsid w:val="00D9642D"/>
    <w:rsid w:val="00D96513"/>
    <w:rsid w:val="00D965B2"/>
    <w:rsid w:val="00D965EC"/>
    <w:rsid w:val="00D9680B"/>
    <w:rsid w:val="00D96A1D"/>
    <w:rsid w:val="00D97295"/>
    <w:rsid w:val="00D975A1"/>
    <w:rsid w:val="00D97838"/>
    <w:rsid w:val="00D978D6"/>
    <w:rsid w:val="00D979A4"/>
    <w:rsid w:val="00D97AB0"/>
    <w:rsid w:val="00D97AC1"/>
    <w:rsid w:val="00D97B68"/>
    <w:rsid w:val="00D97E4A"/>
    <w:rsid w:val="00DA0040"/>
    <w:rsid w:val="00DA02D4"/>
    <w:rsid w:val="00DA0ED7"/>
    <w:rsid w:val="00DA0F61"/>
    <w:rsid w:val="00DA1157"/>
    <w:rsid w:val="00DA1171"/>
    <w:rsid w:val="00DA12C3"/>
    <w:rsid w:val="00DA14AB"/>
    <w:rsid w:val="00DA150D"/>
    <w:rsid w:val="00DA15B6"/>
    <w:rsid w:val="00DA163A"/>
    <w:rsid w:val="00DA16AB"/>
    <w:rsid w:val="00DA17A2"/>
    <w:rsid w:val="00DA17D7"/>
    <w:rsid w:val="00DA17E9"/>
    <w:rsid w:val="00DA1842"/>
    <w:rsid w:val="00DA1927"/>
    <w:rsid w:val="00DA1B1C"/>
    <w:rsid w:val="00DA1BEC"/>
    <w:rsid w:val="00DA1C26"/>
    <w:rsid w:val="00DA1CE2"/>
    <w:rsid w:val="00DA1D9C"/>
    <w:rsid w:val="00DA2196"/>
    <w:rsid w:val="00DA22CA"/>
    <w:rsid w:val="00DA22D4"/>
    <w:rsid w:val="00DA2368"/>
    <w:rsid w:val="00DA263E"/>
    <w:rsid w:val="00DA2704"/>
    <w:rsid w:val="00DA2877"/>
    <w:rsid w:val="00DA2A6E"/>
    <w:rsid w:val="00DA2AC6"/>
    <w:rsid w:val="00DA2BB4"/>
    <w:rsid w:val="00DA2BD5"/>
    <w:rsid w:val="00DA2D54"/>
    <w:rsid w:val="00DA2F3C"/>
    <w:rsid w:val="00DA2F4D"/>
    <w:rsid w:val="00DA308B"/>
    <w:rsid w:val="00DA3483"/>
    <w:rsid w:val="00DA353F"/>
    <w:rsid w:val="00DA3673"/>
    <w:rsid w:val="00DA3839"/>
    <w:rsid w:val="00DA3884"/>
    <w:rsid w:val="00DA39E9"/>
    <w:rsid w:val="00DA407C"/>
    <w:rsid w:val="00DA4315"/>
    <w:rsid w:val="00DA4400"/>
    <w:rsid w:val="00DA4556"/>
    <w:rsid w:val="00DA45AA"/>
    <w:rsid w:val="00DA46D3"/>
    <w:rsid w:val="00DA48CC"/>
    <w:rsid w:val="00DA4A7F"/>
    <w:rsid w:val="00DA4A82"/>
    <w:rsid w:val="00DA4B98"/>
    <w:rsid w:val="00DA4BBF"/>
    <w:rsid w:val="00DA4C77"/>
    <w:rsid w:val="00DA4CDA"/>
    <w:rsid w:val="00DA4CDE"/>
    <w:rsid w:val="00DA4F47"/>
    <w:rsid w:val="00DA5331"/>
    <w:rsid w:val="00DA5547"/>
    <w:rsid w:val="00DA5843"/>
    <w:rsid w:val="00DA5C4F"/>
    <w:rsid w:val="00DA5CDD"/>
    <w:rsid w:val="00DA5EA4"/>
    <w:rsid w:val="00DA5FC7"/>
    <w:rsid w:val="00DA6029"/>
    <w:rsid w:val="00DA6052"/>
    <w:rsid w:val="00DA60AE"/>
    <w:rsid w:val="00DA6130"/>
    <w:rsid w:val="00DA621A"/>
    <w:rsid w:val="00DA642F"/>
    <w:rsid w:val="00DA65F6"/>
    <w:rsid w:val="00DA6930"/>
    <w:rsid w:val="00DA6B5E"/>
    <w:rsid w:val="00DA6CCF"/>
    <w:rsid w:val="00DA6E4E"/>
    <w:rsid w:val="00DA711A"/>
    <w:rsid w:val="00DA74DC"/>
    <w:rsid w:val="00DA765D"/>
    <w:rsid w:val="00DA76D0"/>
    <w:rsid w:val="00DA77E3"/>
    <w:rsid w:val="00DA7966"/>
    <w:rsid w:val="00DA7991"/>
    <w:rsid w:val="00DA7A27"/>
    <w:rsid w:val="00DB00CE"/>
    <w:rsid w:val="00DB02B5"/>
    <w:rsid w:val="00DB0326"/>
    <w:rsid w:val="00DB035D"/>
    <w:rsid w:val="00DB03B0"/>
    <w:rsid w:val="00DB0454"/>
    <w:rsid w:val="00DB048B"/>
    <w:rsid w:val="00DB069A"/>
    <w:rsid w:val="00DB0CBC"/>
    <w:rsid w:val="00DB0D9A"/>
    <w:rsid w:val="00DB102E"/>
    <w:rsid w:val="00DB13B4"/>
    <w:rsid w:val="00DB15AF"/>
    <w:rsid w:val="00DB1C16"/>
    <w:rsid w:val="00DB22BA"/>
    <w:rsid w:val="00DB24B6"/>
    <w:rsid w:val="00DB2531"/>
    <w:rsid w:val="00DB2BED"/>
    <w:rsid w:val="00DB2E8A"/>
    <w:rsid w:val="00DB2ED6"/>
    <w:rsid w:val="00DB3544"/>
    <w:rsid w:val="00DB35B9"/>
    <w:rsid w:val="00DB393B"/>
    <w:rsid w:val="00DB3A73"/>
    <w:rsid w:val="00DB3AD5"/>
    <w:rsid w:val="00DB3DAA"/>
    <w:rsid w:val="00DB3E3E"/>
    <w:rsid w:val="00DB401F"/>
    <w:rsid w:val="00DB4300"/>
    <w:rsid w:val="00DB45F0"/>
    <w:rsid w:val="00DB47FB"/>
    <w:rsid w:val="00DB489D"/>
    <w:rsid w:val="00DB49C2"/>
    <w:rsid w:val="00DB4E48"/>
    <w:rsid w:val="00DB5785"/>
    <w:rsid w:val="00DB587A"/>
    <w:rsid w:val="00DB5E01"/>
    <w:rsid w:val="00DB5F6D"/>
    <w:rsid w:val="00DB61CB"/>
    <w:rsid w:val="00DB6853"/>
    <w:rsid w:val="00DB6A01"/>
    <w:rsid w:val="00DB6A2B"/>
    <w:rsid w:val="00DB6B7A"/>
    <w:rsid w:val="00DB6DFA"/>
    <w:rsid w:val="00DB6EED"/>
    <w:rsid w:val="00DB70A2"/>
    <w:rsid w:val="00DB751A"/>
    <w:rsid w:val="00DB7911"/>
    <w:rsid w:val="00DB7BAB"/>
    <w:rsid w:val="00DB7FAA"/>
    <w:rsid w:val="00DB8500"/>
    <w:rsid w:val="00DC0021"/>
    <w:rsid w:val="00DC01B4"/>
    <w:rsid w:val="00DC034C"/>
    <w:rsid w:val="00DC05F2"/>
    <w:rsid w:val="00DC07F9"/>
    <w:rsid w:val="00DC0BCC"/>
    <w:rsid w:val="00DC0C82"/>
    <w:rsid w:val="00DC0DEA"/>
    <w:rsid w:val="00DC11D9"/>
    <w:rsid w:val="00DC1DB7"/>
    <w:rsid w:val="00DC2174"/>
    <w:rsid w:val="00DC222A"/>
    <w:rsid w:val="00DC244C"/>
    <w:rsid w:val="00DC26A2"/>
    <w:rsid w:val="00DC27A0"/>
    <w:rsid w:val="00DC27C1"/>
    <w:rsid w:val="00DC2817"/>
    <w:rsid w:val="00DC3399"/>
    <w:rsid w:val="00DC33A0"/>
    <w:rsid w:val="00DC34FF"/>
    <w:rsid w:val="00DC3560"/>
    <w:rsid w:val="00DC35AB"/>
    <w:rsid w:val="00DC361B"/>
    <w:rsid w:val="00DC36AB"/>
    <w:rsid w:val="00DC37CF"/>
    <w:rsid w:val="00DC3A10"/>
    <w:rsid w:val="00DC3A38"/>
    <w:rsid w:val="00DC3A62"/>
    <w:rsid w:val="00DC3B65"/>
    <w:rsid w:val="00DC3EA4"/>
    <w:rsid w:val="00DC3F28"/>
    <w:rsid w:val="00DC4383"/>
    <w:rsid w:val="00DC4521"/>
    <w:rsid w:val="00DC4541"/>
    <w:rsid w:val="00DC45E0"/>
    <w:rsid w:val="00DC4AB3"/>
    <w:rsid w:val="00DC4ABD"/>
    <w:rsid w:val="00DC4D6F"/>
    <w:rsid w:val="00DC5047"/>
    <w:rsid w:val="00DC5237"/>
    <w:rsid w:val="00DC5281"/>
    <w:rsid w:val="00DC53B4"/>
    <w:rsid w:val="00DC551A"/>
    <w:rsid w:val="00DC56AE"/>
    <w:rsid w:val="00DC5D74"/>
    <w:rsid w:val="00DC5EFB"/>
    <w:rsid w:val="00DC600E"/>
    <w:rsid w:val="00DC6034"/>
    <w:rsid w:val="00DC60ED"/>
    <w:rsid w:val="00DC6109"/>
    <w:rsid w:val="00DC6268"/>
    <w:rsid w:val="00DC63A6"/>
    <w:rsid w:val="00DC6853"/>
    <w:rsid w:val="00DC6919"/>
    <w:rsid w:val="00DC6A17"/>
    <w:rsid w:val="00DC6C79"/>
    <w:rsid w:val="00DC6D38"/>
    <w:rsid w:val="00DC6FE2"/>
    <w:rsid w:val="00DC718E"/>
    <w:rsid w:val="00DC71DB"/>
    <w:rsid w:val="00DC729C"/>
    <w:rsid w:val="00DC759E"/>
    <w:rsid w:val="00DC7783"/>
    <w:rsid w:val="00DC77E8"/>
    <w:rsid w:val="00DC7987"/>
    <w:rsid w:val="00DC7D3F"/>
    <w:rsid w:val="00DC7E5D"/>
    <w:rsid w:val="00DD019A"/>
    <w:rsid w:val="00DD0333"/>
    <w:rsid w:val="00DD08D0"/>
    <w:rsid w:val="00DD0B54"/>
    <w:rsid w:val="00DD0C70"/>
    <w:rsid w:val="00DD0EA5"/>
    <w:rsid w:val="00DD1160"/>
    <w:rsid w:val="00DD143B"/>
    <w:rsid w:val="00DD196F"/>
    <w:rsid w:val="00DD199E"/>
    <w:rsid w:val="00DD1C0A"/>
    <w:rsid w:val="00DD1F59"/>
    <w:rsid w:val="00DD204D"/>
    <w:rsid w:val="00DD2209"/>
    <w:rsid w:val="00DD22FF"/>
    <w:rsid w:val="00DD26CA"/>
    <w:rsid w:val="00DD2929"/>
    <w:rsid w:val="00DD2D4B"/>
    <w:rsid w:val="00DD2FA0"/>
    <w:rsid w:val="00DD2FD6"/>
    <w:rsid w:val="00DD38AB"/>
    <w:rsid w:val="00DD3B2B"/>
    <w:rsid w:val="00DD3B86"/>
    <w:rsid w:val="00DD3B91"/>
    <w:rsid w:val="00DD3FC8"/>
    <w:rsid w:val="00DD405C"/>
    <w:rsid w:val="00DD4166"/>
    <w:rsid w:val="00DD41CD"/>
    <w:rsid w:val="00DD41D1"/>
    <w:rsid w:val="00DD4275"/>
    <w:rsid w:val="00DD45FD"/>
    <w:rsid w:val="00DD4696"/>
    <w:rsid w:val="00DD46E3"/>
    <w:rsid w:val="00DD4978"/>
    <w:rsid w:val="00DD4A58"/>
    <w:rsid w:val="00DD4B39"/>
    <w:rsid w:val="00DD4C98"/>
    <w:rsid w:val="00DD4D52"/>
    <w:rsid w:val="00DD4F53"/>
    <w:rsid w:val="00DD5032"/>
    <w:rsid w:val="00DD509F"/>
    <w:rsid w:val="00DD50F4"/>
    <w:rsid w:val="00DD5124"/>
    <w:rsid w:val="00DD51C3"/>
    <w:rsid w:val="00DD51D2"/>
    <w:rsid w:val="00DD51F7"/>
    <w:rsid w:val="00DD550F"/>
    <w:rsid w:val="00DD5579"/>
    <w:rsid w:val="00DD55D9"/>
    <w:rsid w:val="00DD5C95"/>
    <w:rsid w:val="00DD5D2C"/>
    <w:rsid w:val="00DD5E28"/>
    <w:rsid w:val="00DD5F22"/>
    <w:rsid w:val="00DD5F78"/>
    <w:rsid w:val="00DD6155"/>
    <w:rsid w:val="00DD62E0"/>
    <w:rsid w:val="00DD6505"/>
    <w:rsid w:val="00DD6889"/>
    <w:rsid w:val="00DD697D"/>
    <w:rsid w:val="00DD6A43"/>
    <w:rsid w:val="00DD6BAA"/>
    <w:rsid w:val="00DD6C25"/>
    <w:rsid w:val="00DD6D66"/>
    <w:rsid w:val="00DD6E8B"/>
    <w:rsid w:val="00DD6F30"/>
    <w:rsid w:val="00DD6F73"/>
    <w:rsid w:val="00DD6FBA"/>
    <w:rsid w:val="00DD70E7"/>
    <w:rsid w:val="00DD7268"/>
    <w:rsid w:val="00DD7480"/>
    <w:rsid w:val="00DD75B5"/>
    <w:rsid w:val="00DD75B8"/>
    <w:rsid w:val="00DD768C"/>
    <w:rsid w:val="00DD7911"/>
    <w:rsid w:val="00DD7CB2"/>
    <w:rsid w:val="00DD7D2C"/>
    <w:rsid w:val="00DD7E8A"/>
    <w:rsid w:val="00DD7F99"/>
    <w:rsid w:val="00DE03CC"/>
    <w:rsid w:val="00DE06E2"/>
    <w:rsid w:val="00DE0DB3"/>
    <w:rsid w:val="00DE12DF"/>
    <w:rsid w:val="00DE16F7"/>
    <w:rsid w:val="00DE18BB"/>
    <w:rsid w:val="00DE19B7"/>
    <w:rsid w:val="00DE1B3B"/>
    <w:rsid w:val="00DE1B63"/>
    <w:rsid w:val="00DE1CAF"/>
    <w:rsid w:val="00DE1DA9"/>
    <w:rsid w:val="00DE28EB"/>
    <w:rsid w:val="00DE3064"/>
    <w:rsid w:val="00DE33E4"/>
    <w:rsid w:val="00DE345F"/>
    <w:rsid w:val="00DE3850"/>
    <w:rsid w:val="00DE38E5"/>
    <w:rsid w:val="00DE3A87"/>
    <w:rsid w:val="00DE3BB3"/>
    <w:rsid w:val="00DE3C5F"/>
    <w:rsid w:val="00DE3DA4"/>
    <w:rsid w:val="00DE3E40"/>
    <w:rsid w:val="00DE4159"/>
    <w:rsid w:val="00DE4238"/>
    <w:rsid w:val="00DE4242"/>
    <w:rsid w:val="00DE46C3"/>
    <w:rsid w:val="00DE47C0"/>
    <w:rsid w:val="00DE47C8"/>
    <w:rsid w:val="00DE486F"/>
    <w:rsid w:val="00DE4987"/>
    <w:rsid w:val="00DE4C9F"/>
    <w:rsid w:val="00DE4E09"/>
    <w:rsid w:val="00DE4FAC"/>
    <w:rsid w:val="00DE50C7"/>
    <w:rsid w:val="00DE517A"/>
    <w:rsid w:val="00DE5A75"/>
    <w:rsid w:val="00DE5B80"/>
    <w:rsid w:val="00DE61F1"/>
    <w:rsid w:val="00DE67C5"/>
    <w:rsid w:val="00DE6841"/>
    <w:rsid w:val="00DE695A"/>
    <w:rsid w:val="00DE69D9"/>
    <w:rsid w:val="00DE6BB2"/>
    <w:rsid w:val="00DE6D4A"/>
    <w:rsid w:val="00DE730B"/>
    <w:rsid w:val="00DE7513"/>
    <w:rsid w:val="00DE776D"/>
    <w:rsid w:val="00DE77DC"/>
    <w:rsid w:val="00DE7953"/>
    <w:rsid w:val="00DE79EC"/>
    <w:rsid w:val="00DE7A87"/>
    <w:rsid w:val="00DE7C3C"/>
    <w:rsid w:val="00DE7D3C"/>
    <w:rsid w:val="00DF00D6"/>
    <w:rsid w:val="00DF0121"/>
    <w:rsid w:val="00DF0361"/>
    <w:rsid w:val="00DF04E6"/>
    <w:rsid w:val="00DF094D"/>
    <w:rsid w:val="00DF0AEE"/>
    <w:rsid w:val="00DF0E46"/>
    <w:rsid w:val="00DF10FA"/>
    <w:rsid w:val="00DF1171"/>
    <w:rsid w:val="00DF1236"/>
    <w:rsid w:val="00DF1311"/>
    <w:rsid w:val="00DF131C"/>
    <w:rsid w:val="00DF1568"/>
    <w:rsid w:val="00DF1DA0"/>
    <w:rsid w:val="00DF1E88"/>
    <w:rsid w:val="00DF20E2"/>
    <w:rsid w:val="00DF2408"/>
    <w:rsid w:val="00DF2686"/>
    <w:rsid w:val="00DF26F1"/>
    <w:rsid w:val="00DF2730"/>
    <w:rsid w:val="00DF2817"/>
    <w:rsid w:val="00DF285F"/>
    <w:rsid w:val="00DF2A1E"/>
    <w:rsid w:val="00DF2E9C"/>
    <w:rsid w:val="00DF3031"/>
    <w:rsid w:val="00DF30B1"/>
    <w:rsid w:val="00DF30D9"/>
    <w:rsid w:val="00DF3163"/>
    <w:rsid w:val="00DF31FA"/>
    <w:rsid w:val="00DF3538"/>
    <w:rsid w:val="00DF3A52"/>
    <w:rsid w:val="00DF3BA7"/>
    <w:rsid w:val="00DF3F11"/>
    <w:rsid w:val="00DF3F72"/>
    <w:rsid w:val="00DF431D"/>
    <w:rsid w:val="00DF453C"/>
    <w:rsid w:val="00DF46AA"/>
    <w:rsid w:val="00DF4BC8"/>
    <w:rsid w:val="00DF4DA7"/>
    <w:rsid w:val="00DF4F95"/>
    <w:rsid w:val="00DF538B"/>
    <w:rsid w:val="00DF55D2"/>
    <w:rsid w:val="00DF569E"/>
    <w:rsid w:val="00DF5720"/>
    <w:rsid w:val="00DF58D0"/>
    <w:rsid w:val="00DF59DC"/>
    <w:rsid w:val="00DF5A07"/>
    <w:rsid w:val="00DF5D41"/>
    <w:rsid w:val="00DF5DB6"/>
    <w:rsid w:val="00DF5DEF"/>
    <w:rsid w:val="00DF64FC"/>
    <w:rsid w:val="00DF6644"/>
    <w:rsid w:val="00DF6704"/>
    <w:rsid w:val="00DF6738"/>
    <w:rsid w:val="00DF6B27"/>
    <w:rsid w:val="00DF73DD"/>
    <w:rsid w:val="00DF7446"/>
    <w:rsid w:val="00DF7451"/>
    <w:rsid w:val="00DF753E"/>
    <w:rsid w:val="00DF75BA"/>
    <w:rsid w:val="00DF7775"/>
    <w:rsid w:val="00DF77B7"/>
    <w:rsid w:val="00DF7A51"/>
    <w:rsid w:val="00DF7BAF"/>
    <w:rsid w:val="00E00004"/>
    <w:rsid w:val="00E00882"/>
    <w:rsid w:val="00E009E9"/>
    <w:rsid w:val="00E00CB3"/>
    <w:rsid w:val="00E00F4A"/>
    <w:rsid w:val="00E01033"/>
    <w:rsid w:val="00E01126"/>
    <w:rsid w:val="00E013C1"/>
    <w:rsid w:val="00E015F3"/>
    <w:rsid w:val="00E0170F"/>
    <w:rsid w:val="00E017C4"/>
    <w:rsid w:val="00E01806"/>
    <w:rsid w:val="00E01A6B"/>
    <w:rsid w:val="00E01BC8"/>
    <w:rsid w:val="00E01D72"/>
    <w:rsid w:val="00E01D78"/>
    <w:rsid w:val="00E021DD"/>
    <w:rsid w:val="00E02C84"/>
    <w:rsid w:val="00E02CE7"/>
    <w:rsid w:val="00E02DD4"/>
    <w:rsid w:val="00E030EE"/>
    <w:rsid w:val="00E03294"/>
    <w:rsid w:val="00E0337C"/>
    <w:rsid w:val="00E034DD"/>
    <w:rsid w:val="00E034EC"/>
    <w:rsid w:val="00E0354D"/>
    <w:rsid w:val="00E0361B"/>
    <w:rsid w:val="00E036B8"/>
    <w:rsid w:val="00E039BE"/>
    <w:rsid w:val="00E039F3"/>
    <w:rsid w:val="00E04001"/>
    <w:rsid w:val="00E046A9"/>
    <w:rsid w:val="00E0475D"/>
    <w:rsid w:val="00E047F8"/>
    <w:rsid w:val="00E04960"/>
    <w:rsid w:val="00E04A68"/>
    <w:rsid w:val="00E04AE2"/>
    <w:rsid w:val="00E04C56"/>
    <w:rsid w:val="00E04D47"/>
    <w:rsid w:val="00E04E46"/>
    <w:rsid w:val="00E04E73"/>
    <w:rsid w:val="00E04EAA"/>
    <w:rsid w:val="00E04F46"/>
    <w:rsid w:val="00E05097"/>
    <w:rsid w:val="00E05346"/>
    <w:rsid w:val="00E0543E"/>
    <w:rsid w:val="00E05694"/>
    <w:rsid w:val="00E058A2"/>
    <w:rsid w:val="00E058FA"/>
    <w:rsid w:val="00E05949"/>
    <w:rsid w:val="00E05C57"/>
    <w:rsid w:val="00E05DB9"/>
    <w:rsid w:val="00E05DCF"/>
    <w:rsid w:val="00E05DF7"/>
    <w:rsid w:val="00E05E06"/>
    <w:rsid w:val="00E0615E"/>
    <w:rsid w:val="00E065F2"/>
    <w:rsid w:val="00E0675D"/>
    <w:rsid w:val="00E06AD9"/>
    <w:rsid w:val="00E06AFE"/>
    <w:rsid w:val="00E06B22"/>
    <w:rsid w:val="00E06B60"/>
    <w:rsid w:val="00E06C4E"/>
    <w:rsid w:val="00E06EE6"/>
    <w:rsid w:val="00E07050"/>
    <w:rsid w:val="00E07481"/>
    <w:rsid w:val="00E074A4"/>
    <w:rsid w:val="00E0777C"/>
    <w:rsid w:val="00E077E1"/>
    <w:rsid w:val="00E07BCF"/>
    <w:rsid w:val="00E07C87"/>
    <w:rsid w:val="00E07E4B"/>
    <w:rsid w:val="00E07ECC"/>
    <w:rsid w:val="00E10289"/>
    <w:rsid w:val="00E103A3"/>
    <w:rsid w:val="00E103CF"/>
    <w:rsid w:val="00E10772"/>
    <w:rsid w:val="00E107BF"/>
    <w:rsid w:val="00E108F1"/>
    <w:rsid w:val="00E10982"/>
    <w:rsid w:val="00E10A2E"/>
    <w:rsid w:val="00E10B11"/>
    <w:rsid w:val="00E10B24"/>
    <w:rsid w:val="00E10FD3"/>
    <w:rsid w:val="00E112BD"/>
    <w:rsid w:val="00E1144E"/>
    <w:rsid w:val="00E1160F"/>
    <w:rsid w:val="00E117C4"/>
    <w:rsid w:val="00E11B9E"/>
    <w:rsid w:val="00E11CFC"/>
    <w:rsid w:val="00E11F93"/>
    <w:rsid w:val="00E120A9"/>
    <w:rsid w:val="00E12355"/>
    <w:rsid w:val="00E123A5"/>
    <w:rsid w:val="00E125A9"/>
    <w:rsid w:val="00E126AB"/>
    <w:rsid w:val="00E12D6B"/>
    <w:rsid w:val="00E12F28"/>
    <w:rsid w:val="00E1303B"/>
    <w:rsid w:val="00E1313E"/>
    <w:rsid w:val="00E13379"/>
    <w:rsid w:val="00E1348C"/>
    <w:rsid w:val="00E1385C"/>
    <w:rsid w:val="00E1386D"/>
    <w:rsid w:val="00E138CE"/>
    <w:rsid w:val="00E1396B"/>
    <w:rsid w:val="00E1396C"/>
    <w:rsid w:val="00E13C27"/>
    <w:rsid w:val="00E13D45"/>
    <w:rsid w:val="00E13DFD"/>
    <w:rsid w:val="00E13EF8"/>
    <w:rsid w:val="00E142CF"/>
    <w:rsid w:val="00E143C4"/>
    <w:rsid w:val="00E14535"/>
    <w:rsid w:val="00E14907"/>
    <w:rsid w:val="00E14A11"/>
    <w:rsid w:val="00E14E08"/>
    <w:rsid w:val="00E14E48"/>
    <w:rsid w:val="00E14FEE"/>
    <w:rsid w:val="00E15176"/>
    <w:rsid w:val="00E151DD"/>
    <w:rsid w:val="00E15325"/>
    <w:rsid w:val="00E1537E"/>
    <w:rsid w:val="00E15419"/>
    <w:rsid w:val="00E1569D"/>
    <w:rsid w:val="00E157A9"/>
    <w:rsid w:val="00E158E8"/>
    <w:rsid w:val="00E15D42"/>
    <w:rsid w:val="00E160C8"/>
    <w:rsid w:val="00E162BC"/>
    <w:rsid w:val="00E16373"/>
    <w:rsid w:val="00E1638E"/>
    <w:rsid w:val="00E164BF"/>
    <w:rsid w:val="00E1654A"/>
    <w:rsid w:val="00E16A27"/>
    <w:rsid w:val="00E16B40"/>
    <w:rsid w:val="00E16CE8"/>
    <w:rsid w:val="00E16DBA"/>
    <w:rsid w:val="00E16F1C"/>
    <w:rsid w:val="00E1709A"/>
    <w:rsid w:val="00E170C4"/>
    <w:rsid w:val="00E170DE"/>
    <w:rsid w:val="00E17130"/>
    <w:rsid w:val="00E17288"/>
    <w:rsid w:val="00E1740C"/>
    <w:rsid w:val="00E1744D"/>
    <w:rsid w:val="00E1748F"/>
    <w:rsid w:val="00E174F3"/>
    <w:rsid w:val="00E176C4"/>
    <w:rsid w:val="00E17D21"/>
    <w:rsid w:val="00E17DDA"/>
    <w:rsid w:val="00E20422"/>
    <w:rsid w:val="00E20628"/>
    <w:rsid w:val="00E2077A"/>
    <w:rsid w:val="00E20849"/>
    <w:rsid w:val="00E20971"/>
    <w:rsid w:val="00E209D0"/>
    <w:rsid w:val="00E20C6A"/>
    <w:rsid w:val="00E20E1E"/>
    <w:rsid w:val="00E216EE"/>
    <w:rsid w:val="00E21A50"/>
    <w:rsid w:val="00E21C44"/>
    <w:rsid w:val="00E21C59"/>
    <w:rsid w:val="00E21D15"/>
    <w:rsid w:val="00E21D9A"/>
    <w:rsid w:val="00E21DE0"/>
    <w:rsid w:val="00E21FB5"/>
    <w:rsid w:val="00E223A7"/>
    <w:rsid w:val="00E2258A"/>
    <w:rsid w:val="00E225F8"/>
    <w:rsid w:val="00E2263A"/>
    <w:rsid w:val="00E22683"/>
    <w:rsid w:val="00E2289A"/>
    <w:rsid w:val="00E229C3"/>
    <w:rsid w:val="00E22AA2"/>
    <w:rsid w:val="00E22AAF"/>
    <w:rsid w:val="00E22B38"/>
    <w:rsid w:val="00E230A1"/>
    <w:rsid w:val="00E23765"/>
    <w:rsid w:val="00E238B3"/>
    <w:rsid w:val="00E23F93"/>
    <w:rsid w:val="00E23FEA"/>
    <w:rsid w:val="00E24040"/>
    <w:rsid w:val="00E24253"/>
    <w:rsid w:val="00E24306"/>
    <w:rsid w:val="00E244A9"/>
    <w:rsid w:val="00E24722"/>
    <w:rsid w:val="00E24789"/>
    <w:rsid w:val="00E247B4"/>
    <w:rsid w:val="00E24A70"/>
    <w:rsid w:val="00E24AAD"/>
    <w:rsid w:val="00E24AEF"/>
    <w:rsid w:val="00E24B95"/>
    <w:rsid w:val="00E24C65"/>
    <w:rsid w:val="00E24C9C"/>
    <w:rsid w:val="00E24DF6"/>
    <w:rsid w:val="00E24EE5"/>
    <w:rsid w:val="00E24F4C"/>
    <w:rsid w:val="00E25120"/>
    <w:rsid w:val="00E2553D"/>
    <w:rsid w:val="00E25765"/>
    <w:rsid w:val="00E258CB"/>
    <w:rsid w:val="00E25DE4"/>
    <w:rsid w:val="00E25FBA"/>
    <w:rsid w:val="00E26028"/>
    <w:rsid w:val="00E260A4"/>
    <w:rsid w:val="00E26276"/>
    <w:rsid w:val="00E263A1"/>
    <w:rsid w:val="00E26458"/>
    <w:rsid w:val="00E264F0"/>
    <w:rsid w:val="00E26B31"/>
    <w:rsid w:val="00E26E35"/>
    <w:rsid w:val="00E26FBF"/>
    <w:rsid w:val="00E271CA"/>
    <w:rsid w:val="00E272B7"/>
    <w:rsid w:val="00E2747C"/>
    <w:rsid w:val="00E27615"/>
    <w:rsid w:val="00E279B3"/>
    <w:rsid w:val="00E27A3F"/>
    <w:rsid w:val="00E27B5B"/>
    <w:rsid w:val="00E27D42"/>
    <w:rsid w:val="00E27D7B"/>
    <w:rsid w:val="00E27E6D"/>
    <w:rsid w:val="00E30019"/>
    <w:rsid w:val="00E30074"/>
    <w:rsid w:val="00E305B5"/>
    <w:rsid w:val="00E30711"/>
    <w:rsid w:val="00E309CE"/>
    <w:rsid w:val="00E30A14"/>
    <w:rsid w:val="00E30BA1"/>
    <w:rsid w:val="00E30BCC"/>
    <w:rsid w:val="00E30C08"/>
    <w:rsid w:val="00E30C95"/>
    <w:rsid w:val="00E30D9B"/>
    <w:rsid w:val="00E31185"/>
    <w:rsid w:val="00E31459"/>
    <w:rsid w:val="00E3161F"/>
    <w:rsid w:val="00E316B6"/>
    <w:rsid w:val="00E31821"/>
    <w:rsid w:val="00E31892"/>
    <w:rsid w:val="00E318A2"/>
    <w:rsid w:val="00E31B36"/>
    <w:rsid w:val="00E31B96"/>
    <w:rsid w:val="00E31BE6"/>
    <w:rsid w:val="00E31F27"/>
    <w:rsid w:val="00E3208D"/>
    <w:rsid w:val="00E32130"/>
    <w:rsid w:val="00E322F2"/>
    <w:rsid w:val="00E323C8"/>
    <w:rsid w:val="00E32436"/>
    <w:rsid w:val="00E3273B"/>
    <w:rsid w:val="00E328DA"/>
    <w:rsid w:val="00E32B56"/>
    <w:rsid w:val="00E32C20"/>
    <w:rsid w:val="00E32D4E"/>
    <w:rsid w:val="00E32DC8"/>
    <w:rsid w:val="00E3316B"/>
    <w:rsid w:val="00E331C2"/>
    <w:rsid w:val="00E332ED"/>
    <w:rsid w:val="00E3337F"/>
    <w:rsid w:val="00E33424"/>
    <w:rsid w:val="00E33700"/>
    <w:rsid w:val="00E33703"/>
    <w:rsid w:val="00E338A8"/>
    <w:rsid w:val="00E33DAF"/>
    <w:rsid w:val="00E33F1E"/>
    <w:rsid w:val="00E3401D"/>
    <w:rsid w:val="00E341B5"/>
    <w:rsid w:val="00E34676"/>
    <w:rsid w:val="00E34B91"/>
    <w:rsid w:val="00E34D25"/>
    <w:rsid w:val="00E34D37"/>
    <w:rsid w:val="00E34EA8"/>
    <w:rsid w:val="00E34F30"/>
    <w:rsid w:val="00E3517D"/>
    <w:rsid w:val="00E3519F"/>
    <w:rsid w:val="00E3532B"/>
    <w:rsid w:val="00E3532D"/>
    <w:rsid w:val="00E35458"/>
    <w:rsid w:val="00E35572"/>
    <w:rsid w:val="00E35B51"/>
    <w:rsid w:val="00E35CB5"/>
    <w:rsid w:val="00E35CE6"/>
    <w:rsid w:val="00E35EC4"/>
    <w:rsid w:val="00E35EDA"/>
    <w:rsid w:val="00E35F90"/>
    <w:rsid w:val="00E36193"/>
    <w:rsid w:val="00E366A9"/>
    <w:rsid w:val="00E366F5"/>
    <w:rsid w:val="00E366F8"/>
    <w:rsid w:val="00E36CAA"/>
    <w:rsid w:val="00E37241"/>
    <w:rsid w:val="00E3735D"/>
    <w:rsid w:val="00E374E0"/>
    <w:rsid w:val="00E37734"/>
    <w:rsid w:val="00E379B6"/>
    <w:rsid w:val="00E379B7"/>
    <w:rsid w:val="00E37B88"/>
    <w:rsid w:val="00E37D41"/>
    <w:rsid w:val="00E4026D"/>
    <w:rsid w:val="00E40464"/>
    <w:rsid w:val="00E4051D"/>
    <w:rsid w:val="00E406DC"/>
    <w:rsid w:val="00E40971"/>
    <w:rsid w:val="00E40998"/>
    <w:rsid w:val="00E40A8D"/>
    <w:rsid w:val="00E40AD4"/>
    <w:rsid w:val="00E40B26"/>
    <w:rsid w:val="00E40B48"/>
    <w:rsid w:val="00E40F14"/>
    <w:rsid w:val="00E4102B"/>
    <w:rsid w:val="00E410E1"/>
    <w:rsid w:val="00E4138C"/>
    <w:rsid w:val="00E415E1"/>
    <w:rsid w:val="00E4168B"/>
    <w:rsid w:val="00E419BE"/>
    <w:rsid w:val="00E419CB"/>
    <w:rsid w:val="00E41E9B"/>
    <w:rsid w:val="00E41F9E"/>
    <w:rsid w:val="00E42013"/>
    <w:rsid w:val="00E421EB"/>
    <w:rsid w:val="00E422B1"/>
    <w:rsid w:val="00E42436"/>
    <w:rsid w:val="00E42877"/>
    <w:rsid w:val="00E429A7"/>
    <w:rsid w:val="00E42B2B"/>
    <w:rsid w:val="00E42B81"/>
    <w:rsid w:val="00E42BB1"/>
    <w:rsid w:val="00E42D6C"/>
    <w:rsid w:val="00E42E23"/>
    <w:rsid w:val="00E433F5"/>
    <w:rsid w:val="00E433F8"/>
    <w:rsid w:val="00E4358F"/>
    <w:rsid w:val="00E43667"/>
    <w:rsid w:val="00E437AD"/>
    <w:rsid w:val="00E4387B"/>
    <w:rsid w:val="00E44063"/>
    <w:rsid w:val="00E4412D"/>
    <w:rsid w:val="00E441C0"/>
    <w:rsid w:val="00E44214"/>
    <w:rsid w:val="00E44335"/>
    <w:rsid w:val="00E4449E"/>
    <w:rsid w:val="00E4472D"/>
    <w:rsid w:val="00E448BD"/>
    <w:rsid w:val="00E44996"/>
    <w:rsid w:val="00E44AB9"/>
    <w:rsid w:val="00E44D4B"/>
    <w:rsid w:val="00E44EBE"/>
    <w:rsid w:val="00E44F58"/>
    <w:rsid w:val="00E451A6"/>
    <w:rsid w:val="00E454E2"/>
    <w:rsid w:val="00E4562F"/>
    <w:rsid w:val="00E45635"/>
    <w:rsid w:val="00E459E8"/>
    <w:rsid w:val="00E45A55"/>
    <w:rsid w:val="00E45B4D"/>
    <w:rsid w:val="00E45E01"/>
    <w:rsid w:val="00E45EC8"/>
    <w:rsid w:val="00E460C6"/>
    <w:rsid w:val="00E4620D"/>
    <w:rsid w:val="00E462A4"/>
    <w:rsid w:val="00E46B38"/>
    <w:rsid w:val="00E46B97"/>
    <w:rsid w:val="00E46C68"/>
    <w:rsid w:val="00E46FC5"/>
    <w:rsid w:val="00E47194"/>
    <w:rsid w:val="00E47357"/>
    <w:rsid w:val="00E47608"/>
    <w:rsid w:val="00E47ACE"/>
    <w:rsid w:val="00E47BFB"/>
    <w:rsid w:val="00E500CC"/>
    <w:rsid w:val="00E50209"/>
    <w:rsid w:val="00E50348"/>
    <w:rsid w:val="00E50362"/>
    <w:rsid w:val="00E50768"/>
    <w:rsid w:val="00E509BF"/>
    <w:rsid w:val="00E50DC5"/>
    <w:rsid w:val="00E51034"/>
    <w:rsid w:val="00E51202"/>
    <w:rsid w:val="00E5136E"/>
    <w:rsid w:val="00E51417"/>
    <w:rsid w:val="00E515B3"/>
    <w:rsid w:val="00E516E4"/>
    <w:rsid w:val="00E517B8"/>
    <w:rsid w:val="00E51839"/>
    <w:rsid w:val="00E5185D"/>
    <w:rsid w:val="00E51BF9"/>
    <w:rsid w:val="00E51CB7"/>
    <w:rsid w:val="00E51F60"/>
    <w:rsid w:val="00E52394"/>
    <w:rsid w:val="00E52689"/>
    <w:rsid w:val="00E526F7"/>
    <w:rsid w:val="00E527C0"/>
    <w:rsid w:val="00E52BA5"/>
    <w:rsid w:val="00E535E6"/>
    <w:rsid w:val="00E5362E"/>
    <w:rsid w:val="00E53819"/>
    <w:rsid w:val="00E53A00"/>
    <w:rsid w:val="00E53ADA"/>
    <w:rsid w:val="00E53E70"/>
    <w:rsid w:val="00E53F52"/>
    <w:rsid w:val="00E540D4"/>
    <w:rsid w:val="00E5413A"/>
    <w:rsid w:val="00E5434E"/>
    <w:rsid w:val="00E5445E"/>
    <w:rsid w:val="00E5448B"/>
    <w:rsid w:val="00E54637"/>
    <w:rsid w:val="00E548C4"/>
    <w:rsid w:val="00E54A70"/>
    <w:rsid w:val="00E54BA8"/>
    <w:rsid w:val="00E54BAF"/>
    <w:rsid w:val="00E54EA5"/>
    <w:rsid w:val="00E55347"/>
    <w:rsid w:val="00E55B64"/>
    <w:rsid w:val="00E55B90"/>
    <w:rsid w:val="00E55E59"/>
    <w:rsid w:val="00E55EDF"/>
    <w:rsid w:val="00E564BA"/>
    <w:rsid w:val="00E5699D"/>
    <w:rsid w:val="00E56AE8"/>
    <w:rsid w:val="00E57182"/>
    <w:rsid w:val="00E5722D"/>
    <w:rsid w:val="00E57400"/>
    <w:rsid w:val="00E57550"/>
    <w:rsid w:val="00E575A4"/>
    <w:rsid w:val="00E57622"/>
    <w:rsid w:val="00E57639"/>
    <w:rsid w:val="00E57704"/>
    <w:rsid w:val="00E578D8"/>
    <w:rsid w:val="00E57E0D"/>
    <w:rsid w:val="00E57EC7"/>
    <w:rsid w:val="00E57F09"/>
    <w:rsid w:val="00E600BD"/>
    <w:rsid w:val="00E60430"/>
    <w:rsid w:val="00E60478"/>
    <w:rsid w:val="00E60AC8"/>
    <w:rsid w:val="00E60CB1"/>
    <w:rsid w:val="00E60D08"/>
    <w:rsid w:val="00E60D50"/>
    <w:rsid w:val="00E60DBB"/>
    <w:rsid w:val="00E613FB"/>
    <w:rsid w:val="00E614A0"/>
    <w:rsid w:val="00E6184B"/>
    <w:rsid w:val="00E61DD3"/>
    <w:rsid w:val="00E61F0D"/>
    <w:rsid w:val="00E621C0"/>
    <w:rsid w:val="00E6235A"/>
    <w:rsid w:val="00E629CD"/>
    <w:rsid w:val="00E62AA4"/>
    <w:rsid w:val="00E62B49"/>
    <w:rsid w:val="00E62B96"/>
    <w:rsid w:val="00E62CFA"/>
    <w:rsid w:val="00E62E9E"/>
    <w:rsid w:val="00E62EAA"/>
    <w:rsid w:val="00E62F62"/>
    <w:rsid w:val="00E63061"/>
    <w:rsid w:val="00E6308B"/>
    <w:rsid w:val="00E63099"/>
    <w:rsid w:val="00E63106"/>
    <w:rsid w:val="00E63188"/>
    <w:rsid w:val="00E633D3"/>
    <w:rsid w:val="00E635B8"/>
    <w:rsid w:val="00E637C6"/>
    <w:rsid w:val="00E63B26"/>
    <w:rsid w:val="00E63B6C"/>
    <w:rsid w:val="00E63B70"/>
    <w:rsid w:val="00E63C88"/>
    <w:rsid w:val="00E63CEE"/>
    <w:rsid w:val="00E64021"/>
    <w:rsid w:val="00E6414F"/>
    <w:rsid w:val="00E6437A"/>
    <w:rsid w:val="00E643E3"/>
    <w:rsid w:val="00E644B0"/>
    <w:rsid w:val="00E64B8B"/>
    <w:rsid w:val="00E64E6B"/>
    <w:rsid w:val="00E64F71"/>
    <w:rsid w:val="00E651A4"/>
    <w:rsid w:val="00E65441"/>
    <w:rsid w:val="00E65507"/>
    <w:rsid w:val="00E65CD8"/>
    <w:rsid w:val="00E65E3C"/>
    <w:rsid w:val="00E66664"/>
    <w:rsid w:val="00E66669"/>
    <w:rsid w:val="00E66930"/>
    <w:rsid w:val="00E669BD"/>
    <w:rsid w:val="00E66A4B"/>
    <w:rsid w:val="00E66BFF"/>
    <w:rsid w:val="00E66E1C"/>
    <w:rsid w:val="00E67070"/>
    <w:rsid w:val="00E671DB"/>
    <w:rsid w:val="00E6727B"/>
    <w:rsid w:val="00E6736F"/>
    <w:rsid w:val="00E675CB"/>
    <w:rsid w:val="00E67667"/>
    <w:rsid w:val="00E677B6"/>
    <w:rsid w:val="00E67845"/>
    <w:rsid w:val="00E6787B"/>
    <w:rsid w:val="00E6793B"/>
    <w:rsid w:val="00E67940"/>
    <w:rsid w:val="00E67A47"/>
    <w:rsid w:val="00E67B0B"/>
    <w:rsid w:val="00E67B4C"/>
    <w:rsid w:val="00E67BBC"/>
    <w:rsid w:val="00E700C6"/>
    <w:rsid w:val="00E70226"/>
    <w:rsid w:val="00E702CA"/>
    <w:rsid w:val="00E70338"/>
    <w:rsid w:val="00E7046D"/>
    <w:rsid w:val="00E7050D"/>
    <w:rsid w:val="00E7052D"/>
    <w:rsid w:val="00E70962"/>
    <w:rsid w:val="00E70ABA"/>
    <w:rsid w:val="00E70C40"/>
    <w:rsid w:val="00E70C67"/>
    <w:rsid w:val="00E70CC5"/>
    <w:rsid w:val="00E70F88"/>
    <w:rsid w:val="00E710C3"/>
    <w:rsid w:val="00E710E9"/>
    <w:rsid w:val="00E714C5"/>
    <w:rsid w:val="00E7180E"/>
    <w:rsid w:val="00E719C7"/>
    <w:rsid w:val="00E71ACE"/>
    <w:rsid w:val="00E71BB3"/>
    <w:rsid w:val="00E71D74"/>
    <w:rsid w:val="00E71FA9"/>
    <w:rsid w:val="00E72336"/>
    <w:rsid w:val="00E724CB"/>
    <w:rsid w:val="00E72731"/>
    <w:rsid w:val="00E7277E"/>
    <w:rsid w:val="00E728BF"/>
    <w:rsid w:val="00E72B43"/>
    <w:rsid w:val="00E72E8E"/>
    <w:rsid w:val="00E73373"/>
    <w:rsid w:val="00E7343F"/>
    <w:rsid w:val="00E734F6"/>
    <w:rsid w:val="00E73A03"/>
    <w:rsid w:val="00E73C22"/>
    <w:rsid w:val="00E73ED2"/>
    <w:rsid w:val="00E7409B"/>
    <w:rsid w:val="00E7432F"/>
    <w:rsid w:val="00E74698"/>
    <w:rsid w:val="00E7476F"/>
    <w:rsid w:val="00E749DF"/>
    <w:rsid w:val="00E74A04"/>
    <w:rsid w:val="00E74C1B"/>
    <w:rsid w:val="00E74C33"/>
    <w:rsid w:val="00E74C6A"/>
    <w:rsid w:val="00E74D04"/>
    <w:rsid w:val="00E74D8F"/>
    <w:rsid w:val="00E74F6E"/>
    <w:rsid w:val="00E7545B"/>
    <w:rsid w:val="00E75654"/>
    <w:rsid w:val="00E756C5"/>
    <w:rsid w:val="00E758FA"/>
    <w:rsid w:val="00E7595E"/>
    <w:rsid w:val="00E7612A"/>
    <w:rsid w:val="00E763F3"/>
    <w:rsid w:val="00E7655A"/>
    <w:rsid w:val="00E7698A"/>
    <w:rsid w:val="00E76C41"/>
    <w:rsid w:val="00E76C79"/>
    <w:rsid w:val="00E76D0D"/>
    <w:rsid w:val="00E77118"/>
    <w:rsid w:val="00E77354"/>
    <w:rsid w:val="00E773BE"/>
    <w:rsid w:val="00E773DC"/>
    <w:rsid w:val="00E779C8"/>
    <w:rsid w:val="00E77A0B"/>
    <w:rsid w:val="00E77C45"/>
    <w:rsid w:val="00E77D73"/>
    <w:rsid w:val="00E77E10"/>
    <w:rsid w:val="00E77F27"/>
    <w:rsid w:val="00E80179"/>
    <w:rsid w:val="00E802C7"/>
    <w:rsid w:val="00E8048A"/>
    <w:rsid w:val="00E805A6"/>
    <w:rsid w:val="00E8068A"/>
    <w:rsid w:val="00E8072B"/>
    <w:rsid w:val="00E8092E"/>
    <w:rsid w:val="00E80ACB"/>
    <w:rsid w:val="00E80CB2"/>
    <w:rsid w:val="00E80D72"/>
    <w:rsid w:val="00E80E98"/>
    <w:rsid w:val="00E80F52"/>
    <w:rsid w:val="00E81011"/>
    <w:rsid w:val="00E81030"/>
    <w:rsid w:val="00E816FE"/>
    <w:rsid w:val="00E8173B"/>
    <w:rsid w:val="00E818CD"/>
    <w:rsid w:val="00E818F3"/>
    <w:rsid w:val="00E81A89"/>
    <w:rsid w:val="00E81EB8"/>
    <w:rsid w:val="00E8210F"/>
    <w:rsid w:val="00E82437"/>
    <w:rsid w:val="00E8262C"/>
    <w:rsid w:val="00E82650"/>
    <w:rsid w:val="00E82FF7"/>
    <w:rsid w:val="00E83122"/>
    <w:rsid w:val="00E831BB"/>
    <w:rsid w:val="00E83303"/>
    <w:rsid w:val="00E837C2"/>
    <w:rsid w:val="00E83B82"/>
    <w:rsid w:val="00E83DA8"/>
    <w:rsid w:val="00E83FF4"/>
    <w:rsid w:val="00E8415A"/>
    <w:rsid w:val="00E84E77"/>
    <w:rsid w:val="00E85048"/>
    <w:rsid w:val="00E8538E"/>
    <w:rsid w:val="00E85394"/>
    <w:rsid w:val="00E8566D"/>
    <w:rsid w:val="00E8578B"/>
    <w:rsid w:val="00E85CC4"/>
    <w:rsid w:val="00E85E0C"/>
    <w:rsid w:val="00E8616D"/>
    <w:rsid w:val="00E86360"/>
    <w:rsid w:val="00E863A7"/>
    <w:rsid w:val="00E86499"/>
    <w:rsid w:val="00E86793"/>
    <w:rsid w:val="00E86D18"/>
    <w:rsid w:val="00E86E87"/>
    <w:rsid w:val="00E87043"/>
    <w:rsid w:val="00E870FC"/>
    <w:rsid w:val="00E87319"/>
    <w:rsid w:val="00E87414"/>
    <w:rsid w:val="00E8741E"/>
    <w:rsid w:val="00E87490"/>
    <w:rsid w:val="00E87878"/>
    <w:rsid w:val="00E879D2"/>
    <w:rsid w:val="00E87A44"/>
    <w:rsid w:val="00E87B68"/>
    <w:rsid w:val="00E87DF9"/>
    <w:rsid w:val="00E87EA0"/>
    <w:rsid w:val="00E8EF49"/>
    <w:rsid w:val="00E9009A"/>
    <w:rsid w:val="00E900B9"/>
    <w:rsid w:val="00E903A3"/>
    <w:rsid w:val="00E904E3"/>
    <w:rsid w:val="00E90B68"/>
    <w:rsid w:val="00E90C7D"/>
    <w:rsid w:val="00E90CC4"/>
    <w:rsid w:val="00E90FA6"/>
    <w:rsid w:val="00E91042"/>
    <w:rsid w:val="00E910D5"/>
    <w:rsid w:val="00E91149"/>
    <w:rsid w:val="00E91173"/>
    <w:rsid w:val="00E9144B"/>
    <w:rsid w:val="00E916D0"/>
    <w:rsid w:val="00E9182E"/>
    <w:rsid w:val="00E918BF"/>
    <w:rsid w:val="00E918E2"/>
    <w:rsid w:val="00E918EB"/>
    <w:rsid w:val="00E91900"/>
    <w:rsid w:val="00E91A7D"/>
    <w:rsid w:val="00E91C1D"/>
    <w:rsid w:val="00E91EC1"/>
    <w:rsid w:val="00E9288F"/>
    <w:rsid w:val="00E9292F"/>
    <w:rsid w:val="00E92D95"/>
    <w:rsid w:val="00E93089"/>
    <w:rsid w:val="00E93427"/>
    <w:rsid w:val="00E9377E"/>
    <w:rsid w:val="00E939E5"/>
    <w:rsid w:val="00E93A4C"/>
    <w:rsid w:val="00E93ACA"/>
    <w:rsid w:val="00E93D25"/>
    <w:rsid w:val="00E93D90"/>
    <w:rsid w:val="00E93F7E"/>
    <w:rsid w:val="00E9400C"/>
    <w:rsid w:val="00E94074"/>
    <w:rsid w:val="00E9437E"/>
    <w:rsid w:val="00E9444D"/>
    <w:rsid w:val="00E94481"/>
    <w:rsid w:val="00E9466C"/>
    <w:rsid w:val="00E9479B"/>
    <w:rsid w:val="00E94808"/>
    <w:rsid w:val="00E9485E"/>
    <w:rsid w:val="00E949AE"/>
    <w:rsid w:val="00E94A7A"/>
    <w:rsid w:val="00E94B84"/>
    <w:rsid w:val="00E94DB8"/>
    <w:rsid w:val="00E94DCC"/>
    <w:rsid w:val="00E94E82"/>
    <w:rsid w:val="00E951B6"/>
    <w:rsid w:val="00E9521F"/>
    <w:rsid w:val="00E954DF"/>
    <w:rsid w:val="00E956BC"/>
    <w:rsid w:val="00E956F3"/>
    <w:rsid w:val="00E95852"/>
    <w:rsid w:val="00E958AD"/>
    <w:rsid w:val="00E95ADA"/>
    <w:rsid w:val="00E95B6D"/>
    <w:rsid w:val="00E961CC"/>
    <w:rsid w:val="00E96503"/>
    <w:rsid w:val="00E96A42"/>
    <w:rsid w:val="00E96BF9"/>
    <w:rsid w:val="00E97017"/>
    <w:rsid w:val="00E970ED"/>
    <w:rsid w:val="00E975A5"/>
    <w:rsid w:val="00E9764F"/>
    <w:rsid w:val="00E97719"/>
    <w:rsid w:val="00E979B8"/>
    <w:rsid w:val="00E97A95"/>
    <w:rsid w:val="00E97D22"/>
    <w:rsid w:val="00E97E7F"/>
    <w:rsid w:val="00E97F9F"/>
    <w:rsid w:val="00E97FDE"/>
    <w:rsid w:val="00EA0188"/>
    <w:rsid w:val="00EA0362"/>
    <w:rsid w:val="00EA041F"/>
    <w:rsid w:val="00EA0433"/>
    <w:rsid w:val="00EA0B54"/>
    <w:rsid w:val="00EA0F5B"/>
    <w:rsid w:val="00EA1137"/>
    <w:rsid w:val="00EA1467"/>
    <w:rsid w:val="00EA1530"/>
    <w:rsid w:val="00EA1533"/>
    <w:rsid w:val="00EA16E7"/>
    <w:rsid w:val="00EA1B53"/>
    <w:rsid w:val="00EA1C75"/>
    <w:rsid w:val="00EA1CC0"/>
    <w:rsid w:val="00EA1D56"/>
    <w:rsid w:val="00EA1EEC"/>
    <w:rsid w:val="00EA1F40"/>
    <w:rsid w:val="00EA1F84"/>
    <w:rsid w:val="00EA234D"/>
    <w:rsid w:val="00EA23EB"/>
    <w:rsid w:val="00EA2487"/>
    <w:rsid w:val="00EA24D1"/>
    <w:rsid w:val="00EA26D9"/>
    <w:rsid w:val="00EA288C"/>
    <w:rsid w:val="00EA2C9C"/>
    <w:rsid w:val="00EA2D7B"/>
    <w:rsid w:val="00EA2DD9"/>
    <w:rsid w:val="00EA2E0E"/>
    <w:rsid w:val="00EA2E37"/>
    <w:rsid w:val="00EA2E84"/>
    <w:rsid w:val="00EA2F47"/>
    <w:rsid w:val="00EA2F7B"/>
    <w:rsid w:val="00EA318F"/>
    <w:rsid w:val="00EA31A7"/>
    <w:rsid w:val="00EA3260"/>
    <w:rsid w:val="00EA3331"/>
    <w:rsid w:val="00EA3375"/>
    <w:rsid w:val="00EA35CA"/>
    <w:rsid w:val="00EA3678"/>
    <w:rsid w:val="00EA37D0"/>
    <w:rsid w:val="00EA384C"/>
    <w:rsid w:val="00EA3E67"/>
    <w:rsid w:val="00EA3E9E"/>
    <w:rsid w:val="00EA3EAE"/>
    <w:rsid w:val="00EA4109"/>
    <w:rsid w:val="00EA4231"/>
    <w:rsid w:val="00EA44DF"/>
    <w:rsid w:val="00EA46A7"/>
    <w:rsid w:val="00EA49F7"/>
    <w:rsid w:val="00EA4DD7"/>
    <w:rsid w:val="00EA4DDE"/>
    <w:rsid w:val="00EA4E47"/>
    <w:rsid w:val="00EA4F28"/>
    <w:rsid w:val="00EA514C"/>
    <w:rsid w:val="00EA51EA"/>
    <w:rsid w:val="00EA55F4"/>
    <w:rsid w:val="00EA5770"/>
    <w:rsid w:val="00EA582A"/>
    <w:rsid w:val="00EA595D"/>
    <w:rsid w:val="00EA5AD0"/>
    <w:rsid w:val="00EA5DE1"/>
    <w:rsid w:val="00EA5E22"/>
    <w:rsid w:val="00EA5EB6"/>
    <w:rsid w:val="00EA5EF1"/>
    <w:rsid w:val="00EA6173"/>
    <w:rsid w:val="00EA639E"/>
    <w:rsid w:val="00EA65E5"/>
    <w:rsid w:val="00EA6A11"/>
    <w:rsid w:val="00EA6D0E"/>
    <w:rsid w:val="00EA6DC1"/>
    <w:rsid w:val="00EA6E99"/>
    <w:rsid w:val="00EA70E9"/>
    <w:rsid w:val="00EA726D"/>
    <w:rsid w:val="00EA7594"/>
    <w:rsid w:val="00EA786C"/>
    <w:rsid w:val="00EA7A17"/>
    <w:rsid w:val="00EA7E41"/>
    <w:rsid w:val="00EB00A1"/>
    <w:rsid w:val="00EB02CF"/>
    <w:rsid w:val="00EB035C"/>
    <w:rsid w:val="00EB0421"/>
    <w:rsid w:val="00EB066A"/>
    <w:rsid w:val="00EB0BF9"/>
    <w:rsid w:val="00EB0CF5"/>
    <w:rsid w:val="00EB0FF3"/>
    <w:rsid w:val="00EB115B"/>
    <w:rsid w:val="00EB1298"/>
    <w:rsid w:val="00EB1414"/>
    <w:rsid w:val="00EB1519"/>
    <w:rsid w:val="00EB15A1"/>
    <w:rsid w:val="00EB1756"/>
    <w:rsid w:val="00EB26C6"/>
    <w:rsid w:val="00EB27BF"/>
    <w:rsid w:val="00EB2A5B"/>
    <w:rsid w:val="00EB3564"/>
    <w:rsid w:val="00EB3565"/>
    <w:rsid w:val="00EB3704"/>
    <w:rsid w:val="00EB37B2"/>
    <w:rsid w:val="00EB38A0"/>
    <w:rsid w:val="00EB3A50"/>
    <w:rsid w:val="00EB3AEA"/>
    <w:rsid w:val="00EB3B6B"/>
    <w:rsid w:val="00EB3C78"/>
    <w:rsid w:val="00EB3DD1"/>
    <w:rsid w:val="00EB3FBB"/>
    <w:rsid w:val="00EB4065"/>
    <w:rsid w:val="00EB420E"/>
    <w:rsid w:val="00EB448D"/>
    <w:rsid w:val="00EB4589"/>
    <w:rsid w:val="00EB489C"/>
    <w:rsid w:val="00EB48CA"/>
    <w:rsid w:val="00EB4E83"/>
    <w:rsid w:val="00EB53A3"/>
    <w:rsid w:val="00EB544E"/>
    <w:rsid w:val="00EB55D8"/>
    <w:rsid w:val="00EB5B63"/>
    <w:rsid w:val="00EB5D11"/>
    <w:rsid w:val="00EB5E12"/>
    <w:rsid w:val="00EB5F21"/>
    <w:rsid w:val="00EB6076"/>
    <w:rsid w:val="00EB6367"/>
    <w:rsid w:val="00EB64EA"/>
    <w:rsid w:val="00EB68B7"/>
    <w:rsid w:val="00EB6AF0"/>
    <w:rsid w:val="00EB6D14"/>
    <w:rsid w:val="00EB6F7A"/>
    <w:rsid w:val="00EB6F7C"/>
    <w:rsid w:val="00EB6F87"/>
    <w:rsid w:val="00EB7695"/>
    <w:rsid w:val="00EB76B5"/>
    <w:rsid w:val="00EB784D"/>
    <w:rsid w:val="00EB7888"/>
    <w:rsid w:val="00EB7C8A"/>
    <w:rsid w:val="00EB7C9A"/>
    <w:rsid w:val="00EC007A"/>
    <w:rsid w:val="00EC00B4"/>
    <w:rsid w:val="00EC0262"/>
    <w:rsid w:val="00EC0356"/>
    <w:rsid w:val="00EC0523"/>
    <w:rsid w:val="00EC08E1"/>
    <w:rsid w:val="00EC0A3A"/>
    <w:rsid w:val="00EC0ABB"/>
    <w:rsid w:val="00EC0AC5"/>
    <w:rsid w:val="00EC0BB7"/>
    <w:rsid w:val="00EC0D06"/>
    <w:rsid w:val="00EC0E1C"/>
    <w:rsid w:val="00EC0E95"/>
    <w:rsid w:val="00EC0EDA"/>
    <w:rsid w:val="00EC12AB"/>
    <w:rsid w:val="00EC165A"/>
    <w:rsid w:val="00EC1662"/>
    <w:rsid w:val="00EC17CE"/>
    <w:rsid w:val="00EC18CE"/>
    <w:rsid w:val="00EC1B55"/>
    <w:rsid w:val="00EC2108"/>
    <w:rsid w:val="00EC21B5"/>
    <w:rsid w:val="00EC24DA"/>
    <w:rsid w:val="00EC2531"/>
    <w:rsid w:val="00EC27A3"/>
    <w:rsid w:val="00EC2A9C"/>
    <w:rsid w:val="00EC2B0C"/>
    <w:rsid w:val="00EC2B0D"/>
    <w:rsid w:val="00EC2EB6"/>
    <w:rsid w:val="00EC2EFC"/>
    <w:rsid w:val="00EC2F86"/>
    <w:rsid w:val="00EC3AFE"/>
    <w:rsid w:val="00EC3C89"/>
    <w:rsid w:val="00EC3E15"/>
    <w:rsid w:val="00EC4247"/>
    <w:rsid w:val="00EC42F6"/>
    <w:rsid w:val="00EC46A6"/>
    <w:rsid w:val="00EC482C"/>
    <w:rsid w:val="00EC4A23"/>
    <w:rsid w:val="00EC4A89"/>
    <w:rsid w:val="00EC4AEB"/>
    <w:rsid w:val="00EC4B62"/>
    <w:rsid w:val="00EC4BD4"/>
    <w:rsid w:val="00EC4D18"/>
    <w:rsid w:val="00EC4D5E"/>
    <w:rsid w:val="00EC4DB4"/>
    <w:rsid w:val="00EC5279"/>
    <w:rsid w:val="00EC5320"/>
    <w:rsid w:val="00EC53DB"/>
    <w:rsid w:val="00EC5488"/>
    <w:rsid w:val="00EC5665"/>
    <w:rsid w:val="00EC56B4"/>
    <w:rsid w:val="00EC59F8"/>
    <w:rsid w:val="00EC5B37"/>
    <w:rsid w:val="00EC5BC1"/>
    <w:rsid w:val="00EC6361"/>
    <w:rsid w:val="00EC65CB"/>
    <w:rsid w:val="00EC6960"/>
    <w:rsid w:val="00EC6A54"/>
    <w:rsid w:val="00EC6A77"/>
    <w:rsid w:val="00EC6B02"/>
    <w:rsid w:val="00EC6D75"/>
    <w:rsid w:val="00EC6ECD"/>
    <w:rsid w:val="00EC6F47"/>
    <w:rsid w:val="00EC7233"/>
    <w:rsid w:val="00EC743F"/>
    <w:rsid w:val="00EC756E"/>
    <w:rsid w:val="00EC762F"/>
    <w:rsid w:val="00EC7B3C"/>
    <w:rsid w:val="00EC7EF5"/>
    <w:rsid w:val="00EC7FB5"/>
    <w:rsid w:val="00ED0198"/>
    <w:rsid w:val="00ED035F"/>
    <w:rsid w:val="00ED0394"/>
    <w:rsid w:val="00ED057F"/>
    <w:rsid w:val="00ED058A"/>
    <w:rsid w:val="00ED069C"/>
    <w:rsid w:val="00ED06CE"/>
    <w:rsid w:val="00ED08CA"/>
    <w:rsid w:val="00ED0A78"/>
    <w:rsid w:val="00ED0CEE"/>
    <w:rsid w:val="00ED0EF4"/>
    <w:rsid w:val="00ED12D4"/>
    <w:rsid w:val="00ED1585"/>
    <w:rsid w:val="00ED1A62"/>
    <w:rsid w:val="00ED1C32"/>
    <w:rsid w:val="00ED1CE3"/>
    <w:rsid w:val="00ED20B0"/>
    <w:rsid w:val="00ED20D5"/>
    <w:rsid w:val="00ED271D"/>
    <w:rsid w:val="00ED27B7"/>
    <w:rsid w:val="00ED2829"/>
    <w:rsid w:val="00ED28A9"/>
    <w:rsid w:val="00ED2B10"/>
    <w:rsid w:val="00ED2C17"/>
    <w:rsid w:val="00ED2D87"/>
    <w:rsid w:val="00ED3242"/>
    <w:rsid w:val="00ED3307"/>
    <w:rsid w:val="00ED34BC"/>
    <w:rsid w:val="00ED350F"/>
    <w:rsid w:val="00ED355D"/>
    <w:rsid w:val="00ED3987"/>
    <w:rsid w:val="00ED3E57"/>
    <w:rsid w:val="00ED40F3"/>
    <w:rsid w:val="00ED420F"/>
    <w:rsid w:val="00ED4375"/>
    <w:rsid w:val="00ED48B9"/>
    <w:rsid w:val="00ED495D"/>
    <w:rsid w:val="00ED4C2D"/>
    <w:rsid w:val="00ED4CC7"/>
    <w:rsid w:val="00ED4F90"/>
    <w:rsid w:val="00ED53BB"/>
    <w:rsid w:val="00ED5434"/>
    <w:rsid w:val="00ED575C"/>
    <w:rsid w:val="00ED5A57"/>
    <w:rsid w:val="00ED5AA0"/>
    <w:rsid w:val="00ED5B7C"/>
    <w:rsid w:val="00ED5BAA"/>
    <w:rsid w:val="00ED5F23"/>
    <w:rsid w:val="00ED5F66"/>
    <w:rsid w:val="00ED5F70"/>
    <w:rsid w:val="00ED6063"/>
    <w:rsid w:val="00ED64AF"/>
    <w:rsid w:val="00ED6514"/>
    <w:rsid w:val="00ED6982"/>
    <w:rsid w:val="00ED6CFC"/>
    <w:rsid w:val="00ED6E8F"/>
    <w:rsid w:val="00ED6F61"/>
    <w:rsid w:val="00ED7097"/>
    <w:rsid w:val="00ED7124"/>
    <w:rsid w:val="00ED7283"/>
    <w:rsid w:val="00ED7350"/>
    <w:rsid w:val="00ED7492"/>
    <w:rsid w:val="00ED7A8A"/>
    <w:rsid w:val="00ED7AB1"/>
    <w:rsid w:val="00ED7B29"/>
    <w:rsid w:val="00ED7BD4"/>
    <w:rsid w:val="00ED7CCB"/>
    <w:rsid w:val="00ED7D75"/>
    <w:rsid w:val="00ED7E79"/>
    <w:rsid w:val="00ED7F6C"/>
    <w:rsid w:val="00EE000F"/>
    <w:rsid w:val="00EE0138"/>
    <w:rsid w:val="00EE01CE"/>
    <w:rsid w:val="00EE02E5"/>
    <w:rsid w:val="00EE0397"/>
    <w:rsid w:val="00EE0459"/>
    <w:rsid w:val="00EE0461"/>
    <w:rsid w:val="00EE0523"/>
    <w:rsid w:val="00EE0553"/>
    <w:rsid w:val="00EE077E"/>
    <w:rsid w:val="00EE07EB"/>
    <w:rsid w:val="00EE0A48"/>
    <w:rsid w:val="00EE0B72"/>
    <w:rsid w:val="00EE0B78"/>
    <w:rsid w:val="00EE0BAE"/>
    <w:rsid w:val="00EE0FE4"/>
    <w:rsid w:val="00EE1106"/>
    <w:rsid w:val="00EE11F6"/>
    <w:rsid w:val="00EE15D6"/>
    <w:rsid w:val="00EE1600"/>
    <w:rsid w:val="00EE1657"/>
    <w:rsid w:val="00EE1871"/>
    <w:rsid w:val="00EE1990"/>
    <w:rsid w:val="00EE1C4F"/>
    <w:rsid w:val="00EE1C80"/>
    <w:rsid w:val="00EE1DF6"/>
    <w:rsid w:val="00EE1E11"/>
    <w:rsid w:val="00EE1F3F"/>
    <w:rsid w:val="00EE23FA"/>
    <w:rsid w:val="00EE2B49"/>
    <w:rsid w:val="00EE2BFF"/>
    <w:rsid w:val="00EE2C47"/>
    <w:rsid w:val="00EE2D39"/>
    <w:rsid w:val="00EE301C"/>
    <w:rsid w:val="00EE30A3"/>
    <w:rsid w:val="00EE31A4"/>
    <w:rsid w:val="00EE31C5"/>
    <w:rsid w:val="00EE3316"/>
    <w:rsid w:val="00EE33B8"/>
    <w:rsid w:val="00EE34DC"/>
    <w:rsid w:val="00EE3641"/>
    <w:rsid w:val="00EE36B2"/>
    <w:rsid w:val="00EE3A47"/>
    <w:rsid w:val="00EE3D46"/>
    <w:rsid w:val="00EE3E71"/>
    <w:rsid w:val="00EE3EA4"/>
    <w:rsid w:val="00EE452D"/>
    <w:rsid w:val="00EE4AF4"/>
    <w:rsid w:val="00EE4B0D"/>
    <w:rsid w:val="00EE4BA4"/>
    <w:rsid w:val="00EE4CAF"/>
    <w:rsid w:val="00EE505D"/>
    <w:rsid w:val="00EE508C"/>
    <w:rsid w:val="00EE50B8"/>
    <w:rsid w:val="00EE51A8"/>
    <w:rsid w:val="00EE5398"/>
    <w:rsid w:val="00EE53FE"/>
    <w:rsid w:val="00EE54BE"/>
    <w:rsid w:val="00EE56DA"/>
    <w:rsid w:val="00EE5766"/>
    <w:rsid w:val="00EE5813"/>
    <w:rsid w:val="00EE5BDA"/>
    <w:rsid w:val="00EE5E06"/>
    <w:rsid w:val="00EE5E11"/>
    <w:rsid w:val="00EE5F22"/>
    <w:rsid w:val="00EE5F9C"/>
    <w:rsid w:val="00EE628E"/>
    <w:rsid w:val="00EE641F"/>
    <w:rsid w:val="00EE6548"/>
    <w:rsid w:val="00EE675B"/>
    <w:rsid w:val="00EE67D6"/>
    <w:rsid w:val="00EE6808"/>
    <w:rsid w:val="00EE682D"/>
    <w:rsid w:val="00EE7160"/>
    <w:rsid w:val="00EE72E9"/>
    <w:rsid w:val="00EE7545"/>
    <w:rsid w:val="00EE7787"/>
    <w:rsid w:val="00EE781F"/>
    <w:rsid w:val="00EE78D6"/>
    <w:rsid w:val="00EE7A45"/>
    <w:rsid w:val="00EE7C3D"/>
    <w:rsid w:val="00EE7C81"/>
    <w:rsid w:val="00EE7CD0"/>
    <w:rsid w:val="00EEE330"/>
    <w:rsid w:val="00EF0019"/>
    <w:rsid w:val="00EF09EE"/>
    <w:rsid w:val="00EF0A27"/>
    <w:rsid w:val="00EF0B30"/>
    <w:rsid w:val="00EF0B87"/>
    <w:rsid w:val="00EF0F48"/>
    <w:rsid w:val="00EF13E9"/>
    <w:rsid w:val="00EF1595"/>
    <w:rsid w:val="00EF1BFB"/>
    <w:rsid w:val="00EF1C54"/>
    <w:rsid w:val="00EF1DCC"/>
    <w:rsid w:val="00EF1DEC"/>
    <w:rsid w:val="00EF1F20"/>
    <w:rsid w:val="00EF2524"/>
    <w:rsid w:val="00EF2525"/>
    <w:rsid w:val="00EF2538"/>
    <w:rsid w:val="00EF2925"/>
    <w:rsid w:val="00EF29C6"/>
    <w:rsid w:val="00EF2DEA"/>
    <w:rsid w:val="00EF2E9F"/>
    <w:rsid w:val="00EF2FBB"/>
    <w:rsid w:val="00EF3061"/>
    <w:rsid w:val="00EF3572"/>
    <w:rsid w:val="00EF37A3"/>
    <w:rsid w:val="00EF3897"/>
    <w:rsid w:val="00EF3B16"/>
    <w:rsid w:val="00EF3CE3"/>
    <w:rsid w:val="00EF3D3D"/>
    <w:rsid w:val="00EF3D9B"/>
    <w:rsid w:val="00EF3F1D"/>
    <w:rsid w:val="00EF4022"/>
    <w:rsid w:val="00EF402E"/>
    <w:rsid w:val="00EF40F8"/>
    <w:rsid w:val="00EF4126"/>
    <w:rsid w:val="00EF416B"/>
    <w:rsid w:val="00EF47C6"/>
    <w:rsid w:val="00EF4D33"/>
    <w:rsid w:val="00EF4F2B"/>
    <w:rsid w:val="00EF50D7"/>
    <w:rsid w:val="00EF5421"/>
    <w:rsid w:val="00EF5513"/>
    <w:rsid w:val="00EF5B5C"/>
    <w:rsid w:val="00EF5DA6"/>
    <w:rsid w:val="00EF5F2D"/>
    <w:rsid w:val="00EF6005"/>
    <w:rsid w:val="00EF60BF"/>
    <w:rsid w:val="00EF6413"/>
    <w:rsid w:val="00EF682B"/>
    <w:rsid w:val="00EF6A3A"/>
    <w:rsid w:val="00EF6AAB"/>
    <w:rsid w:val="00EF6AF8"/>
    <w:rsid w:val="00EF6E2C"/>
    <w:rsid w:val="00EF6E77"/>
    <w:rsid w:val="00EF6E7E"/>
    <w:rsid w:val="00EF707D"/>
    <w:rsid w:val="00EF72E6"/>
    <w:rsid w:val="00EF760A"/>
    <w:rsid w:val="00EF765D"/>
    <w:rsid w:val="00EF7761"/>
    <w:rsid w:val="00EF78D3"/>
    <w:rsid w:val="00EF792F"/>
    <w:rsid w:val="00EF7A13"/>
    <w:rsid w:val="00EF7B19"/>
    <w:rsid w:val="00EF7C94"/>
    <w:rsid w:val="00EF7DD6"/>
    <w:rsid w:val="00EF7E1C"/>
    <w:rsid w:val="00F00049"/>
    <w:rsid w:val="00F001C1"/>
    <w:rsid w:val="00F00A75"/>
    <w:rsid w:val="00F00D4A"/>
    <w:rsid w:val="00F00FD3"/>
    <w:rsid w:val="00F0115D"/>
    <w:rsid w:val="00F012C6"/>
    <w:rsid w:val="00F015DD"/>
    <w:rsid w:val="00F01743"/>
    <w:rsid w:val="00F01781"/>
    <w:rsid w:val="00F01865"/>
    <w:rsid w:val="00F01ADA"/>
    <w:rsid w:val="00F01AEF"/>
    <w:rsid w:val="00F01C32"/>
    <w:rsid w:val="00F01EE3"/>
    <w:rsid w:val="00F01F2A"/>
    <w:rsid w:val="00F02169"/>
    <w:rsid w:val="00F0236E"/>
    <w:rsid w:val="00F023B7"/>
    <w:rsid w:val="00F02ABD"/>
    <w:rsid w:val="00F02B56"/>
    <w:rsid w:val="00F0301D"/>
    <w:rsid w:val="00F0338A"/>
    <w:rsid w:val="00F033AE"/>
    <w:rsid w:val="00F03BC6"/>
    <w:rsid w:val="00F03CA1"/>
    <w:rsid w:val="00F03D9C"/>
    <w:rsid w:val="00F03DE0"/>
    <w:rsid w:val="00F03E49"/>
    <w:rsid w:val="00F03E7F"/>
    <w:rsid w:val="00F03F69"/>
    <w:rsid w:val="00F04030"/>
    <w:rsid w:val="00F04559"/>
    <w:rsid w:val="00F04C74"/>
    <w:rsid w:val="00F04CB7"/>
    <w:rsid w:val="00F04F57"/>
    <w:rsid w:val="00F04FFA"/>
    <w:rsid w:val="00F05074"/>
    <w:rsid w:val="00F051EB"/>
    <w:rsid w:val="00F053E1"/>
    <w:rsid w:val="00F05491"/>
    <w:rsid w:val="00F054A6"/>
    <w:rsid w:val="00F056A7"/>
    <w:rsid w:val="00F057B1"/>
    <w:rsid w:val="00F05B4B"/>
    <w:rsid w:val="00F05C56"/>
    <w:rsid w:val="00F06088"/>
    <w:rsid w:val="00F061EC"/>
    <w:rsid w:val="00F0623A"/>
    <w:rsid w:val="00F06312"/>
    <w:rsid w:val="00F0676D"/>
    <w:rsid w:val="00F068D8"/>
    <w:rsid w:val="00F06986"/>
    <w:rsid w:val="00F06ECF"/>
    <w:rsid w:val="00F07033"/>
    <w:rsid w:val="00F07043"/>
    <w:rsid w:val="00F071DF"/>
    <w:rsid w:val="00F076C2"/>
    <w:rsid w:val="00F07714"/>
    <w:rsid w:val="00F078F5"/>
    <w:rsid w:val="00F07B96"/>
    <w:rsid w:val="00F07BD7"/>
    <w:rsid w:val="00F07C42"/>
    <w:rsid w:val="00F07D7C"/>
    <w:rsid w:val="00F07E96"/>
    <w:rsid w:val="00F07FAD"/>
    <w:rsid w:val="00F101B5"/>
    <w:rsid w:val="00F105B5"/>
    <w:rsid w:val="00F10600"/>
    <w:rsid w:val="00F10C55"/>
    <w:rsid w:val="00F10CF7"/>
    <w:rsid w:val="00F10D92"/>
    <w:rsid w:val="00F11446"/>
    <w:rsid w:val="00F11728"/>
    <w:rsid w:val="00F11923"/>
    <w:rsid w:val="00F11C77"/>
    <w:rsid w:val="00F12456"/>
    <w:rsid w:val="00F12598"/>
    <w:rsid w:val="00F1288D"/>
    <w:rsid w:val="00F1294A"/>
    <w:rsid w:val="00F12A82"/>
    <w:rsid w:val="00F12D7D"/>
    <w:rsid w:val="00F12E8D"/>
    <w:rsid w:val="00F12EC2"/>
    <w:rsid w:val="00F13033"/>
    <w:rsid w:val="00F1332D"/>
    <w:rsid w:val="00F133BC"/>
    <w:rsid w:val="00F135B2"/>
    <w:rsid w:val="00F1365E"/>
    <w:rsid w:val="00F13826"/>
    <w:rsid w:val="00F138F3"/>
    <w:rsid w:val="00F13B69"/>
    <w:rsid w:val="00F13CC5"/>
    <w:rsid w:val="00F13E56"/>
    <w:rsid w:val="00F14084"/>
    <w:rsid w:val="00F140DA"/>
    <w:rsid w:val="00F1428B"/>
    <w:rsid w:val="00F143B2"/>
    <w:rsid w:val="00F1441C"/>
    <w:rsid w:val="00F148DB"/>
    <w:rsid w:val="00F14C94"/>
    <w:rsid w:val="00F150DA"/>
    <w:rsid w:val="00F1511D"/>
    <w:rsid w:val="00F151C7"/>
    <w:rsid w:val="00F153F8"/>
    <w:rsid w:val="00F155F9"/>
    <w:rsid w:val="00F1569F"/>
    <w:rsid w:val="00F156D6"/>
    <w:rsid w:val="00F1589A"/>
    <w:rsid w:val="00F159B9"/>
    <w:rsid w:val="00F15B9A"/>
    <w:rsid w:val="00F15D17"/>
    <w:rsid w:val="00F15D88"/>
    <w:rsid w:val="00F15F9E"/>
    <w:rsid w:val="00F160F5"/>
    <w:rsid w:val="00F1642F"/>
    <w:rsid w:val="00F165F7"/>
    <w:rsid w:val="00F16691"/>
    <w:rsid w:val="00F167A6"/>
    <w:rsid w:val="00F16819"/>
    <w:rsid w:val="00F1681E"/>
    <w:rsid w:val="00F1708E"/>
    <w:rsid w:val="00F170FA"/>
    <w:rsid w:val="00F1764D"/>
    <w:rsid w:val="00F17993"/>
    <w:rsid w:val="00F179A8"/>
    <w:rsid w:val="00F17B65"/>
    <w:rsid w:val="00F17B90"/>
    <w:rsid w:val="00F17BA6"/>
    <w:rsid w:val="00F17FA3"/>
    <w:rsid w:val="00F17FA5"/>
    <w:rsid w:val="00F2009B"/>
    <w:rsid w:val="00F20289"/>
    <w:rsid w:val="00F2066B"/>
    <w:rsid w:val="00F2075B"/>
    <w:rsid w:val="00F207A7"/>
    <w:rsid w:val="00F20C76"/>
    <w:rsid w:val="00F20EA2"/>
    <w:rsid w:val="00F211C1"/>
    <w:rsid w:val="00F21396"/>
    <w:rsid w:val="00F21428"/>
    <w:rsid w:val="00F21834"/>
    <w:rsid w:val="00F21CE5"/>
    <w:rsid w:val="00F21DA2"/>
    <w:rsid w:val="00F21DC8"/>
    <w:rsid w:val="00F21E56"/>
    <w:rsid w:val="00F22036"/>
    <w:rsid w:val="00F22093"/>
    <w:rsid w:val="00F220B5"/>
    <w:rsid w:val="00F220D3"/>
    <w:rsid w:val="00F2252D"/>
    <w:rsid w:val="00F2272C"/>
    <w:rsid w:val="00F227E5"/>
    <w:rsid w:val="00F22A2F"/>
    <w:rsid w:val="00F22AC1"/>
    <w:rsid w:val="00F22BF2"/>
    <w:rsid w:val="00F22CF6"/>
    <w:rsid w:val="00F230C2"/>
    <w:rsid w:val="00F230F4"/>
    <w:rsid w:val="00F231D6"/>
    <w:rsid w:val="00F23280"/>
    <w:rsid w:val="00F2330E"/>
    <w:rsid w:val="00F237A8"/>
    <w:rsid w:val="00F237BB"/>
    <w:rsid w:val="00F23BA1"/>
    <w:rsid w:val="00F23CDC"/>
    <w:rsid w:val="00F23CE6"/>
    <w:rsid w:val="00F23F46"/>
    <w:rsid w:val="00F24046"/>
    <w:rsid w:val="00F240B8"/>
    <w:rsid w:val="00F24421"/>
    <w:rsid w:val="00F24CFE"/>
    <w:rsid w:val="00F251D7"/>
    <w:rsid w:val="00F25272"/>
    <w:rsid w:val="00F253CC"/>
    <w:rsid w:val="00F2546E"/>
    <w:rsid w:val="00F25572"/>
    <w:rsid w:val="00F256B7"/>
    <w:rsid w:val="00F2579D"/>
    <w:rsid w:val="00F25939"/>
    <w:rsid w:val="00F25C50"/>
    <w:rsid w:val="00F25CDD"/>
    <w:rsid w:val="00F25EEC"/>
    <w:rsid w:val="00F25EF8"/>
    <w:rsid w:val="00F25F39"/>
    <w:rsid w:val="00F260B0"/>
    <w:rsid w:val="00F266D3"/>
    <w:rsid w:val="00F26992"/>
    <w:rsid w:val="00F26F09"/>
    <w:rsid w:val="00F26F30"/>
    <w:rsid w:val="00F26FF4"/>
    <w:rsid w:val="00F2720B"/>
    <w:rsid w:val="00F2728D"/>
    <w:rsid w:val="00F274B2"/>
    <w:rsid w:val="00F27518"/>
    <w:rsid w:val="00F27527"/>
    <w:rsid w:val="00F27A01"/>
    <w:rsid w:val="00F27D60"/>
    <w:rsid w:val="00F27F22"/>
    <w:rsid w:val="00F27FB5"/>
    <w:rsid w:val="00F3007B"/>
    <w:rsid w:val="00F3033E"/>
    <w:rsid w:val="00F3037C"/>
    <w:rsid w:val="00F3054F"/>
    <w:rsid w:val="00F3077A"/>
    <w:rsid w:val="00F30AC7"/>
    <w:rsid w:val="00F30C1C"/>
    <w:rsid w:val="00F30FB8"/>
    <w:rsid w:val="00F311B0"/>
    <w:rsid w:val="00F3138D"/>
    <w:rsid w:val="00F313EE"/>
    <w:rsid w:val="00F31497"/>
    <w:rsid w:val="00F31632"/>
    <w:rsid w:val="00F3175B"/>
    <w:rsid w:val="00F3179A"/>
    <w:rsid w:val="00F31CAD"/>
    <w:rsid w:val="00F31D5F"/>
    <w:rsid w:val="00F31E3A"/>
    <w:rsid w:val="00F31F4F"/>
    <w:rsid w:val="00F32036"/>
    <w:rsid w:val="00F32328"/>
    <w:rsid w:val="00F32351"/>
    <w:rsid w:val="00F323DE"/>
    <w:rsid w:val="00F32536"/>
    <w:rsid w:val="00F325F9"/>
    <w:rsid w:val="00F3297E"/>
    <w:rsid w:val="00F32A0D"/>
    <w:rsid w:val="00F32A32"/>
    <w:rsid w:val="00F32A3F"/>
    <w:rsid w:val="00F32A42"/>
    <w:rsid w:val="00F32B61"/>
    <w:rsid w:val="00F32FEB"/>
    <w:rsid w:val="00F331DF"/>
    <w:rsid w:val="00F33236"/>
    <w:rsid w:val="00F33487"/>
    <w:rsid w:val="00F334B9"/>
    <w:rsid w:val="00F338CE"/>
    <w:rsid w:val="00F33915"/>
    <w:rsid w:val="00F339B3"/>
    <w:rsid w:val="00F339ED"/>
    <w:rsid w:val="00F33B0E"/>
    <w:rsid w:val="00F33CFA"/>
    <w:rsid w:val="00F33D36"/>
    <w:rsid w:val="00F34030"/>
    <w:rsid w:val="00F34112"/>
    <w:rsid w:val="00F346A1"/>
    <w:rsid w:val="00F34880"/>
    <w:rsid w:val="00F34C94"/>
    <w:rsid w:val="00F34D29"/>
    <w:rsid w:val="00F34D96"/>
    <w:rsid w:val="00F34DC3"/>
    <w:rsid w:val="00F3544E"/>
    <w:rsid w:val="00F3556F"/>
    <w:rsid w:val="00F357EA"/>
    <w:rsid w:val="00F35C56"/>
    <w:rsid w:val="00F36203"/>
    <w:rsid w:val="00F36735"/>
    <w:rsid w:val="00F36B9B"/>
    <w:rsid w:val="00F37550"/>
    <w:rsid w:val="00F377D7"/>
    <w:rsid w:val="00F3794C"/>
    <w:rsid w:val="00F379D1"/>
    <w:rsid w:val="00F37ABB"/>
    <w:rsid w:val="00F37C2B"/>
    <w:rsid w:val="00F37FBE"/>
    <w:rsid w:val="00F40059"/>
    <w:rsid w:val="00F40102"/>
    <w:rsid w:val="00F40181"/>
    <w:rsid w:val="00F403F3"/>
    <w:rsid w:val="00F4041E"/>
    <w:rsid w:val="00F408C8"/>
    <w:rsid w:val="00F408EC"/>
    <w:rsid w:val="00F409ED"/>
    <w:rsid w:val="00F40B6F"/>
    <w:rsid w:val="00F40E8E"/>
    <w:rsid w:val="00F40F37"/>
    <w:rsid w:val="00F40F9C"/>
    <w:rsid w:val="00F4118C"/>
    <w:rsid w:val="00F411B4"/>
    <w:rsid w:val="00F411DB"/>
    <w:rsid w:val="00F41400"/>
    <w:rsid w:val="00F416F8"/>
    <w:rsid w:val="00F41737"/>
    <w:rsid w:val="00F418E7"/>
    <w:rsid w:val="00F41A18"/>
    <w:rsid w:val="00F41A3A"/>
    <w:rsid w:val="00F41B5B"/>
    <w:rsid w:val="00F41DBD"/>
    <w:rsid w:val="00F41E10"/>
    <w:rsid w:val="00F424D8"/>
    <w:rsid w:val="00F427BA"/>
    <w:rsid w:val="00F428A4"/>
    <w:rsid w:val="00F42B41"/>
    <w:rsid w:val="00F42C13"/>
    <w:rsid w:val="00F42CC2"/>
    <w:rsid w:val="00F42CDC"/>
    <w:rsid w:val="00F42DFC"/>
    <w:rsid w:val="00F42E80"/>
    <w:rsid w:val="00F42F10"/>
    <w:rsid w:val="00F431D9"/>
    <w:rsid w:val="00F43451"/>
    <w:rsid w:val="00F434CD"/>
    <w:rsid w:val="00F436FC"/>
    <w:rsid w:val="00F43816"/>
    <w:rsid w:val="00F4393C"/>
    <w:rsid w:val="00F43A1A"/>
    <w:rsid w:val="00F43A54"/>
    <w:rsid w:val="00F43ADC"/>
    <w:rsid w:val="00F43B88"/>
    <w:rsid w:val="00F43CEB"/>
    <w:rsid w:val="00F43E6B"/>
    <w:rsid w:val="00F44008"/>
    <w:rsid w:val="00F44223"/>
    <w:rsid w:val="00F442B3"/>
    <w:rsid w:val="00F442BB"/>
    <w:rsid w:val="00F44556"/>
    <w:rsid w:val="00F447BE"/>
    <w:rsid w:val="00F44B80"/>
    <w:rsid w:val="00F45354"/>
    <w:rsid w:val="00F453D6"/>
    <w:rsid w:val="00F455B0"/>
    <w:rsid w:val="00F459C1"/>
    <w:rsid w:val="00F45CB0"/>
    <w:rsid w:val="00F46296"/>
    <w:rsid w:val="00F463DB"/>
    <w:rsid w:val="00F46708"/>
    <w:rsid w:val="00F46769"/>
    <w:rsid w:val="00F4693A"/>
    <w:rsid w:val="00F46E4D"/>
    <w:rsid w:val="00F46FA9"/>
    <w:rsid w:val="00F47331"/>
    <w:rsid w:val="00F47810"/>
    <w:rsid w:val="00F47856"/>
    <w:rsid w:val="00F47A24"/>
    <w:rsid w:val="00F47D11"/>
    <w:rsid w:val="00F47EA7"/>
    <w:rsid w:val="00F50319"/>
    <w:rsid w:val="00F50685"/>
    <w:rsid w:val="00F507F2"/>
    <w:rsid w:val="00F5094D"/>
    <w:rsid w:val="00F50999"/>
    <w:rsid w:val="00F50D7D"/>
    <w:rsid w:val="00F50EE8"/>
    <w:rsid w:val="00F5109D"/>
    <w:rsid w:val="00F51278"/>
    <w:rsid w:val="00F51311"/>
    <w:rsid w:val="00F513DB"/>
    <w:rsid w:val="00F5195C"/>
    <w:rsid w:val="00F51A0D"/>
    <w:rsid w:val="00F51B08"/>
    <w:rsid w:val="00F51ED5"/>
    <w:rsid w:val="00F52409"/>
    <w:rsid w:val="00F52852"/>
    <w:rsid w:val="00F5295E"/>
    <w:rsid w:val="00F52A9B"/>
    <w:rsid w:val="00F52D46"/>
    <w:rsid w:val="00F52F59"/>
    <w:rsid w:val="00F531EB"/>
    <w:rsid w:val="00F537AC"/>
    <w:rsid w:val="00F539A2"/>
    <w:rsid w:val="00F54083"/>
    <w:rsid w:val="00F54237"/>
    <w:rsid w:val="00F543DF"/>
    <w:rsid w:val="00F54A36"/>
    <w:rsid w:val="00F54B7A"/>
    <w:rsid w:val="00F54DD1"/>
    <w:rsid w:val="00F55062"/>
    <w:rsid w:val="00F5538D"/>
    <w:rsid w:val="00F55981"/>
    <w:rsid w:val="00F55D26"/>
    <w:rsid w:val="00F56036"/>
    <w:rsid w:val="00F560BB"/>
    <w:rsid w:val="00F56475"/>
    <w:rsid w:val="00F564B5"/>
    <w:rsid w:val="00F56540"/>
    <w:rsid w:val="00F56D6F"/>
    <w:rsid w:val="00F56F4F"/>
    <w:rsid w:val="00F5761E"/>
    <w:rsid w:val="00F57660"/>
    <w:rsid w:val="00F57671"/>
    <w:rsid w:val="00F57DAF"/>
    <w:rsid w:val="00F57E83"/>
    <w:rsid w:val="00F57E86"/>
    <w:rsid w:val="00F57F15"/>
    <w:rsid w:val="00F57FD0"/>
    <w:rsid w:val="00F60052"/>
    <w:rsid w:val="00F600D1"/>
    <w:rsid w:val="00F603AE"/>
    <w:rsid w:val="00F604E7"/>
    <w:rsid w:val="00F60545"/>
    <w:rsid w:val="00F60B87"/>
    <w:rsid w:val="00F60EBD"/>
    <w:rsid w:val="00F61027"/>
    <w:rsid w:val="00F610CE"/>
    <w:rsid w:val="00F61439"/>
    <w:rsid w:val="00F6166B"/>
    <w:rsid w:val="00F61700"/>
    <w:rsid w:val="00F617C6"/>
    <w:rsid w:val="00F619AA"/>
    <w:rsid w:val="00F61A10"/>
    <w:rsid w:val="00F61CEB"/>
    <w:rsid w:val="00F61D4D"/>
    <w:rsid w:val="00F61D62"/>
    <w:rsid w:val="00F61DBC"/>
    <w:rsid w:val="00F61F53"/>
    <w:rsid w:val="00F61FB8"/>
    <w:rsid w:val="00F6207B"/>
    <w:rsid w:val="00F62114"/>
    <w:rsid w:val="00F62A8A"/>
    <w:rsid w:val="00F62C5B"/>
    <w:rsid w:val="00F62D2D"/>
    <w:rsid w:val="00F62F17"/>
    <w:rsid w:val="00F63167"/>
    <w:rsid w:val="00F633AC"/>
    <w:rsid w:val="00F6342A"/>
    <w:rsid w:val="00F63771"/>
    <w:rsid w:val="00F637C1"/>
    <w:rsid w:val="00F639EA"/>
    <w:rsid w:val="00F63A91"/>
    <w:rsid w:val="00F63ACC"/>
    <w:rsid w:val="00F63B89"/>
    <w:rsid w:val="00F63F1B"/>
    <w:rsid w:val="00F6410F"/>
    <w:rsid w:val="00F64537"/>
    <w:rsid w:val="00F649DD"/>
    <w:rsid w:val="00F64C53"/>
    <w:rsid w:val="00F64FD8"/>
    <w:rsid w:val="00F652DD"/>
    <w:rsid w:val="00F65385"/>
    <w:rsid w:val="00F654FD"/>
    <w:rsid w:val="00F656F6"/>
    <w:rsid w:val="00F65AC9"/>
    <w:rsid w:val="00F65ACC"/>
    <w:rsid w:val="00F65CE4"/>
    <w:rsid w:val="00F66050"/>
    <w:rsid w:val="00F6613A"/>
    <w:rsid w:val="00F661E0"/>
    <w:rsid w:val="00F664E6"/>
    <w:rsid w:val="00F6661F"/>
    <w:rsid w:val="00F669C8"/>
    <w:rsid w:val="00F66A61"/>
    <w:rsid w:val="00F66BBB"/>
    <w:rsid w:val="00F66BE8"/>
    <w:rsid w:val="00F66CA3"/>
    <w:rsid w:val="00F66CE4"/>
    <w:rsid w:val="00F673F7"/>
    <w:rsid w:val="00F67408"/>
    <w:rsid w:val="00F6757D"/>
    <w:rsid w:val="00F675A6"/>
    <w:rsid w:val="00F678FF"/>
    <w:rsid w:val="00F67AC0"/>
    <w:rsid w:val="00F67C71"/>
    <w:rsid w:val="00F67D97"/>
    <w:rsid w:val="00F70267"/>
    <w:rsid w:val="00F70689"/>
    <w:rsid w:val="00F7086D"/>
    <w:rsid w:val="00F708DC"/>
    <w:rsid w:val="00F709B8"/>
    <w:rsid w:val="00F70AAB"/>
    <w:rsid w:val="00F70AE7"/>
    <w:rsid w:val="00F70B1A"/>
    <w:rsid w:val="00F70BD8"/>
    <w:rsid w:val="00F70C05"/>
    <w:rsid w:val="00F70D20"/>
    <w:rsid w:val="00F70E1F"/>
    <w:rsid w:val="00F7103F"/>
    <w:rsid w:val="00F711D5"/>
    <w:rsid w:val="00F7126A"/>
    <w:rsid w:val="00F71364"/>
    <w:rsid w:val="00F7144E"/>
    <w:rsid w:val="00F715A3"/>
    <w:rsid w:val="00F716BB"/>
    <w:rsid w:val="00F7174E"/>
    <w:rsid w:val="00F71966"/>
    <w:rsid w:val="00F71A8F"/>
    <w:rsid w:val="00F71E37"/>
    <w:rsid w:val="00F71F35"/>
    <w:rsid w:val="00F7214C"/>
    <w:rsid w:val="00F72153"/>
    <w:rsid w:val="00F72212"/>
    <w:rsid w:val="00F724EC"/>
    <w:rsid w:val="00F72D55"/>
    <w:rsid w:val="00F72DF6"/>
    <w:rsid w:val="00F73035"/>
    <w:rsid w:val="00F73040"/>
    <w:rsid w:val="00F730AA"/>
    <w:rsid w:val="00F73238"/>
    <w:rsid w:val="00F73302"/>
    <w:rsid w:val="00F7338D"/>
    <w:rsid w:val="00F733E7"/>
    <w:rsid w:val="00F73595"/>
    <w:rsid w:val="00F7386C"/>
    <w:rsid w:val="00F7397A"/>
    <w:rsid w:val="00F73AA6"/>
    <w:rsid w:val="00F73BBD"/>
    <w:rsid w:val="00F73D13"/>
    <w:rsid w:val="00F740D9"/>
    <w:rsid w:val="00F741C6"/>
    <w:rsid w:val="00F741EE"/>
    <w:rsid w:val="00F747D4"/>
    <w:rsid w:val="00F74CAE"/>
    <w:rsid w:val="00F74D09"/>
    <w:rsid w:val="00F7542E"/>
    <w:rsid w:val="00F7575F"/>
    <w:rsid w:val="00F7581F"/>
    <w:rsid w:val="00F75838"/>
    <w:rsid w:val="00F7599F"/>
    <w:rsid w:val="00F759EF"/>
    <w:rsid w:val="00F75C4D"/>
    <w:rsid w:val="00F75FFA"/>
    <w:rsid w:val="00F76114"/>
    <w:rsid w:val="00F76334"/>
    <w:rsid w:val="00F765A7"/>
    <w:rsid w:val="00F766F2"/>
    <w:rsid w:val="00F76737"/>
    <w:rsid w:val="00F769DA"/>
    <w:rsid w:val="00F76B9D"/>
    <w:rsid w:val="00F76D30"/>
    <w:rsid w:val="00F76D43"/>
    <w:rsid w:val="00F76D92"/>
    <w:rsid w:val="00F7704C"/>
    <w:rsid w:val="00F770FF"/>
    <w:rsid w:val="00F77133"/>
    <w:rsid w:val="00F77265"/>
    <w:rsid w:val="00F774DD"/>
    <w:rsid w:val="00F774FF"/>
    <w:rsid w:val="00F7755A"/>
    <w:rsid w:val="00F7757F"/>
    <w:rsid w:val="00F778C5"/>
    <w:rsid w:val="00F77BBB"/>
    <w:rsid w:val="00F77F46"/>
    <w:rsid w:val="00F801B4"/>
    <w:rsid w:val="00F80200"/>
    <w:rsid w:val="00F802C1"/>
    <w:rsid w:val="00F80318"/>
    <w:rsid w:val="00F804CF"/>
    <w:rsid w:val="00F806D3"/>
    <w:rsid w:val="00F80AE7"/>
    <w:rsid w:val="00F80B31"/>
    <w:rsid w:val="00F80CB7"/>
    <w:rsid w:val="00F812B9"/>
    <w:rsid w:val="00F813E9"/>
    <w:rsid w:val="00F8183C"/>
    <w:rsid w:val="00F81878"/>
    <w:rsid w:val="00F818AC"/>
    <w:rsid w:val="00F81C62"/>
    <w:rsid w:val="00F81E30"/>
    <w:rsid w:val="00F81F16"/>
    <w:rsid w:val="00F821EA"/>
    <w:rsid w:val="00F823DE"/>
    <w:rsid w:val="00F824FB"/>
    <w:rsid w:val="00F826D2"/>
    <w:rsid w:val="00F82B53"/>
    <w:rsid w:val="00F82BD5"/>
    <w:rsid w:val="00F83050"/>
    <w:rsid w:val="00F830F7"/>
    <w:rsid w:val="00F830F8"/>
    <w:rsid w:val="00F83273"/>
    <w:rsid w:val="00F8334B"/>
    <w:rsid w:val="00F8350F"/>
    <w:rsid w:val="00F8376B"/>
    <w:rsid w:val="00F839E4"/>
    <w:rsid w:val="00F83F23"/>
    <w:rsid w:val="00F8403F"/>
    <w:rsid w:val="00F8439D"/>
    <w:rsid w:val="00F844B9"/>
    <w:rsid w:val="00F845E6"/>
    <w:rsid w:val="00F847F1"/>
    <w:rsid w:val="00F84A7E"/>
    <w:rsid w:val="00F84CC7"/>
    <w:rsid w:val="00F84E30"/>
    <w:rsid w:val="00F84E9F"/>
    <w:rsid w:val="00F84F89"/>
    <w:rsid w:val="00F8529F"/>
    <w:rsid w:val="00F853CB"/>
    <w:rsid w:val="00F85845"/>
    <w:rsid w:val="00F85972"/>
    <w:rsid w:val="00F85C0F"/>
    <w:rsid w:val="00F85C11"/>
    <w:rsid w:val="00F85CBA"/>
    <w:rsid w:val="00F85DA3"/>
    <w:rsid w:val="00F85F70"/>
    <w:rsid w:val="00F86006"/>
    <w:rsid w:val="00F86118"/>
    <w:rsid w:val="00F861D2"/>
    <w:rsid w:val="00F8678A"/>
    <w:rsid w:val="00F86997"/>
    <w:rsid w:val="00F869F4"/>
    <w:rsid w:val="00F86B4F"/>
    <w:rsid w:val="00F86BA9"/>
    <w:rsid w:val="00F876BC"/>
    <w:rsid w:val="00F877E5"/>
    <w:rsid w:val="00F8790E"/>
    <w:rsid w:val="00F87B1C"/>
    <w:rsid w:val="00F87B58"/>
    <w:rsid w:val="00F87C66"/>
    <w:rsid w:val="00F87CD9"/>
    <w:rsid w:val="00F9016F"/>
    <w:rsid w:val="00F9060B"/>
    <w:rsid w:val="00F906DD"/>
    <w:rsid w:val="00F90846"/>
    <w:rsid w:val="00F90C4F"/>
    <w:rsid w:val="00F90D6B"/>
    <w:rsid w:val="00F90EB2"/>
    <w:rsid w:val="00F90F69"/>
    <w:rsid w:val="00F90FF6"/>
    <w:rsid w:val="00F91007"/>
    <w:rsid w:val="00F9116A"/>
    <w:rsid w:val="00F91619"/>
    <w:rsid w:val="00F91778"/>
    <w:rsid w:val="00F91D49"/>
    <w:rsid w:val="00F92089"/>
    <w:rsid w:val="00F928F1"/>
    <w:rsid w:val="00F92AF3"/>
    <w:rsid w:val="00F92C06"/>
    <w:rsid w:val="00F92CDB"/>
    <w:rsid w:val="00F92D5E"/>
    <w:rsid w:val="00F92F31"/>
    <w:rsid w:val="00F9307C"/>
    <w:rsid w:val="00F93187"/>
    <w:rsid w:val="00F932D7"/>
    <w:rsid w:val="00F93630"/>
    <w:rsid w:val="00F938F2"/>
    <w:rsid w:val="00F9394B"/>
    <w:rsid w:val="00F93B0E"/>
    <w:rsid w:val="00F93F01"/>
    <w:rsid w:val="00F93FC2"/>
    <w:rsid w:val="00F94099"/>
    <w:rsid w:val="00F94310"/>
    <w:rsid w:val="00F94384"/>
    <w:rsid w:val="00F9492B"/>
    <w:rsid w:val="00F949D9"/>
    <w:rsid w:val="00F94A87"/>
    <w:rsid w:val="00F94ABD"/>
    <w:rsid w:val="00F94BF3"/>
    <w:rsid w:val="00F94C08"/>
    <w:rsid w:val="00F94F02"/>
    <w:rsid w:val="00F94F08"/>
    <w:rsid w:val="00F95337"/>
    <w:rsid w:val="00F955F4"/>
    <w:rsid w:val="00F95613"/>
    <w:rsid w:val="00F95691"/>
    <w:rsid w:val="00F9595E"/>
    <w:rsid w:val="00F95A50"/>
    <w:rsid w:val="00F95AF9"/>
    <w:rsid w:val="00F95C6B"/>
    <w:rsid w:val="00F963D0"/>
    <w:rsid w:val="00F96860"/>
    <w:rsid w:val="00F96876"/>
    <w:rsid w:val="00F96AA1"/>
    <w:rsid w:val="00F96B1D"/>
    <w:rsid w:val="00F96C6F"/>
    <w:rsid w:val="00F96EDE"/>
    <w:rsid w:val="00F97177"/>
    <w:rsid w:val="00F97222"/>
    <w:rsid w:val="00F973A7"/>
    <w:rsid w:val="00F97457"/>
    <w:rsid w:val="00F979A3"/>
    <w:rsid w:val="00FA0091"/>
    <w:rsid w:val="00FA0387"/>
    <w:rsid w:val="00FA09C7"/>
    <w:rsid w:val="00FA0B87"/>
    <w:rsid w:val="00FA0DA9"/>
    <w:rsid w:val="00FA0EEF"/>
    <w:rsid w:val="00FA0FA9"/>
    <w:rsid w:val="00FA1151"/>
    <w:rsid w:val="00FA13C1"/>
    <w:rsid w:val="00FA15C8"/>
    <w:rsid w:val="00FA1917"/>
    <w:rsid w:val="00FA1988"/>
    <w:rsid w:val="00FA19CA"/>
    <w:rsid w:val="00FA1B55"/>
    <w:rsid w:val="00FA1B95"/>
    <w:rsid w:val="00FA1ECF"/>
    <w:rsid w:val="00FA21F1"/>
    <w:rsid w:val="00FA2464"/>
    <w:rsid w:val="00FA25DD"/>
    <w:rsid w:val="00FA2643"/>
    <w:rsid w:val="00FA2B78"/>
    <w:rsid w:val="00FA2B8C"/>
    <w:rsid w:val="00FA2BDB"/>
    <w:rsid w:val="00FA2C0B"/>
    <w:rsid w:val="00FA31E3"/>
    <w:rsid w:val="00FA3308"/>
    <w:rsid w:val="00FA34A1"/>
    <w:rsid w:val="00FA37D1"/>
    <w:rsid w:val="00FA3A17"/>
    <w:rsid w:val="00FA3C60"/>
    <w:rsid w:val="00FA3E32"/>
    <w:rsid w:val="00FA3FCC"/>
    <w:rsid w:val="00FA4490"/>
    <w:rsid w:val="00FA466D"/>
    <w:rsid w:val="00FA46CD"/>
    <w:rsid w:val="00FA471D"/>
    <w:rsid w:val="00FA489A"/>
    <w:rsid w:val="00FA48F0"/>
    <w:rsid w:val="00FA4986"/>
    <w:rsid w:val="00FA4A42"/>
    <w:rsid w:val="00FA4A95"/>
    <w:rsid w:val="00FA4E03"/>
    <w:rsid w:val="00FA4F50"/>
    <w:rsid w:val="00FA51AF"/>
    <w:rsid w:val="00FA546B"/>
    <w:rsid w:val="00FA5965"/>
    <w:rsid w:val="00FA5BCC"/>
    <w:rsid w:val="00FA5C33"/>
    <w:rsid w:val="00FA5DC1"/>
    <w:rsid w:val="00FA5E50"/>
    <w:rsid w:val="00FA5E56"/>
    <w:rsid w:val="00FA6040"/>
    <w:rsid w:val="00FA6463"/>
    <w:rsid w:val="00FA6632"/>
    <w:rsid w:val="00FA668E"/>
    <w:rsid w:val="00FA673F"/>
    <w:rsid w:val="00FA6979"/>
    <w:rsid w:val="00FA6D4B"/>
    <w:rsid w:val="00FA6D57"/>
    <w:rsid w:val="00FA6D6F"/>
    <w:rsid w:val="00FA6D96"/>
    <w:rsid w:val="00FA70E3"/>
    <w:rsid w:val="00FA7151"/>
    <w:rsid w:val="00FA797F"/>
    <w:rsid w:val="00FA79E3"/>
    <w:rsid w:val="00FA7A3A"/>
    <w:rsid w:val="00FA7BB2"/>
    <w:rsid w:val="00FA7CE5"/>
    <w:rsid w:val="00FB05E5"/>
    <w:rsid w:val="00FB0E03"/>
    <w:rsid w:val="00FB1206"/>
    <w:rsid w:val="00FB15FE"/>
    <w:rsid w:val="00FB16D4"/>
    <w:rsid w:val="00FB17AE"/>
    <w:rsid w:val="00FB1850"/>
    <w:rsid w:val="00FB1866"/>
    <w:rsid w:val="00FB1917"/>
    <w:rsid w:val="00FB1AE5"/>
    <w:rsid w:val="00FB1AF9"/>
    <w:rsid w:val="00FB1B0B"/>
    <w:rsid w:val="00FB1B50"/>
    <w:rsid w:val="00FB1BF4"/>
    <w:rsid w:val="00FB1C61"/>
    <w:rsid w:val="00FB1CC1"/>
    <w:rsid w:val="00FB1CC7"/>
    <w:rsid w:val="00FB1CD5"/>
    <w:rsid w:val="00FB2099"/>
    <w:rsid w:val="00FB2111"/>
    <w:rsid w:val="00FB2441"/>
    <w:rsid w:val="00FB24BD"/>
    <w:rsid w:val="00FB24BF"/>
    <w:rsid w:val="00FB2D2A"/>
    <w:rsid w:val="00FB2D77"/>
    <w:rsid w:val="00FB2E16"/>
    <w:rsid w:val="00FB2F85"/>
    <w:rsid w:val="00FB2FD0"/>
    <w:rsid w:val="00FB31CA"/>
    <w:rsid w:val="00FB3270"/>
    <w:rsid w:val="00FB330F"/>
    <w:rsid w:val="00FB33A3"/>
    <w:rsid w:val="00FB35F0"/>
    <w:rsid w:val="00FB3667"/>
    <w:rsid w:val="00FB36D5"/>
    <w:rsid w:val="00FB3B75"/>
    <w:rsid w:val="00FB3C05"/>
    <w:rsid w:val="00FB3C89"/>
    <w:rsid w:val="00FB3D6E"/>
    <w:rsid w:val="00FB3F22"/>
    <w:rsid w:val="00FB4024"/>
    <w:rsid w:val="00FB4363"/>
    <w:rsid w:val="00FB4382"/>
    <w:rsid w:val="00FB488C"/>
    <w:rsid w:val="00FB48BC"/>
    <w:rsid w:val="00FB491B"/>
    <w:rsid w:val="00FB4A5E"/>
    <w:rsid w:val="00FB4B93"/>
    <w:rsid w:val="00FB4BE6"/>
    <w:rsid w:val="00FB4CE4"/>
    <w:rsid w:val="00FB4EDB"/>
    <w:rsid w:val="00FB53AB"/>
    <w:rsid w:val="00FB5516"/>
    <w:rsid w:val="00FB563D"/>
    <w:rsid w:val="00FB5B2F"/>
    <w:rsid w:val="00FB5B59"/>
    <w:rsid w:val="00FB5C5C"/>
    <w:rsid w:val="00FB5CD0"/>
    <w:rsid w:val="00FB5DBA"/>
    <w:rsid w:val="00FB5E12"/>
    <w:rsid w:val="00FB5E49"/>
    <w:rsid w:val="00FB5ED7"/>
    <w:rsid w:val="00FB605C"/>
    <w:rsid w:val="00FB631A"/>
    <w:rsid w:val="00FB6619"/>
    <w:rsid w:val="00FB6BCA"/>
    <w:rsid w:val="00FB6C42"/>
    <w:rsid w:val="00FB6CF0"/>
    <w:rsid w:val="00FB6F51"/>
    <w:rsid w:val="00FB6FEA"/>
    <w:rsid w:val="00FB75F1"/>
    <w:rsid w:val="00FB7786"/>
    <w:rsid w:val="00FB7823"/>
    <w:rsid w:val="00FB7B29"/>
    <w:rsid w:val="00FB7B97"/>
    <w:rsid w:val="00FB7C7E"/>
    <w:rsid w:val="00FB7D63"/>
    <w:rsid w:val="00FC01FD"/>
    <w:rsid w:val="00FC027E"/>
    <w:rsid w:val="00FC02C7"/>
    <w:rsid w:val="00FC03ED"/>
    <w:rsid w:val="00FC062C"/>
    <w:rsid w:val="00FC07E6"/>
    <w:rsid w:val="00FC09FB"/>
    <w:rsid w:val="00FC0AA3"/>
    <w:rsid w:val="00FC0F3E"/>
    <w:rsid w:val="00FC0FE8"/>
    <w:rsid w:val="00FC19BA"/>
    <w:rsid w:val="00FC1AE5"/>
    <w:rsid w:val="00FC1CF3"/>
    <w:rsid w:val="00FC1EE0"/>
    <w:rsid w:val="00FC1F04"/>
    <w:rsid w:val="00FC1FEC"/>
    <w:rsid w:val="00FC22FA"/>
    <w:rsid w:val="00FC2473"/>
    <w:rsid w:val="00FC25A4"/>
    <w:rsid w:val="00FC2793"/>
    <w:rsid w:val="00FC287A"/>
    <w:rsid w:val="00FC28C4"/>
    <w:rsid w:val="00FC2AD6"/>
    <w:rsid w:val="00FC2AF4"/>
    <w:rsid w:val="00FC2C1A"/>
    <w:rsid w:val="00FC2C2C"/>
    <w:rsid w:val="00FC2F25"/>
    <w:rsid w:val="00FC2F9F"/>
    <w:rsid w:val="00FC310E"/>
    <w:rsid w:val="00FC3167"/>
    <w:rsid w:val="00FC3189"/>
    <w:rsid w:val="00FC324D"/>
    <w:rsid w:val="00FC32D9"/>
    <w:rsid w:val="00FC34A0"/>
    <w:rsid w:val="00FC34FF"/>
    <w:rsid w:val="00FC35ED"/>
    <w:rsid w:val="00FC37FA"/>
    <w:rsid w:val="00FC3AF0"/>
    <w:rsid w:val="00FC3C48"/>
    <w:rsid w:val="00FC3E25"/>
    <w:rsid w:val="00FC4001"/>
    <w:rsid w:val="00FC4105"/>
    <w:rsid w:val="00FC4138"/>
    <w:rsid w:val="00FC4289"/>
    <w:rsid w:val="00FC43D2"/>
    <w:rsid w:val="00FC4473"/>
    <w:rsid w:val="00FC4525"/>
    <w:rsid w:val="00FC4C97"/>
    <w:rsid w:val="00FC4D10"/>
    <w:rsid w:val="00FC4DE0"/>
    <w:rsid w:val="00FC4DFB"/>
    <w:rsid w:val="00FC544F"/>
    <w:rsid w:val="00FC54E7"/>
    <w:rsid w:val="00FC5557"/>
    <w:rsid w:val="00FC561C"/>
    <w:rsid w:val="00FC57E5"/>
    <w:rsid w:val="00FC57EF"/>
    <w:rsid w:val="00FC587D"/>
    <w:rsid w:val="00FC5CE3"/>
    <w:rsid w:val="00FC5D18"/>
    <w:rsid w:val="00FC5EE4"/>
    <w:rsid w:val="00FC5F2B"/>
    <w:rsid w:val="00FC5FA0"/>
    <w:rsid w:val="00FC5FB9"/>
    <w:rsid w:val="00FC5FF2"/>
    <w:rsid w:val="00FC603B"/>
    <w:rsid w:val="00FC6133"/>
    <w:rsid w:val="00FC6275"/>
    <w:rsid w:val="00FC65A2"/>
    <w:rsid w:val="00FC664C"/>
    <w:rsid w:val="00FC67BE"/>
    <w:rsid w:val="00FC67C6"/>
    <w:rsid w:val="00FC6BC5"/>
    <w:rsid w:val="00FC6FC6"/>
    <w:rsid w:val="00FC70E1"/>
    <w:rsid w:val="00FC71A9"/>
    <w:rsid w:val="00FC7365"/>
    <w:rsid w:val="00FC7424"/>
    <w:rsid w:val="00FC7753"/>
    <w:rsid w:val="00FC7819"/>
    <w:rsid w:val="00FC783C"/>
    <w:rsid w:val="00FC7BA7"/>
    <w:rsid w:val="00FC7FE0"/>
    <w:rsid w:val="00FD063C"/>
    <w:rsid w:val="00FD0A36"/>
    <w:rsid w:val="00FD0AA7"/>
    <w:rsid w:val="00FD0B80"/>
    <w:rsid w:val="00FD0B90"/>
    <w:rsid w:val="00FD0FB4"/>
    <w:rsid w:val="00FD10A4"/>
    <w:rsid w:val="00FD144E"/>
    <w:rsid w:val="00FD14E9"/>
    <w:rsid w:val="00FD15E9"/>
    <w:rsid w:val="00FD1926"/>
    <w:rsid w:val="00FD1A66"/>
    <w:rsid w:val="00FD1B81"/>
    <w:rsid w:val="00FD1C59"/>
    <w:rsid w:val="00FD1CF5"/>
    <w:rsid w:val="00FD1D34"/>
    <w:rsid w:val="00FD1E1F"/>
    <w:rsid w:val="00FD1E63"/>
    <w:rsid w:val="00FD1E8E"/>
    <w:rsid w:val="00FD285A"/>
    <w:rsid w:val="00FD2AA4"/>
    <w:rsid w:val="00FD2AAE"/>
    <w:rsid w:val="00FD2C40"/>
    <w:rsid w:val="00FD2DE6"/>
    <w:rsid w:val="00FD2EE9"/>
    <w:rsid w:val="00FD3446"/>
    <w:rsid w:val="00FD373D"/>
    <w:rsid w:val="00FD39DD"/>
    <w:rsid w:val="00FD39FC"/>
    <w:rsid w:val="00FD3A13"/>
    <w:rsid w:val="00FD3D28"/>
    <w:rsid w:val="00FD3F5D"/>
    <w:rsid w:val="00FD3FE1"/>
    <w:rsid w:val="00FD4169"/>
    <w:rsid w:val="00FD45BC"/>
    <w:rsid w:val="00FD4600"/>
    <w:rsid w:val="00FD46BF"/>
    <w:rsid w:val="00FD46DE"/>
    <w:rsid w:val="00FD47A5"/>
    <w:rsid w:val="00FD4A48"/>
    <w:rsid w:val="00FD4A77"/>
    <w:rsid w:val="00FD4BE0"/>
    <w:rsid w:val="00FD4C6F"/>
    <w:rsid w:val="00FD4CDE"/>
    <w:rsid w:val="00FD4D7F"/>
    <w:rsid w:val="00FD502E"/>
    <w:rsid w:val="00FD520B"/>
    <w:rsid w:val="00FD53FC"/>
    <w:rsid w:val="00FD576E"/>
    <w:rsid w:val="00FD5835"/>
    <w:rsid w:val="00FD5908"/>
    <w:rsid w:val="00FD5A04"/>
    <w:rsid w:val="00FD5B41"/>
    <w:rsid w:val="00FD5CD1"/>
    <w:rsid w:val="00FD5D2D"/>
    <w:rsid w:val="00FD5DC7"/>
    <w:rsid w:val="00FD5F43"/>
    <w:rsid w:val="00FD5F4B"/>
    <w:rsid w:val="00FD5F8F"/>
    <w:rsid w:val="00FD61AD"/>
    <w:rsid w:val="00FD6480"/>
    <w:rsid w:val="00FD6695"/>
    <w:rsid w:val="00FD66DA"/>
    <w:rsid w:val="00FD696D"/>
    <w:rsid w:val="00FD6CC0"/>
    <w:rsid w:val="00FD704F"/>
    <w:rsid w:val="00FD706D"/>
    <w:rsid w:val="00FD726C"/>
    <w:rsid w:val="00FD7405"/>
    <w:rsid w:val="00FD757C"/>
    <w:rsid w:val="00FD762A"/>
    <w:rsid w:val="00FD79D0"/>
    <w:rsid w:val="00FD7A0F"/>
    <w:rsid w:val="00FD7B13"/>
    <w:rsid w:val="00FD7C20"/>
    <w:rsid w:val="00FD7C36"/>
    <w:rsid w:val="00FD7E99"/>
    <w:rsid w:val="00FD7F12"/>
    <w:rsid w:val="00FE0234"/>
    <w:rsid w:val="00FE05DB"/>
    <w:rsid w:val="00FE06BA"/>
    <w:rsid w:val="00FE0886"/>
    <w:rsid w:val="00FE0D3D"/>
    <w:rsid w:val="00FE124B"/>
    <w:rsid w:val="00FE1297"/>
    <w:rsid w:val="00FE1309"/>
    <w:rsid w:val="00FE13C6"/>
    <w:rsid w:val="00FE1961"/>
    <w:rsid w:val="00FE1A88"/>
    <w:rsid w:val="00FE1B8B"/>
    <w:rsid w:val="00FE1D3F"/>
    <w:rsid w:val="00FE1DE0"/>
    <w:rsid w:val="00FE1E83"/>
    <w:rsid w:val="00FE2490"/>
    <w:rsid w:val="00FE24E1"/>
    <w:rsid w:val="00FE2546"/>
    <w:rsid w:val="00FE2665"/>
    <w:rsid w:val="00FE2A0D"/>
    <w:rsid w:val="00FE2BC8"/>
    <w:rsid w:val="00FE2DAD"/>
    <w:rsid w:val="00FE31E0"/>
    <w:rsid w:val="00FE32C6"/>
    <w:rsid w:val="00FE34C6"/>
    <w:rsid w:val="00FE3553"/>
    <w:rsid w:val="00FE35B0"/>
    <w:rsid w:val="00FE3794"/>
    <w:rsid w:val="00FE3974"/>
    <w:rsid w:val="00FE3992"/>
    <w:rsid w:val="00FE40FC"/>
    <w:rsid w:val="00FE43AC"/>
    <w:rsid w:val="00FE451C"/>
    <w:rsid w:val="00FE4525"/>
    <w:rsid w:val="00FE4598"/>
    <w:rsid w:val="00FE468F"/>
    <w:rsid w:val="00FE4AC0"/>
    <w:rsid w:val="00FE4B4F"/>
    <w:rsid w:val="00FE4C04"/>
    <w:rsid w:val="00FE4FCC"/>
    <w:rsid w:val="00FE518A"/>
    <w:rsid w:val="00FE5369"/>
    <w:rsid w:val="00FE56A4"/>
    <w:rsid w:val="00FE57AF"/>
    <w:rsid w:val="00FE59C3"/>
    <w:rsid w:val="00FE5AE5"/>
    <w:rsid w:val="00FE5C2D"/>
    <w:rsid w:val="00FE5FBA"/>
    <w:rsid w:val="00FE628E"/>
    <w:rsid w:val="00FE64AE"/>
    <w:rsid w:val="00FE656B"/>
    <w:rsid w:val="00FE674B"/>
    <w:rsid w:val="00FE6981"/>
    <w:rsid w:val="00FE69FF"/>
    <w:rsid w:val="00FE6BE0"/>
    <w:rsid w:val="00FE6DAB"/>
    <w:rsid w:val="00FE6DC9"/>
    <w:rsid w:val="00FE6F58"/>
    <w:rsid w:val="00FE7192"/>
    <w:rsid w:val="00FE726A"/>
    <w:rsid w:val="00FE7336"/>
    <w:rsid w:val="00FE73D6"/>
    <w:rsid w:val="00FE7493"/>
    <w:rsid w:val="00FE7639"/>
    <w:rsid w:val="00FE77E9"/>
    <w:rsid w:val="00FE7963"/>
    <w:rsid w:val="00FE7A96"/>
    <w:rsid w:val="00FE7AF5"/>
    <w:rsid w:val="00FE7BA6"/>
    <w:rsid w:val="00FE7BB9"/>
    <w:rsid w:val="00FE7D1C"/>
    <w:rsid w:val="00FE7FFE"/>
    <w:rsid w:val="00FF00DB"/>
    <w:rsid w:val="00FF035B"/>
    <w:rsid w:val="00FF03B7"/>
    <w:rsid w:val="00FF0540"/>
    <w:rsid w:val="00FF0584"/>
    <w:rsid w:val="00FF08EC"/>
    <w:rsid w:val="00FF09AE"/>
    <w:rsid w:val="00FF0AD0"/>
    <w:rsid w:val="00FF0F26"/>
    <w:rsid w:val="00FF151F"/>
    <w:rsid w:val="00FF1577"/>
    <w:rsid w:val="00FF16DB"/>
    <w:rsid w:val="00FF1C27"/>
    <w:rsid w:val="00FF201E"/>
    <w:rsid w:val="00FF20D3"/>
    <w:rsid w:val="00FF2142"/>
    <w:rsid w:val="00FF257E"/>
    <w:rsid w:val="00FF2661"/>
    <w:rsid w:val="00FF2688"/>
    <w:rsid w:val="00FF269D"/>
    <w:rsid w:val="00FF26A6"/>
    <w:rsid w:val="00FF2F0A"/>
    <w:rsid w:val="00FF3113"/>
    <w:rsid w:val="00FF329C"/>
    <w:rsid w:val="00FF3346"/>
    <w:rsid w:val="00FF38DA"/>
    <w:rsid w:val="00FF3B54"/>
    <w:rsid w:val="00FF3D56"/>
    <w:rsid w:val="00FF3FC3"/>
    <w:rsid w:val="00FF40D8"/>
    <w:rsid w:val="00FF410B"/>
    <w:rsid w:val="00FF41A6"/>
    <w:rsid w:val="00FF48E7"/>
    <w:rsid w:val="00FF4997"/>
    <w:rsid w:val="00FF4A1A"/>
    <w:rsid w:val="00FF4B54"/>
    <w:rsid w:val="00FF4DFD"/>
    <w:rsid w:val="00FF4ED0"/>
    <w:rsid w:val="00FF4F29"/>
    <w:rsid w:val="00FF4F84"/>
    <w:rsid w:val="00FF4FD1"/>
    <w:rsid w:val="00FF51A1"/>
    <w:rsid w:val="00FF53AA"/>
    <w:rsid w:val="00FF547D"/>
    <w:rsid w:val="00FF563A"/>
    <w:rsid w:val="00FF5770"/>
    <w:rsid w:val="00FF5990"/>
    <w:rsid w:val="00FF5B81"/>
    <w:rsid w:val="00FF5BB2"/>
    <w:rsid w:val="00FF5BDF"/>
    <w:rsid w:val="00FF5CDA"/>
    <w:rsid w:val="00FF5D0C"/>
    <w:rsid w:val="00FF5E3B"/>
    <w:rsid w:val="00FF5E69"/>
    <w:rsid w:val="00FF5F02"/>
    <w:rsid w:val="00FF601E"/>
    <w:rsid w:val="00FF61FA"/>
    <w:rsid w:val="00FF61FE"/>
    <w:rsid w:val="00FF626B"/>
    <w:rsid w:val="00FF63E8"/>
    <w:rsid w:val="00FF684D"/>
    <w:rsid w:val="00FF6878"/>
    <w:rsid w:val="00FF694B"/>
    <w:rsid w:val="00FF6A55"/>
    <w:rsid w:val="00FF6B98"/>
    <w:rsid w:val="00FF6C94"/>
    <w:rsid w:val="00FF6F28"/>
    <w:rsid w:val="00FF72E7"/>
    <w:rsid w:val="00FF746F"/>
    <w:rsid w:val="00FF74A0"/>
    <w:rsid w:val="00FF761D"/>
    <w:rsid w:val="00FF76BC"/>
    <w:rsid w:val="00FF7872"/>
    <w:rsid w:val="00FF790E"/>
    <w:rsid w:val="00FF79EC"/>
    <w:rsid w:val="00FF7CD0"/>
    <w:rsid w:val="00FF7CFA"/>
    <w:rsid w:val="01001911"/>
    <w:rsid w:val="010B825A"/>
    <w:rsid w:val="010CEECC"/>
    <w:rsid w:val="011D2FFB"/>
    <w:rsid w:val="01227FA8"/>
    <w:rsid w:val="012590B7"/>
    <w:rsid w:val="0125CCED"/>
    <w:rsid w:val="012E2691"/>
    <w:rsid w:val="01381049"/>
    <w:rsid w:val="0146A8CA"/>
    <w:rsid w:val="014874D1"/>
    <w:rsid w:val="01530BAA"/>
    <w:rsid w:val="01533DAA"/>
    <w:rsid w:val="01572792"/>
    <w:rsid w:val="015C1011"/>
    <w:rsid w:val="015DD558"/>
    <w:rsid w:val="017E881D"/>
    <w:rsid w:val="017F8C4E"/>
    <w:rsid w:val="018BF661"/>
    <w:rsid w:val="0192FA8F"/>
    <w:rsid w:val="0195F3EC"/>
    <w:rsid w:val="019729A0"/>
    <w:rsid w:val="01997E62"/>
    <w:rsid w:val="01A07797"/>
    <w:rsid w:val="01ACCEC5"/>
    <w:rsid w:val="01AD0DB2"/>
    <w:rsid w:val="01BAFD0A"/>
    <w:rsid w:val="01BD8E5F"/>
    <w:rsid w:val="01CD8477"/>
    <w:rsid w:val="01D11FBB"/>
    <w:rsid w:val="01D97948"/>
    <w:rsid w:val="01DBC138"/>
    <w:rsid w:val="01DD011E"/>
    <w:rsid w:val="01DD77F5"/>
    <w:rsid w:val="01DF2864"/>
    <w:rsid w:val="01E1F74A"/>
    <w:rsid w:val="01E4E308"/>
    <w:rsid w:val="01E75B77"/>
    <w:rsid w:val="01EDD884"/>
    <w:rsid w:val="01EF9E30"/>
    <w:rsid w:val="01F0FD16"/>
    <w:rsid w:val="01FB60B4"/>
    <w:rsid w:val="02021AE5"/>
    <w:rsid w:val="0203095A"/>
    <w:rsid w:val="02087658"/>
    <w:rsid w:val="0215208D"/>
    <w:rsid w:val="021D5924"/>
    <w:rsid w:val="021E1304"/>
    <w:rsid w:val="02237282"/>
    <w:rsid w:val="0229F24B"/>
    <w:rsid w:val="022E3E2A"/>
    <w:rsid w:val="02309493"/>
    <w:rsid w:val="0239AA3C"/>
    <w:rsid w:val="02592087"/>
    <w:rsid w:val="0265C66E"/>
    <w:rsid w:val="0266A4A2"/>
    <w:rsid w:val="02693F3F"/>
    <w:rsid w:val="026A25A8"/>
    <w:rsid w:val="027215F8"/>
    <w:rsid w:val="0272C769"/>
    <w:rsid w:val="02793D68"/>
    <w:rsid w:val="027EB2AB"/>
    <w:rsid w:val="0283DB39"/>
    <w:rsid w:val="028870FC"/>
    <w:rsid w:val="0288D476"/>
    <w:rsid w:val="028F33F6"/>
    <w:rsid w:val="0296005F"/>
    <w:rsid w:val="029AE1A0"/>
    <w:rsid w:val="02A0B129"/>
    <w:rsid w:val="02A14B45"/>
    <w:rsid w:val="02A50328"/>
    <w:rsid w:val="02A6468D"/>
    <w:rsid w:val="02ADA53B"/>
    <w:rsid w:val="02BD0587"/>
    <w:rsid w:val="02BE2445"/>
    <w:rsid w:val="02BE30BC"/>
    <w:rsid w:val="02C54FC7"/>
    <w:rsid w:val="02C6320F"/>
    <w:rsid w:val="02D02BE2"/>
    <w:rsid w:val="02D4A66F"/>
    <w:rsid w:val="02E0FB12"/>
    <w:rsid w:val="02E9F7EE"/>
    <w:rsid w:val="02ECF552"/>
    <w:rsid w:val="02FF61DD"/>
    <w:rsid w:val="02FFFF10"/>
    <w:rsid w:val="03102197"/>
    <w:rsid w:val="031E7AD7"/>
    <w:rsid w:val="03200761"/>
    <w:rsid w:val="0329AF58"/>
    <w:rsid w:val="032C7C72"/>
    <w:rsid w:val="032F7370"/>
    <w:rsid w:val="032FE277"/>
    <w:rsid w:val="03307F3E"/>
    <w:rsid w:val="0332467C"/>
    <w:rsid w:val="0333BA5C"/>
    <w:rsid w:val="033653A0"/>
    <w:rsid w:val="03368334"/>
    <w:rsid w:val="033B27E1"/>
    <w:rsid w:val="033D9022"/>
    <w:rsid w:val="0342A14C"/>
    <w:rsid w:val="03476032"/>
    <w:rsid w:val="03476E2F"/>
    <w:rsid w:val="03496DC7"/>
    <w:rsid w:val="034D1256"/>
    <w:rsid w:val="03543A6B"/>
    <w:rsid w:val="03545704"/>
    <w:rsid w:val="0356D625"/>
    <w:rsid w:val="0359061D"/>
    <w:rsid w:val="036868A2"/>
    <w:rsid w:val="036FCFC1"/>
    <w:rsid w:val="03745BE1"/>
    <w:rsid w:val="0378CFA7"/>
    <w:rsid w:val="037BB235"/>
    <w:rsid w:val="0383BACF"/>
    <w:rsid w:val="0387CA54"/>
    <w:rsid w:val="03894F71"/>
    <w:rsid w:val="038FC529"/>
    <w:rsid w:val="0391817C"/>
    <w:rsid w:val="039A186A"/>
    <w:rsid w:val="039C7821"/>
    <w:rsid w:val="03A05030"/>
    <w:rsid w:val="03AFC87C"/>
    <w:rsid w:val="03BBE863"/>
    <w:rsid w:val="03BF72EB"/>
    <w:rsid w:val="03C243C3"/>
    <w:rsid w:val="03C85C97"/>
    <w:rsid w:val="03C9BDF4"/>
    <w:rsid w:val="03CA6828"/>
    <w:rsid w:val="03CDCFF4"/>
    <w:rsid w:val="03D45AF9"/>
    <w:rsid w:val="03D7B19F"/>
    <w:rsid w:val="03E42C13"/>
    <w:rsid w:val="03E8F58A"/>
    <w:rsid w:val="03F5697F"/>
    <w:rsid w:val="040679E9"/>
    <w:rsid w:val="040AAE9D"/>
    <w:rsid w:val="040F43D6"/>
    <w:rsid w:val="04192372"/>
    <w:rsid w:val="041AC9E6"/>
    <w:rsid w:val="041B87F0"/>
    <w:rsid w:val="042919AE"/>
    <w:rsid w:val="0433F886"/>
    <w:rsid w:val="04352709"/>
    <w:rsid w:val="04391A3D"/>
    <w:rsid w:val="04440FE8"/>
    <w:rsid w:val="04520108"/>
    <w:rsid w:val="0453C853"/>
    <w:rsid w:val="045627B7"/>
    <w:rsid w:val="045EF94F"/>
    <w:rsid w:val="046BFAF4"/>
    <w:rsid w:val="046FD1FD"/>
    <w:rsid w:val="04723F79"/>
    <w:rsid w:val="04725E8F"/>
    <w:rsid w:val="0472771F"/>
    <w:rsid w:val="047A11F6"/>
    <w:rsid w:val="047B88B2"/>
    <w:rsid w:val="047EA62A"/>
    <w:rsid w:val="047F8415"/>
    <w:rsid w:val="04801593"/>
    <w:rsid w:val="04810FAD"/>
    <w:rsid w:val="048C2087"/>
    <w:rsid w:val="049233BD"/>
    <w:rsid w:val="0498FBE6"/>
    <w:rsid w:val="049B8E0C"/>
    <w:rsid w:val="04A5A6F7"/>
    <w:rsid w:val="04A622A9"/>
    <w:rsid w:val="04A6AEF9"/>
    <w:rsid w:val="04A73500"/>
    <w:rsid w:val="04A7A931"/>
    <w:rsid w:val="04A9666B"/>
    <w:rsid w:val="04AF067E"/>
    <w:rsid w:val="04C69B5C"/>
    <w:rsid w:val="04C80C10"/>
    <w:rsid w:val="04D71563"/>
    <w:rsid w:val="04D7A18E"/>
    <w:rsid w:val="04DC6EAD"/>
    <w:rsid w:val="04DDB5D2"/>
    <w:rsid w:val="04DED778"/>
    <w:rsid w:val="04E18B83"/>
    <w:rsid w:val="04E1D896"/>
    <w:rsid w:val="04E26B95"/>
    <w:rsid w:val="04E9A5D1"/>
    <w:rsid w:val="04ED8B12"/>
    <w:rsid w:val="04F04089"/>
    <w:rsid w:val="04FF3A71"/>
    <w:rsid w:val="04FFA072"/>
    <w:rsid w:val="050BE0F8"/>
    <w:rsid w:val="051BA1D5"/>
    <w:rsid w:val="051DD28B"/>
    <w:rsid w:val="052C5188"/>
    <w:rsid w:val="052F733C"/>
    <w:rsid w:val="0534B1A1"/>
    <w:rsid w:val="05382C33"/>
    <w:rsid w:val="053C8046"/>
    <w:rsid w:val="05485808"/>
    <w:rsid w:val="05492DEB"/>
    <w:rsid w:val="0551637F"/>
    <w:rsid w:val="0555F4C8"/>
    <w:rsid w:val="056A4A63"/>
    <w:rsid w:val="056BC2F9"/>
    <w:rsid w:val="056F2258"/>
    <w:rsid w:val="0572713D"/>
    <w:rsid w:val="0577B36B"/>
    <w:rsid w:val="05783A8A"/>
    <w:rsid w:val="057F0E2C"/>
    <w:rsid w:val="0591B4B6"/>
    <w:rsid w:val="0591CAA0"/>
    <w:rsid w:val="05997A26"/>
    <w:rsid w:val="059E2E2D"/>
    <w:rsid w:val="059FA928"/>
    <w:rsid w:val="05ABC64E"/>
    <w:rsid w:val="05AD193C"/>
    <w:rsid w:val="05AF853F"/>
    <w:rsid w:val="05AFA7E0"/>
    <w:rsid w:val="05B5D152"/>
    <w:rsid w:val="05C73FC9"/>
    <w:rsid w:val="05C87FB6"/>
    <w:rsid w:val="05D58AB0"/>
    <w:rsid w:val="05D5C99F"/>
    <w:rsid w:val="05E05942"/>
    <w:rsid w:val="05E2C604"/>
    <w:rsid w:val="05E732CA"/>
    <w:rsid w:val="05E810D0"/>
    <w:rsid w:val="05E814D6"/>
    <w:rsid w:val="05EA718D"/>
    <w:rsid w:val="05F892A0"/>
    <w:rsid w:val="05F9EF55"/>
    <w:rsid w:val="05FA512F"/>
    <w:rsid w:val="06057974"/>
    <w:rsid w:val="06084736"/>
    <w:rsid w:val="060DBB17"/>
    <w:rsid w:val="061182DB"/>
    <w:rsid w:val="06193885"/>
    <w:rsid w:val="061F713D"/>
    <w:rsid w:val="06223DEE"/>
    <w:rsid w:val="062B79B4"/>
    <w:rsid w:val="062BD144"/>
    <w:rsid w:val="062D8C84"/>
    <w:rsid w:val="063A8EB7"/>
    <w:rsid w:val="063CBCD4"/>
    <w:rsid w:val="063ECE6D"/>
    <w:rsid w:val="0642A647"/>
    <w:rsid w:val="065AD008"/>
    <w:rsid w:val="06626639"/>
    <w:rsid w:val="06666049"/>
    <w:rsid w:val="066AFE95"/>
    <w:rsid w:val="06730853"/>
    <w:rsid w:val="067991A2"/>
    <w:rsid w:val="067A3ADB"/>
    <w:rsid w:val="067F499F"/>
    <w:rsid w:val="06834279"/>
    <w:rsid w:val="0688F0FE"/>
    <w:rsid w:val="0688F5CC"/>
    <w:rsid w:val="06909576"/>
    <w:rsid w:val="069712C9"/>
    <w:rsid w:val="069851B5"/>
    <w:rsid w:val="069B1442"/>
    <w:rsid w:val="069D68A0"/>
    <w:rsid w:val="06A455F2"/>
    <w:rsid w:val="06A7C79A"/>
    <w:rsid w:val="06AF0383"/>
    <w:rsid w:val="06AF9CB2"/>
    <w:rsid w:val="06B301D1"/>
    <w:rsid w:val="06BC3273"/>
    <w:rsid w:val="06D8388B"/>
    <w:rsid w:val="06DB1AA8"/>
    <w:rsid w:val="06E6A679"/>
    <w:rsid w:val="06EAE189"/>
    <w:rsid w:val="06FAF350"/>
    <w:rsid w:val="06FB33A9"/>
    <w:rsid w:val="0702626A"/>
    <w:rsid w:val="0705D135"/>
    <w:rsid w:val="07061A98"/>
    <w:rsid w:val="070C5620"/>
    <w:rsid w:val="070F39F6"/>
    <w:rsid w:val="070FE78D"/>
    <w:rsid w:val="07103F9F"/>
    <w:rsid w:val="07105DE6"/>
    <w:rsid w:val="0712F390"/>
    <w:rsid w:val="071BE831"/>
    <w:rsid w:val="071CF31B"/>
    <w:rsid w:val="071D4A89"/>
    <w:rsid w:val="072B43E5"/>
    <w:rsid w:val="07345DA3"/>
    <w:rsid w:val="0739463C"/>
    <w:rsid w:val="0746F117"/>
    <w:rsid w:val="0747CB28"/>
    <w:rsid w:val="074A712F"/>
    <w:rsid w:val="075263C6"/>
    <w:rsid w:val="07528F3C"/>
    <w:rsid w:val="0756B11C"/>
    <w:rsid w:val="0757AE89"/>
    <w:rsid w:val="075A4AFF"/>
    <w:rsid w:val="076472F3"/>
    <w:rsid w:val="076ECDEF"/>
    <w:rsid w:val="077002B8"/>
    <w:rsid w:val="0779DFD8"/>
    <w:rsid w:val="07809745"/>
    <w:rsid w:val="0795EB8B"/>
    <w:rsid w:val="079C946B"/>
    <w:rsid w:val="079D80C6"/>
    <w:rsid w:val="07BBBC07"/>
    <w:rsid w:val="07C4E4DB"/>
    <w:rsid w:val="07C5F400"/>
    <w:rsid w:val="07C77C99"/>
    <w:rsid w:val="07CA3211"/>
    <w:rsid w:val="07CA4B77"/>
    <w:rsid w:val="07CAFD97"/>
    <w:rsid w:val="07CC30D2"/>
    <w:rsid w:val="07CF98BC"/>
    <w:rsid w:val="07D40BE5"/>
    <w:rsid w:val="07DB318C"/>
    <w:rsid w:val="07DD1890"/>
    <w:rsid w:val="07E32AB8"/>
    <w:rsid w:val="07E77F3B"/>
    <w:rsid w:val="07F69670"/>
    <w:rsid w:val="07FA00CD"/>
    <w:rsid w:val="07FE369A"/>
    <w:rsid w:val="07FFBB71"/>
    <w:rsid w:val="08001164"/>
    <w:rsid w:val="080D04AC"/>
    <w:rsid w:val="080E33C7"/>
    <w:rsid w:val="080EC8F4"/>
    <w:rsid w:val="080F23EF"/>
    <w:rsid w:val="080F8EFE"/>
    <w:rsid w:val="081F6226"/>
    <w:rsid w:val="081FDB9D"/>
    <w:rsid w:val="082132C2"/>
    <w:rsid w:val="082198D7"/>
    <w:rsid w:val="0822CD19"/>
    <w:rsid w:val="082FBA54"/>
    <w:rsid w:val="0832E76D"/>
    <w:rsid w:val="08366225"/>
    <w:rsid w:val="08489CAA"/>
    <w:rsid w:val="085EB0C3"/>
    <w:rsid w:val="086A7A25"/>
    <w:rsid w:val="086A7E69"/>
    <w:rsid w:val="086B1FDC"/>
    <w:rsid w:val="086C7AF8"/>
    <w:rsid w:val="087484BF"/>
    <w:rsid w:val="087AC7FB"/>
    <w:rsid w:val="087EA1A5"/>
    <w:rsid w:val="08809BCD"/>
    <w:rsid w:val="08850CCB"/>
    <w:rsid w:val="0888AD65"/>
    <w:rsid w:val="0888C999"/>
    <w:rsid w:val="089AFF85"/>
    <w:rsid w:val="08A241C0"/>
    <w:rsid w:val="08A6612F"/>
    <w:rsid w:val="08B18D0C"/>
    <w:rsid w:val="08B84052"/>
    <w:rsid w:val="08BF19A2"/>
    <w:rsid w:val="08D53817"/>
    <w:rsid w:val="08E4D6C9"/>
    <w:rsid w:val="08EB2C2C"/>
    <w:rsid w:val="08EDB440"/>
    <w:rsid w:val="08EF1A23"/>
    <w:rsid w:val="08EFD5DE"/>
    <w:rsid w:val="08F8B1BE"/>
    <w:rsid w:val="08F9E893"/>
    <w:rsid w:val="090852A4"/>
    <w:rsid w:val="090C1AEE"/>
    <w:rsid w:val="090D6EBD"/>
    <w:rsid w:val="090EBDA0"/>
    <w:rsid w:val="0913597B"/>
    <w:rsid w:val="0915F103"/>
    <w:rsid w:val="091C8919"/>
    <w:rsid w:val="09264995"/>
    <w:rsid w:val="0928C397"/>
    <w:rsid w:val="092F86F4"/>
    <w:rsid w:val="0933B7F7"/>
    <w:rsid w:val="0936ACDE"/>
    <w:rsid w:val="0937CD00"/>
    <w:rsid w:val="093F7EC0"/>
    <w:rsid w:val="094ADC12"/>
    <w:rsid w:val="094BC0BA"/>
    <w:rsid w:val="0950C14E"/>
    <w:rsid w:val="09596B90"/>
    <w:rsid w:val="095A15F7"/>
    <w:rsid w:val="09628AD5"/>
    <w:rsid w:val="09658046"/>
    <w:rsid w:val="09671436"/>
    <w:rsid w:val="09671DB0"/>
    <w:rsid w:val="09678953"/>
    <w:rsid w:val="096CA7C6"/>
    <w:rsid w:val="09776019"/>
    <w:rsid w:val="09795458"/>
    <w:rsid w:val="097C7879"/>
    <w:rsid w:val="09A04449"/>
    <w:rsid w:val="09A24D7B"/>
    <w:rsid w:val="09B44B20"/>
    <w:rsid w:val="09C3EDBB"/>
    <w:rsid w:val="09C9DA50"/>
    <w:rsid w:val="09CA4113"/>
    <w:rsid w:val="09CCA03C"/>
    <w:rsid w:val="09CE63D1"/>
    <w:rsid w:val="09D0F67A"/>
    <w:rsid w:val="09E3025A"/>
    <w:rsid w:val="09E9DE7E"/>
    <w:rsid w:val="09F0B880"/>
    <w:rsid w:val="09F2F7A2"/>
    <w:rsid w:val="09FA176E"/>
    <w:rsid w:val="09FC182D"/>
    <w:rsid w:val="0A042C68"/>
    <w:rsid w:val="0A0616D6"/>
    <w:rsid w:val="0A086A3C"/>
    <w:rsid w:val="0A0C5488"/>
    <w:rsid w:val="0A0D72A3"/>
    <w:rsid w:val="0A17482C"/>
    <w:rsid w:val="0A1823F7"/>
    <w:rsid w:val="0A18DA09"/>
    <w:rsid w:val="0A1F7431"/>
    <w:rsid w:val="0A215480"/>
    <w:rsid w:val="0A2187D5"/>
    <w:rsid w:val="0A266494"/>
    <w:rsid w:val="0A332604"/>
    <w:rsid w:val="0A43E3CF"/>
    <w:rsid w:val="0A463628"/>
    <w:rsid w:val="0A4FCDAC"/>
    <w:rsid w:val="0A56991A"/>
    <w:rsid w:val="0A59E31C"/>
    <w:rsid w:val="0A5C078D"/>
    <w:rsid w:val="0A61742F"/>
    <w:rsid w:val="0A618560"/>
    <w:rsid w:val="0A620678"/>
    <w:rsid w:val="0A66C423"/>
    <w:rsid w:val="0A689C0B"/>
    <w:rsid w:val="0A6FAF94"/>
    <w:rsid w:val="0A736559"/>
    <w:rsid w:val="0A7873E8"/>
    <w:rsid w:val="0A7B62C8"/>
    <w:rsid w:val="0A92180E"/>
    <w:rsid w:val="0A9241DB"/>
    <w:rsid w:val="0A93D64C"/>
    <w:rsid w:val="0A94E5FA"/>
    <w:rsid w:val="0A9FFA82"/>
    <w:rsid w:val="0AA13CE9"/>
    <w:rsid w:val="0AA2F29C"/>
    <w:rsid w:val="0AA6F1E3"/>
    <w:rsid w:val="0AA82284"/>
    <w:rsid w:val="0AA8FCA9"/>
    <w:rsid w:val="0AAD5263"/>
    <w:rsid w:val="0AB3203C"/>
    <w:rsid w:val="0ACFCD8D"/>
    <w:rsid w:val="0ADA44FE"/>
    <w:rsid w:val="0ADEF6F5"/>
    <w:rsid w:val="0AE47A86"/>
    <w:rsid w:val="0AEE5D40"/>
    <w:rsid w:val="0AF66019"/>
    <w:rsid w:val="0AFA60DA"/>
    <w:rsid w:val="0B0CAA8E"/>
    <w:rsid w:val="0B0F0698"/>
    <w:rsid w:val="0B10288B"/>
    <w:rsid w:val="0B10A4FC"/>
    <w:rsid w:val="0B14C6D7"/>
    <w:rsid w:val="0B1FC7B7"/>
    <w:rsid w:val="0B23C037"/>
    <w:rsid w:val="0B29F188"/>
    <w:rsid w:val="0B317040"/>
    <w:rsid w:val="0B3402EF"/>
    <w:rsid w:val="0B35F390"/>
    <w:rsid w:val="0B3B9A01"/>
    <w:rsid w:val="0B498BAE"/>
    <w:rsid w:val="0B49DC64"/>
    <w:rsid w:val="0B4A753E"/>
    <w:rsid w:val="0B54F270"/>
    <w:rsid w:val="0B5FE805"/>
    <w:rsid w:val="0B6A5249"/>
    <w:rsid w:val="0B6AC8E2"/>
    <w:rsid w:val="0B7AAE06"/>
    <w:rsid w:val="0B7B91DA"/>
    <w:rsid w:val="0B7ECF7F"/>
    <w:rsid w:val="0B7EF2BC"/>
    <w:rsid w:val="0B897915"/>
    <w:rsid w:val="0B910CF7"/>
    <w:rsid w:val="0B914D3B"/>
    <w:rsid w:val="0B930A4C"/>
    <w:rsid w:val="0B96A767"/>
    <w:rsid w:val="0B98082D"/>
    <w:rsid w:val="0B9DAE62"/>
    <w:rsid w:val="0B9E3D95"/>
    <w:rsid w:val="0BA2C09E"/>
    <w:rsid w:val="0BA711CE"/>
    <w:rsid w:val="0BA8B182"/>
    <w:rsid w:val="0BA9E888"/>
    <w:rsid w:val="0BAC4A5F"/>
    <w:rsid w:val="0BB01E2D"/>
    <w:rsid w:val="0BB1DA8E"/>
    <w:rsid w:val="0BB26A05"/>
    <w:rsid w:val="0BC14881"/>
    <w:rsid w:val="0BCB3877"/>
    <w:rsid w:val="0BCFEDFF"/>
    <w:rsid w:val="0BD36B9A"/>
    <w:rsid w:val="0BD6C0CF"/>
    <w:rsid w:val="0BD8346F"/>
    <w:rsid w:val="0BD9095D"/>
    <w:rsid w:val="0BDEB74D"/>
    <w:rsid w:val="0BEB9E0D"/>
    <w:rsid w:val="0BFE1876"/>
    <w:rsid w:val="0C088088"/>
    <w:rsid w:val="0C136341"/>
    <w:rsid w:val="0C1C0C95"/>
    <w:rsid w:val="0C32B64F"/>
    <w:rsid w:val="0C3707DF"/>
    <w:rsid w:val="0C4F7EC8"/>
    <w:rsid w:val="0C516BCF"/>
    <w:rsid w:val="0C551F4E"/>
    <w:rsid w:val="0C5BF5BE"/>
    <w:rsid w:val="0C715168"/>
    <w:rsid w:val="0C71C211"/>
    <w:rsid w:val="0C78AA84"/>
    <w:rsid w:val="0C7B7B96"/>
    <w:rsid w:val="0C85B9F0"/>
    <w:rsid w:val="0C8ED4D2"/>
    <w:rsid w:val="0C90C599"/>
    <w:rsid w:val="0C9167C5"/>
    <w:rsid w:val="0C969AA6"/>
    <w:rsid w:val="0CA53150"/>
    <w:rsid w:val="0CB0999D"/>
    <w:rsid w:val="0CB5A1DC"/>
    <w:rsid w:val="0CC1A515"/>
    <w:rsid w:val="0CC38854"/>
    <w:rsid w:val="0CC67640"/>
    <w:rsid w:val="0CCF875D"/>
    <w:rsid w:val="0CCFED28"/>
    <w:rsid w:val="0CD6DD97"/>
    <w:rsid w:val="0CDB3F72"/>
    <w:rsid w:val="0CDB8D68"/>
    <w:rsid w:val="0CDEAD9C"/>
    <w:rsid w:val="0CE59AD8"/>
    <w:rsid w:val="0CEA26DA"/>
    <w:rsid w:val="0CECB1A6"/>
    <w:rsid w:val="0CF3BD53"/>
    <w:rsid w:val="0CF7ED5D"/>
    <w:rsid w:val="0D074111"/>
    <w:rsid w:val="0D092BD4"/>
    <w:rsid w:val="0D2E5074"/>
    <w:rsid w:val="0D33D88E"/>
    <w:rsid w:val="0D3656C6"/>
    <w:rsid w:val="0D40C89B"/>
    <w:rsid w:val="0D40EFDC"/>
    <w:rsid w:val="0D469BC0"/>
    <w:rsid w:val="0D49662F"/>
    <w:rsid w:val="0D4CD246"/>
    <w:rsid w:val="0D4D00EB"/>
    <w:rsid w:val="0D52BDCF"/>
    <w:rsid w:val="0D57EBE3"/>
    <w:rsid w:val="0D5952D7"/>
    <w:rsid w:val="0D61A7D1"/>
    <w:rsid w:val="0D624B61"/>
    <w:rsid w:val="0D6833F7"/>
    <w:rsid w:val="0D6D2A11"/>
    <w:rsid w:val="0D6F4668"/>
    <w:rsid w:val="0D7695E3"/>
    <w:rsid w:val="0D7A4726"/>
    <w:rsid w:val="0D7C7E16"/>
    <w:rsid w:val="0D7D8077"/>
    <w:rsid w:val="0D83D269"/>
    <w:rsid w:val="0D855A5A"/>
    <w:rsid w:val="0D86B7B2"/>
    <w:rsid w:val="0D89585B"/>
    <w:rsid w:val="0D97BBB4"/>
    <w:rsid w:val="0DC1CF67"/>
    <w:rsid w:val="0DCF3FFB"/>
    <w:rsid w:val="0DD18043"/>
    <w:rsid w:val="0DDF2163"/>
    <w:rsid w:val="0DE20148"/>
    <w:rsid w:val="0DF0F315"/>
    <w:rsid w:val="0DFAD84B"/>
    <w:rsid w:val="0DFB488B"/>
    <w:rsid w:val="0DFD3F16"/>
    <w:rsid w:val="0E00962E"/>
    <w:rsid w:val="0E053B04"/>
    <w:rsid w:val="0E103EAE"/>
    <w:rsid w:val="0E155C64"/>
    <w:rsid w:val="0E25FAB7"/>
    <w:rsid w:val="0E3A80AF"/>
    <w:rsid w:val="0E42DBA9"/>
    <w:rsid w:val="0E467A90"/>
    <w:rsid w:val="0E4EF2AC"/>
    <w:rsid w:val="0E50733F"/>
    <w:rsid w:val="0E56E61F"/>
    <w:rsid w:val="0E579670"/>
    <w:rsid w:val="0E5DB048"/>
    <w:rsid w:val="0E600DA2"/>
    <w:rsid w:val="0E62EC0D"/>
    <w:rsid w:val="0E6B618A"/>
    <w:rsid w:val="0E802383"/>
    <w:rsid w:val="0E809B8C"/>
    <w:rsid w:val="0E894C12"/>
    <w:rsid w:val="0E92422A"/>
    <w:rsid w:val="0E93167D"/>
    <w:rsid w:val="0E9B4E50"/>
    <w:rsid w:val="0EA1215B"/>
    <w:rsid w:val="0EC67865"/>
    <w:rsid w:val="0ECC03CF"/>
    <w:rsid w:val="0ECFA8EF"/>
    <w:rsid w:val="0ED4FE2A"/>
    <w:rsid w:val="0ED51822"/>
    <w:rsid w:val="0EDC0E52"/>
    <w:rsid w:val="0EE0397C"/>
    <w:rsid w:val="0EF2A229"/>
    <w:rsid w:val="0EF3F14F"/>
    <w:rsid w:val="0EF439CB"/>
    <w:rsid w:val="0F08ABBC"/>
    <w:rsid w:val="0F160E39"/>
    <w:rsid w:val="0F1FEB22"/>
    <w:rsid w:val="0F216FBD"/>
    <w:rsid w:val="0F2AA925"/>
    <w:rsid w:val="0F563C01"/>
    <w:rsid w:val="0F585DCE"/>
    <w:rsid w:val="0F606986"/>
    <w:rsid w:val="0F654C3A"/>
    <w:rsid w:val="0F6C907E"/>
    <w:rsid w:val="0F6CF2AB"/>
    <w:rsid w:val="0F7402B8"/>
    <w:rsid w:val="0F78D5FC"/>
    <w:rsid w:val="0F894ADE"/>
    <w:rsid w:val="0F8BE352"/>
    <w:rsid w:val="0F8D7415"/>
    <w:rsid w:val="0F8E216A"/>
    <w:rsid w:val="0F90CD8B"/>
    <w:rsid w:val="0F9DDFEE"/>
    <w:rsid w:val="0F9FFC88"/>
    <w:rsid w:val="0FABEB16"/>
    <w:rsid w:val="0FAD350F"/>
    <w:rsid w:val="0FB0D444"/>
    <w:rsid w:val="0FB5A3FA"/>
    <w:rsid w:val="0FB61BD5"/>
    <w:rsid w:val="0FBA53DA"/>
    <w:rsid w:val="0FBA6A28"/>
    <w:rsid w:val="0FBE5C0A"/>
    <w:rsid w:val="0FBFBA48"/>
    <w:rsid w:val="0FBFEB06"/>
    <w:rsid w:val="0FCA683C"/>
    <w:rsid w:val="0FCC9C38"/>
    <w:rsid w:val="0FCD50F8"/>
    <w:rsid w:val="0FD154FB"/>
    <w:rsid w:val="0FD27AA4"/>
    <w:rsid w:val="0FD39D2E"/>
    <w:rsid w:val="0FE24AF1"/>
    <w:rsid w:val="0FE55001"/>
    <w:rsid w:val="0FE581B8"/>
    <w:rsid w:val="0FE6B4A8"/>
    <w:rsid w:val="0FEDED5D"/>
    <w:rsid w:val="0FEF7E54"/>
    <w:rsid w:val="0FF54453"/>
    <w:rsid w:val="0FF6E29C"/>
    <w:rsid w:val="0FFC1340"/>
    <w:rsid w:val="0FFD1FDC"/>
    <w:rsid w:val="0FFFEAA9"/>
    <w:rsid w:val="10007BF9"/>
    <w:rsid w:val="1007F525"/>
    <w:rsid w:val="10085E80"/>
    <w:rsid w:val="100F12F6"/>
    <w:rsid w:val="101110B4"/>
    <w:rsid w:val="1013DF41"/>
    <w:rsid w:val="10231C75"/>
    <w:rsid w:val="1028E9AB"/>
    <w:rsid w:val="102A9CED"/>
    <w:rsid w:val="102C8DF6"/>
    <w:rsid w:val="102CB999"/>
    <w:rsid w:val="103FF9D0"/>
    <w:rsid w:val="10429611"/>
    <w:rsid w:val="10431E44"/>
    <w:rsid w:val="1044441B"/>
    <w:rsid w:val="10492BE4"/>
    <w:rsid w:val="1050F02D"/>
    <w:rsid w:val="10571FAA"/>
    <w:rsid w:val="105CCCBE"/>
    <w:rsid w:val="1065B2A8"/>
    <w:rsid w:val="106E7D9D"/>
    <w:rsid w:val="10801AE7"/>
    <w:rsid w:val="10824A61"/>
    <w:rsid w:val="1088CFD8"/>
    <w:rsid w:val="108B6553"/>
    <w:rsid w:val="108C96FC"/>
    <w:rsid w:val="1091A2ED"/>
    <w:rsid w:val="109271DF"/>
    <w:rsid w:val="1099FF76"/>
    <w:rsid w:val="10A17CF2"/>
    <w:rsid w:val="10A584F8"/>
    <w:rsid w:val="10AAC0E4"/>
    <w:rsid w:val="10C5F5B7"/>
    <w:rsid w:val="10D04489"/>
    <w:rsid w:val="10D639DE"/>
    <w:rsid w:val="10DA27CD"/>
    <w:rsid w:val="10DC847E"/>
    <w:rsid w:val="10E04925"/>
    <w:rsid w:val="10E657E7"/>
    <w:rsid w:val="10E7D0A8"/>
    <w:rsid w:val="10EB8C8F"/>
    <w:rsid w:val="10F9F43E"/>
    <w:rsid w:val="110188A6"/>
    <w:rsid w:val="1106A7AD"/>
    <w:rsid w:val="11072CB1"/>
    <w:rsid w:val="11115D25"/>
    <w:rsid w:val="1111BD0D"/>
    <w:rsid w:val="1120CEA3"/>
    <w:rsid w:val="112256AF"/>
    <w:rsid w:val="112524FA"/>
    <w:rsid w:val="1126C7DB"/>
    <w:rsid w:val="113C6F0E"/>
    <w:rsid w:val="114433BA"/>
    <w:rsid w:val="114F5012"/>
    <w:rsid w:val="11536B79"/>
    <w:rsid w:val="1157BA32"/>
    <w:rsid w:val="116C72F9"/>
    <w:rsid w:val="116C8BF9"/>
    <w:rsid w:val="11718DF8"/>
    <w:rsid w:val="117D6EAA"/>
    <w:rsid w:val="118403BD"/>
    <w:rsid w:val="118586C2"/>
    <w:rsid w:val="11867B31"/>
    <w:rsid w:val="118AD7F8"/>
    <w:rsid w:val="118E03E9"/>
    <w:rsid w:val="1193DD10"/>
    <w:rsid w:val="1193F2A2"/>
    <w:rsid w:val="11964441"/>
    <w:rsid w:val="119D5129"/>
    <w:rsid w:val="119FD527"/>
    <w:rsid w:val="11A1640B"/>
    <w:rsid w:val="11ACC35F"/>
    <w:rsid w:val="11B39F80"/>
    <w:rsid w:val="11B40E20"/>
    <w:rsid w:val="11BE84A7"/>
    <w:rsid w:val="11CC53BE"/>
    <w:rsid w:val="11D0F20C"/>
    <w:rsid w:val="11D21670"/>
    <w:rsid w:val="11D2E6B5"/>
    <w:rsid w:val="11D73DC3"/>
    <w:rsid w:val="11D7A55C"/>
    <w:rsid w:val="11E1C624"/>
    <w:rsid w:val="11E64C73"/>
    <w:rsid w:val="11EC034A"/>
    <w:rsid w:val="11EE8CED"/>
    <w:rsid w:val="120065C6"/>
    <w:rsid w:val="1205331B"/>
    <w:rsid w:val="1208AFBB"/>
    <w:rsid w:val="120BA1A2"/>
    <w:rsid w:val="1210AE15"/>
    <w:rsid w:val="12110A59"/>
    <w:rsid w:val="12156054"/>
    <w:rsid w:val="121782BF"/>
    <w:rsid w:val="121DC48A"/>
    <w:rsid w:val="1224173B"/>
    <w:rsid w:val="122DBE9C"/>
    <w:rsid w:val="122ED9B7"/>
    <w:rsid w:val="12392957"/>
    <w:rsid w:val="1243925F"/>
    <w:rsid w:val="124EE92B"/>
    <w:rsid w:val="124F1B93"/>
    <w:rsid w:val="12506A31"/>
    <w:rsid w:val="125D44C1"/>
    <w:rsid w:val="125EDF2B"/>
    <w:rsid w:val="12614D83"/>
    <w:rsid w:val="12616D9C"/>
    <w:rsid w:val="12627C4D"/>
    <w:rsid w:val="1267CDD7"/>
    <w:rsid w:val="126DE8FC"/>
    <w:rsid w:val="1270DD10"/>
    <w:rsid w:val="12747509"/>
    <w:rsid w:val="127F85E7"/>
    <w:rsid w:val="128011E9"/>
    <w:rsid w:val="128970AA"/>
    <w:rsid w:val="128DDEA3"/>
    <w:rsid w:val="128EFC6A"/>
    <w:rsid w:val="129A9489"/>
    <w:rsid w:val="12A93095"/>
    <w:rsid w:val="12B1D863"/>
    <w:rsid w:val="12B2516A"/>
    <w:rsid w:val="12B2A183"/>
    <w:rsid w:val="12B981C8"/>
    <w:rsid w:val="12BE0349"/>
    <w:rsid w:val="12BFBE7A"/>
    <w:rsid w:val="12C2D464"/>
    <w:rsid w:val="12C5EEFA"/>
    <w:rsid w:val="12D5AA82"/>
    <w:rsid w:val="12D810D1"/>
    <w:rsid w:val="12E59D89"/>
    <w:rsid w:val="12E7347D"/>
    <w:rsid w:val="12E7F66B"/>
    <w:rsid w:val="12F2D473"/>
    <w:rsid w:val="12F37EAD"/>
    <w:rsid w:val="12F5A709"/>
    <w:rsid w:val="12F973B5"/>
    <w:rsid w:val="13000A98"/>
    <w:rsid w:val="130C145B"/>
    <w:rsid w:val="1318CBD9"/>
    <w:rsid w:val="13194C3E"/>
    <w:rsid w:val="131BA32F"/>
    <w:rsid w:val="132247EA"/>
    <w:rsid w:val="13256AD6"/>
    <w:rsid w:val="132BCADA"/>
    <w:rsid w:val="132FDF7D"/>
    <w:rsid w:val="1331070B"/>
    <w:rsid w:val="1331BED1"/>
    <w:rsid w:val="133BF423"/>
    <w:rsid w:val="134C008F"/>
    <w:rsid w:val="1357D774"/>
    <w:rsid w:val="13580DD1"/>
    <w:rsid w:val="135DEDB9"/>
    <w:rsid w:val="1375250F"/>
    <w:rsid w:val="1376E047"/>
    <w:rsid w:val="1378C447"/>
    <w:rsid w:val="137DFAEC"/>
    <w:rsid w:val="138B06FF"/>
    <w:rsid w:val="1391EEC0"/>
    <w:rsid w:val="13923E30"/>
    <w:rsid w:val="139852DC"/>
    <w:rsid w:val="13A011B7"/>
    <w:rsid w:val="13A09714"/>
    <w:rsid w:val="13A234CE"/>
    <w:rsid w:val="13A31A12"/>
    <w:rsid w:val="13A7279F"/>
    <w:rsid w:val="13AA4D80"/>
    <w:rsid w:val="13AE2C6A"/>
    <w:rsid w:val="13B22EA8"/>
    <w:rsid w:val="13BC41A5"/>
    <w:rsid w:val="13BFEA19"/>
    <w:rsid w:val="13CD5DA1"/>
    <w:rsid w:val="13D49D9C"/>
    <w:rsid w:val="13D8917D"/>
    <w:rsid w:val="13D98888"/>
    <w:rsid w:val="13DCD736"/>
    <w:rsid w:val="13DE0D9C"/>
    <w:rsid w:val="13E89E52"/>
    <w:rsid w:val="13EA9542"/>
    <w:rsid w:val="13EB627F"/>
    <w:rsid w:val="13ECDD13"/>
    <w:rsid w:val="13F4C748"/>
    <w:rsid w:val="13F8F2F7"/>
    <w:rsid w:val="14017C24"/>
    <w:rsid w:val="1401AB4E"/>
    <w:rsid w:val="140233CC"/>
    <w:rsid w:val="140C07ED"/>
    <w:rsid w:val="140DFD8E"/>
    <w:rsid w:val="140F0A39"/>
    <w:rsid w:val="1417B7BA"/>
    <w:rsid w:val="14261A5F"/>
    <w:rsid w:val="142C26DF"/>
    <w:rsid w:val="143057F4"/>
    <w:rsid w:val="14368126"/>
    <w:rsid w:val="143794D5"/>
    <w:rsid w:val="14380DEB"/>
    <w:rsid w:val="143BCF57"/>
    <w:rsid w:val="143EB752"/>
    <w:rsid w:val="143F0897"/>
    <w:rsid w:val="14663158"/>
    <w:rsid w:val="146F68EE"/>
    <w:rsid w:val="1472AE6D"/>
    <w:rsid w:val="147CC7F7"/>
    <w:rsid w:val="147CD1CC"/>
    <w:rsid w:val="14856CB3"/>
    <w:rsid w:val="148B249D"/>
    <w:rsid w:val="148B7112"/>
    <w:rsid w:val="148BE8E7"/>
    <w:rsid w:val="1494F99B"/>
    <w:rsid w:val="149E6320"/>
    <w:rsid w:val="149F60D9"/>
    <w:rsid w:val="14A4D1A3"/>
    <w:rsid w:val="14B4C8B8"/>
    <w:rsid w:val="14B4FCB4"/>
    <w:rsid w:val="14C04353"/>
    <w:rsid w:val="14C29DBE"/>
    <w:rsid w:val="14C64C12"/>
    <w:rsid w:val="14C79814"/>
    <w:rsid w:val="14CCEA2E"/>
    <w:rsid w:val="14D14F17"/>
    <w:rsid w:val="14D48F73"/>
    <w:rsid w:val="14E27EE3"/>
    <w:rsid w:val="14E494D5"/>
    <w:rsid w:val="14E96EE9"/>
    <w:rsid w:val="14EA0425"/>
    <w:rsid w:val="14EBC803"/>
    <w:rsid w:val="14F3CC66"/>
    <w:rsid w:val="150FE4D7"/>
    <w:rsid w:val="15120238"/>
    <w:rsid w:val="1517676E"/>
    <w:rsid w:val="151B92EA"/>
    <w:rsid w:val="152AE712"/>
    <w:rsid w:val="153F4ACF"/>
    <w:rsid w:val="155B266B"/>
    <w:rsid w:val="155D6E0D"/>
    <w:rsid w:val="155EBF9B"/>
    <w:rsid w:val="1571E08A"/>
    <w:rsid w:val="1583E902"/>
    <w:rsid w:val="158433CE"/>
    <w:rsid w:val="15994067"/>
    <w:rsid w:val="159965E7"/>
    <w:rsid w:val="15A9E685"/>
    <w:rsid w:val="15AA420C"/>
    <w:rsid w:val="15B31ABD"/>
    <w:rsid w:val="15B3DF79"/>
    <w:rsid w:val="15B54475"/>
    <w:rsid w:val="15B787BC"/>
    <w:rsid w:val="15B933D9"/>
    <w:rsid w:val="15C3ED86"/>
    <w:rsid w:val="15C449E3"/>
    <w:rsid w:val="15C59257"/>
    <w:rsid w:val="15C8DB4B"/>
    <w:rsid w:val="15CBCE08"/>
    <w:rsid w:val="15D0B40C"/>
    <w:rsid w:val="15D59196"/>
    <w:rsid w:val="15D73C4D"/>
    <w:rsid w:val="15DAB01C"/>
    <w:rsid w:val="15DCD3EB"/>
    <w:rsid w:val="15E3325B"/>
    <w:rsid w:val="15E854AE"/>
    <w:rsid w:val="15FC9B3D"/>
    <w:rsid w:val="16005177"/>
    <w:rsid w:val="16056857"/>
    <w:rsid w:val="160D2AD1"/>
    <w:rsid w:val="161497A7"/>
    <w:rsid w:val="161506ED"/>
    <w:rsid w:val="161D9B5A"/>
    <w:rsid w:val="1621AE0B"/>
    <w:rsid w:val="162F3AE5"/>
    <w:rsid w:val="1632F41D"/>
    <w:rsid w:val="1635541D"/>
    <w:rsid w:val="1636D120"/>
    <w:rsid w:val="163FF246"/>
    <w:rsid w:val="1642024D"/>
    <w:rsid w:val="16465157"/>
    <w:rsid w:val="164B572E"/>
    <w:rsid w:val="164E953C"/>
    <w:rsid w:val="16591502"/>
    <w:rsid w:val="165EA750"/>
    <w:rsid w:val="1660A83D"/>
    <w:rsid w:val="166FC5E3"/>
    <w:rsid w:val="167437F1"/>
    <w:rsid w:val="16751BC9"/>
    <w:rsid w:val="1681EBE5"/>
    <w:rsid w:val="168F4AFB"/>
    <w:rsid w:val="1690049E"/>
    <w:rsid w:val="16926608"/>
    <w:rsid w:val="169E39FC"/>
    <w:rsid w:val="16A7CFEB"/>
    <w:rsid w:val="16AB1817"/>
    <w:rsid w:val="16AE49E1"/>
    <w:rsid w:val="16B3C03D"/>
    <w:rsid w:val="16CC36EE"/>
    <w:rsid w:val="16CC6191"/>
    <w:rsid w:val="16CE60B0"/>
    <w:rsid w:val="16D07F07"/>
    <w:rsid w:val="16D68ADC"/>
    <w:rsid w:val="16DA1FBF"/>
    <w:rsid w:val="16E9F2EA"/>
    <w:rsid w:val="16E9FCDB"/>
    <w:rsid w:val="16EE9352"/>
    <w:rsid w:val="16F1B1B4"/>
    <w:rsid w:val="16FA59D1"/>
    <w:rsid w:val="170D4F5A"/>
    <w:rsid w:val="170FEE8E"/>
    <w:rsid w:val="1710222A"/>
    <w:rsid w:val="17102DC7"/>
    <w:rsid w:val="17147B8B"/>
    <w:rsid w:val="171BA9A5"/>
    <w:rsid w:val="171F4FBC"/>
    <w:rsid w:val="17299D63"/>
    <w:rsid w:val="1734219E"/>
    <w:rsid w:val="173972AF"/>
    <w:rsid w:val="174FD32D"/>
    <w:rsid w:val="1751A43A"/>
    <w:rsid w:val="1751C916"/>
    <w:rsid w:val="1755E7F3"/>
    <w:rsid w:val="1764EB1F"/>
    <w:rsid w:val="17684E0B"/>
    <w:rsid w:val="176994B0"/>
    <w:rsid w:val="17709CB2"/>
    <w:rsid w:val="17732439"/>
    <w:rsid w:val="1786927B"/>
    <w:rsid w:val="1786DD0C"/>
    <w:rsid w:val="17924BC4"/>
    <w:rsid w:val="179D249F"/>
    <w:rsid w:val="179E3E59"/>
    <w:rsid w:val="17A6EDC3"/>
    <w:rsid w:val="17AA4BC9"/>
    <w:rsid w:val="17AAB405"/>
    <w:rsid w:val="17B00D61"/>
    <w:rsid w:val="17B8B564"/>
    <w:rsid w:val="17C69041"/>
    <w:rsid w:val="17C6A45E"/>
    <w:rsid w:val="17C8FE12"/>
    <w:rsid w:val="17CBA90D"/>
    <w:rsid w:val="17CF994F"/>
    <w:rsid w:val="17D1140A"/>
    <w:rsid w:val="17D9D779"/>
    <w:rsid w:val="17DA21A1"/>
    <w:rsid w:val="17DB4E41"/>
    <w:rsid w:val="17DE470E"/>
    <w:rsid w:val="17E04F5B"/>
    <w:rsid w:val="17E4898B"/>
    <w:rsid w:val="17E5C832"/>
    <w:rsid w:val="17EA5DB3"/>
    <w:rsid w:val="17EFA30F"/>
    <w:rsid w:val="17FBAEEF"/>
    <w:rsid w:val="1800C737"/>
    <w:rsid w:val="1803A57A"/>
    <w:rsid w:val="180729FD"/>
    <w:rsid w:val="181FA476"/>
    <w:rsid w:val="182443F3"/>
    <w:rsid w:val="18287A9C"/>
    <w:rsid w:val="182AC812"/>
    <w:rsid w:val="1831B3B7"/>
    <w:rsid w:val="1832FFDC"/>
    <w:rsid w:val="18401A2B"/>
    <w:rsid w:val="1843BAC0"/>
    <w:rsid w:val="1844BA4A"/>
    <w:rsid w:val="1848A4CE"/>
    <w:rsid w:val="1850A4C0"/>
    <w:rsid w:val="18593955"/>
    <w:rsid w:val="18613D0E"/>
    <w:rsid w:val="186CEEB0"/>
    <w:rsid w:val="186DE5A4"/>
    <w:rsid w:val="186ED24A"/>
    <w:rsid w:val="18731000"/>
    <w:rsid w:val="187A613A"/>
    <w:rsid w:val="1884E771"/>
    <w:rsid w:val="1886D239"/>
    <w:rsid w:val="188A63B3"/>
    <w:rsid w:val="188D639A"/>
    <w:rsid w:val="18973A2B"/>
    <w:rsid w:val="18AD51F0"/>
    <w:rsid w:val="18B599BD"/>
    <w:rsid w:val="18BE43FE"/>
    <w:rsid w:val="18D1762C"/>
    <w:rsid w:val="18D4CBA8"/>
    <w:rsid w:val="18E3EED8"/>
    <w:rsid w:val="18E70225"/>
    <w:rsid w:val="18E8C3A9"/>
    <w:rsid w:val="18FB788C"/>
    <w:rsid w:val="18FB7B77"/>
    <w:rsid w:val="1901CFAB"/>
    <w:rsid w:val="19024867"/>
    <w:rsid w:val="1906EE0B"/>
    <w:rsid w:val="19098E70"/>
    <w:rsid w:val="190CA43C"/>
    <w:rsid w:val="19174F0D"/>
    <w:rsid w:val="191EF39B"/>
    <w:rsid w:val="191F7062"/>
    <w:rsid w:val="19202EC6"/>
    <w:rsid w:val="19213479"/>
    <w:rsid w:val="192624F7"/>
    <w:rsid w:val="192A7F78"/>
    <w:rsid w:val="192E4492"/>
    <w:rsid w:val="1931882A"/>
    <w:rsid w:val="1937F239"/>
    <w:rsid w:val="19387129"/>
    <w:rsid w:val="1939429C"/>
    <w:rsid w:val="193DCFDA"/>
    <w:rsid w:val="1941A41B"/>
    <w:rsid w:val="1946D83D"/>
    <w:rsid w:val="1949DB5A"/>
    <w:rsid w:val="194A4158"/>
    <w:rsid w:val="19523F2B"/>
    <w:rsid w:val="1953E9FA"/>
    <w:rsid w:val="195562F0"/>
    <w:rsid w:val="195B81AE"/>
    <w:rsid w:val="195F6C89"/>
    <w:rsid w:val="195F6CC3"/>
    <w:rsid w:val="1963E99E"/>
    <w:rsid w:val="1971CF76"/>
    <w:rsid w:val="197280AC"/>
    <w:rsid w:val="1976CF43"/>
    <w:rsid w:val="197C9CD9"/>
    <w:rsid w:val="197E109A"/>
    <w:rsid w:val="198072D7"/>
    <w:rsid w:val="19833D42"/>
    <w:rsid w:val="1983975E"/>
    <w:rsid w:val="19857E11"/>
    <w:rsid w:val="19875307"/>
    <w:rsid w:val="198ADA24"/>
    <w:rsid w:val="198F19B7"/>
    <w:rsid w:val="19954FF7"/>
    <w:rsid w:val="19A45758"/>
    <w:rsid w:val="19A53A20"/>
    <w:rsid w:val="19AA68E0"/>
    <w:rsid w:val="19AD9800"/>
    <w:rsid w:val="19BA2EE5"/>
    <w:rsid w:val="19BBAE6F"/>
    <w:rsid w:val="19C43964"/>
    <w:rsid w:val="19C749CE"/>
    <w:rsid w:val="19C94197"/>
    <w:rsid w:val="19CD67CB"/>
    <w:rsid w:val="19D2D1D2"/>
    <w:rsid w:val="19D6457D"/>
    <w:rsid w:val="19D88BEE"/>
    <w:rsid w:val="19D94CA5"/>
    <w:rsid w:val="19E3DB1D"/>
    <w:rsid w:val="19F029CD"/>
    <w:rsid w:val="19F7D273"/>
    <w:rsid w:val="19FAE1C5"/>
    <w:rsid w:val="19FF608F"/>
    <w:rsid w:val="1A06D85D"/>
    <w:rsid w:val="1A06E4C8"/>
    <w:rsid w:val="1A10FDED"/>
    <w:rsid w:val="1A121178"/>
    <w:rsid w:val="1A12C9FB"/>
    <w:rsid w:val="1A2C2276"/>
    <w:rsid w:val="1A2D9CEF"/>
    <w:rsid w:val="1A2DD574"/>
    <w:rsid w:val="1A315B12"/>
    <w:rsid w:val="1A388942"/>
    <w:rsid w:val="1A54D7A8"/>
    <w:rsid w:val="1A5A6F0F"/>
    <w:rsid w:val="1A5CD493"/>
    <w:rsid w:val="1A623056"/>
    <w:rsid w:val="1A6F1750"/>
    <w:rsid w:val="1A7BF048"/>
    <w:rsid w:val="1A864E4D"/>
    <w:rsid w:val="1A904AEF"/>
    <w:rsid w:val="1A9B5442"/>
    <w:rsid w:val="1AB173A0"/>
    <w:rsid w:val="1ABA43EC"/>
    <w:rsid w:val="1ABBE916"/>
    <w:rsid w:val="1ABDC66A"/>
    <w:rsid w:val="1AC3BFED"/>
    <w:rsid w:val="1AD9FAF2"/>
    <w:rsid w:val="1ADEBDF5"/>
    <w:rsid w:val="1AEAE187"/>
    <w:rsid w:val="1B0136E3"/>
    <w:rsid w:val="1B05302E"/>
    <w:rsid w:val="1B05FDCF"/>
    <w:rsid w:val="1B0EAAE9"/>
    <w:rsid w:val="1B249680"/>
    <w:rsid w:val="1B256A7D"/>
    <w:rsid w:val="1B278100"/>
    <w:rsid w:val="1B2D48B9"/>
    <w:rsid w:val="1B40C730"/>
    <w:rsid w:val="1B50F5AC"/>
    <w:rsid w:val="1B5A4834"/>
    <w:rsid w:val="1B5B3F2E"/>
    <w:rsid w:val="1B77BAED"/>
    <w:rsid w:val="1B811172"/>
    <w:rsid w:val="1B84190F"/>
    <w:rsid w:val="1B8DAAE6"/>
    <w:rsid w:val="1B92E06B"/>
    <w:rsid w:val="1B9AEA0C"/>
    <w:rsid w:val="1BA1625F"/>
    <w:rsid w:val="1BA4898D"/>
    <w:rsid w:val="1BAA1A59"/>
    <w:rsid w:val="1BAE2BF7"/>
    <w:rsid w:val="1BAEB89F"/>
    <w:rsid w:val="1BB1CAD1"/>
    <w:rsid w:val="1BBA204E"/>
    <w:rsid w:val="1BBA3DA6"/>
    <w:rsid w:val="1BE6B374"/>
    <w:rsid w:val="1BF0A809"/>
    <w:rsid w:val="1BF88D2C"/>
    <w:rsid w:val="1C01871F"/>
    <w:rsid w:val="1C03AD61"/>
    <w:rsid w:val="1C0891AD"/>
    <w:rsid w:val="1C10C7B9"/>
    <w:rsid w:val="1C114F43"/>
    <w:rsid w:val="1C1A15A3"/>
    <w:rsid w:val="1C1E1DEE"/>
    <w:rsid w:val="1C20AF15"/>
    <w:rsid w:val="1C22B1B1"/>
    <w:rsid w:val="1C25A2B5"/>
    <w:rsid w:val="1C26AB55"/>
    <w:rsid w:val="1C2A6E4F"/>
    <w:rsid w:val="1C30909C"/>
    <w:rsid w:val="1C343290"/>
    <w:rsid w:val="1C394F00"/>
    <w:rsid w:val="1C3F6E86"/>
    <w:rsid w:val="1C41ACEA"/>
    <w:rsid w:val="1C4B6D55"/>
    <w:rsid w:val="1C502911"/>
    <w:rsid w:val="1C5D1A4B"/>
    <w:rsid w:val="1C642E7E"/>
    <w:rsid w:val="1C651CEC"/>
    <w:rsid w:val="1C66CD9F"/>
    <w:rsid w:val="1C68D354"/>
    <w:rsid w:val="1C6B8E6A"/>
    <w:rsid w:val="1C7FDA56"/>
    <w:rsid w:val="1C85D23E"/>
    <w:rsid w:val="1C8F0648"/>
    <w:rsid w:val="1C95CF01"/>
    <w:rsid w:val="1C99737A"/>
    <w:rsid w:val="1C9987F6"/>
    <w:rsid w:val="1C9D3B47"/>
    <w:rsid w:val="1CA087B1"/>
    <w:rsid w:val="1CA80344"/>
    <w:rsid w:val="1CAFA3AC"/>
    <w:rsid w:val="1CB2E5D5"/>
    <w:rsid w:val="1CB616AA"/>
    <w:rsid w:val="1CB8B913"/>
    <w:rsid w:val="1CBB5901"/>
    <w:rsid w:val="1CBB8BB6"/>
    <w:rsid w:val="1CC73AE9"/>
    <w:rsid w:val="1CC93ED9"/>
    <w:rsid w:val="1CCF225A"/>
    <w:rsid w:val="1CDBCC76"/>
    <w:rsid w:val="1CDE6572"/>
    <w:rsid w:val="1CFA52D6"/>
    <w:rsid w:val="1D07BDBC"/>
    <w:rsid w:val="1D080FC4"/>
    <w:rsid w:val="1D118DB7"/>
    <w:rsid w:val="1D11BCDA"/>
    <w:rsid w:val="1D1F0962"/>
    <w:rsid w:val="1D213FA1"/>
    <w:rsid w:val="1D266A35"/>
    <w:rsid w:val="1D28DCDD"/>
    <w:rsid w:val="1D32BD57"/>
    <w:rsid w:val="1D3A5B32"/>
    <w:rsid w:val="1D3C013C"/>
    <w:rsid w:val="1D473C32"/>
    <w:rsid w:val="1D47B6F2"/>
    <w:rsid w:val="1D53A5EB"/>
    <w:rsid w:val="1D55F0AF"/>
    <w:rsid w:val="1D5830DC"/>
    <w:rsid w:val="1D61AD7E"/>
    <w:rsid w:val="1D61D638"/>
    <w:rsid w:val="1D645DFF"/>
    <w:rsid w:val="1D6648EE"/>
    <w:rsid w:val="1D672097"/>
    <w:rsid w:val="1D71D5B2"/>
    <w:rsid w:val="1D7FA729"/>
    <w:rsid w:val="1D80D74F"/>
    <w:rsid w:val="1D8166A0"/>
    <w:rsid w:val="1D864DEF"/>
    <w:rsid w:val="1D869325"/>
    <w:rsid w:val="1D8F3499"/>
    <w:rsid w:val="1D921CF0"/>
    <w:rsid w:val="1D952001"/>
    <w:rsid w:val="1D9581F8"/>
    <w:rsid w:val="1D99292E"/>
    <w:rsid w:val="1D9BF086"/>
    <w:rsid w:val="1D9C4C97"/>
    <w:rsid w:val="1D9D697D"/>
    <w:rsid w:val="1DABE8B9"/>
    <w:rsid w:val="1DADFD49"/>
    <w:rsid w:val="1DB03B31"/>
    <w:rsid w:val="1DB4584B"/>
    <w:rsid w:val="1DB75671"/>
    <w:rsid w:val="1DC02339"/>
    <w:rsid w:val="1DC30C0C"/>
    <w:rsid w:val="1DC4BD24"/>
    <w:rsid w:val="1DC94721"/>
    <w:rsid w:val="1DD02449"/>
    <w:rsid w:val="1DD0D159"/>
    <w:rsid w:val="1DD0D372"/>
    <w:rsid w:val="1DD27B43"/>
    <w:rsid w:val="1DD52F1C"/>
    <w:rsid w:val="1DE1048A"/>
    <w:rsid w:val="1DEF37AE"/>
    <w:rsid w:val="1E042D72"/>
    <w:rsid w:val="1E05DCF1"/>
    <w:rsid w:val="1E073A3B"/>
    <w:rsid w:val="1E0B69AC"/>
    <w:rsid w:val="1E0F0D11"/>
    <w:rsid w:val="1E16E50A"/>
    <w:rsid w:val="1E193E69"/>
    <w:rsid w:val="1E1E2402"/>
    <w:rsid w:val="1E26A799"/>
    <w:rsid w:val="1E26E697"/>
    <w:rsid w:val="1E28B91A"/>
    <w:rsid w:val="1E311C08"/>
    <w:rsid w:val="1E45BE38"/>
    <w:rsid w:val="1E485B56"/>
    <w:rsid w:val="1E494200"/>
    <w:rsid w:val="1E4AB091"/>
    <w:rsid w:val="1E4F1FC0"/>
    <w:rsid w:val="1E4FE903"/>
    <w:rsid w:val="1E530735"/>
    <w:rsid w:val="1E530F42"/>
    <w:rsid w:val="1E537760"/>
    <w:rsid w:val="1E5E2213"/>
    <w:rsid w:val="1E5ED36C"/>
    <w:rsid w:val="1E679C6A"/>
    <w:rsid w:val="1E74DA03"/>
    <w:rsid w:val="1E851605"/>
    <w:rsid w:val="1E8CA8E5"/>
    <w:rsid w:val="1E93AF5E"/>
    <w:rsid w:val="1E97BF8A"/>
    <w:rsid w:val="1E9C9253"/>
    <w:rsid w:val="1E9FCB36"/>
    <w:rsid w:val="1EA44A92"/>
    <w:rsid w:val="1EAD0947"/>
    <w:rsid w:val="1EAE5638"/>
    <w:rsid w:val="1EAEE82F"/>
    <w:rsid w:val="1EC20F25"/>
    <w:rsid w:val="1EC41A55"/>
    <w:rsid w:val="1EC4FB37"/>
    <w:rsid w:val="1EC5E6B1"/>
    <w:rsid w:val="1ED64476"/>
    <w:rsid w:val="1ED67A43"/>
    <w:rsid w:val="1ED8560A"/>
    <w:rsid w:val="1EE2C621"/>
    <w:rsid w:val="1EE7E030"/>
    <w:rsid w:val="1EEE3B3E"/>
    <w:rsid w:val="1EF26320"/>
    <w:rsid w:val="1EF69529"/>
    <w:rsid w:val="1EFC944F"/>
    <w:rsid w:val="1F01AF98"/>
    <w:rsid w:val="1F0671F3"/>
    <w:rsid w:val="1F092C20"/>
    <w:rsid w:val="1F098587"/>
    <w:rsid w:val="1F09E799"/>
    <w:rsid w:val="1F0BFA65"/>
    <w:rsid w:val="1F142BE7"/>
    <w:rsid w:val="1F22BDD2"/>
    <w:rsid w:val="1F2B6585"/>
    <w:rsid w:val="1F2F5463"/>
    <w:rsid w:val="1F345ED8"/>
    <w:rsid w:val="1F3912BE"/>
    <w:rsid w:val="1F3D322D"/>
    <w:rsid w:val="1F3D622E"/>
    <w:rsid w:val="1F3FFAD0"/>
    <w:rsid w:val="1F40DAFC"/>
    <w:rsid w:val="1F418D59"/>
    <w:rsid w:val="1F4CA90A"/>
    <w:rsid w:val="1F507BF7"/>
    <w:rsid w:val="1F53E17B"/>
    <w:rsid w:val="1F60FCB4"/>
    <w:rsid w:val="1F613C4D"/>
    <w:rsid w:val="1F625450"/>
    <w:rsid w:val="1F647FCA"/>
    <w:rsid w:val="1F6B231D"/>
    <w:rsid w:val="1F6E19EB"/>
    <w:rsid w:val="1F71876B"/>
    <w:rsid w:val="1F7B3EC7"/>
    <w:rsid w:val="1F7CD8DC"/>
    <w:rsid w:val="1F813205"/>
    <w:rsid w:val="1F817169"/>
    <w:rsid w:val="1F8A0C64"/>
    <w:rsid w:val="1F8EBC54"/>
    <w:rsid w:val="1F90EB47"/>
    <w:rsid w:val="1F98D52F"/>
    <w:rsid w:val="1F9DAD90"/>
    <w:rsid w:val="1FA005E1"/>
    <w:rsid w:val="1FA5630C"/>
    <w:rsid w:val="1FAEF788"/>
    <w:rsid w:val="1FB0E02A"/>
    <w:rsid w:val="1FBE7322"/>
    <w:rsid w:val="1FBF334C"/>
    <w:rsid w:val="1FC7DA93"/>
    <w:rsid w:val="1FCB5229"/>
    <w:rsid w:val="1FCF8EA7"/>
    <w:rsid w:val="1FCFC839"/>
    <w:rsid w:val="1FD25224"/>
    <w:rsid w:val="1FD74F81"/>
    <w:rsid w:val="1FDC565C"/>
    <w:rsid w:val="1FE2CEA7"/>
    <w:rsid w:val="1FE683A7"/>
    <w:rsid w:val="1FEFFAEC"/>
    <w:rsid w:val="1FF1964E"/>
    <w:rsid w:val="1FFA906C"/>
    <w:rsid w:val="1FFD5392"/>
    <w:rsid w:val="1FFFB011"/>
    <w:rsid w:val="2000B305"/>
    <w:rsid w:val="2002A694"/>
    <w:rsid w:val="200804D8"/>
    <w:rsid w:val="200908B1"/>
    <w:rsid w:val="20131AFF"/>
    <w:rsid w:val="2014E584"/>
    <w:rsid w:val="201AA7FD"/>
    <w:rsid w:val="202121DF"/>
    <w:rsid w:val="2025B889"/>
    <w:rsid w:val="202D540C"/>
    <w:rsid w:val="20380C98"/>
    <w:rsid w:val="20438B7E"/>
    <w:rsid w:val="2049E425"/>
    <w:rsid w:val="205769D0"/>
    <w:rsid w:val="2063D023"/>
    <w:rsid w:val="20696CEE"/>
    <w:rsid w:val="206E6A32"/>
    <w:rsid w:val="206F017D"/>
    <w:rsid w:val="20736F76"/>
    <w:rsid w:val="20756C24"/>
    <w:rsid w:val="2077318E"/>
    <w:rsid w:val="207E9682"/>
    <w:rsid w:val="208B37ED"/>
    <w:rsid w:val="20936D7A"/>
    <w:rsid w:val="20964E6E"/>
    <w:rsid w:val="20983D37"/>
    <w:rsid w:val="20998122"/>
    <w:rsid w:val="209E94C0"/>
    <w:rsid w:val="20AE4C63"/>
    <w:rsid w:val="20B0C132"/>
    <w:rsid w:val="20B67CE1"/>
    <w:rsid w:val="20C81D7C"/>
    <w:rsid w:val="20C8513C"/>
    <w:rsid w:val="20C99A6D"/>
    <w:rsid w:val="20CD611A"/>
    <w:rsid w:val="20D36759"/>
    <w:rsid w:val="20D8F3A2"/>
    <w:rsid w:val="20EAB5A6"/>
    <w:rsid w:val="20EB7A2E"/>
    <w:rsid w:val="20ED806B"/>
    <w:rsid w:val="20F0CE36"/>
    <w:rsid w:val="21006667"/>
    <w:rsid w:val="2109F75E"/>
    <w:rsid w:val="210B612B"/>
    <w:rsid w:val="210C9961"/>
    <w:rsid w:val="210F7824"/>
    <w:rsid w:val="21131BB2"/>
    <w:rsid w:val="21156DF9"/>
    <w:rsid w:val="2117A8C1"/>
    <w:rsid w:val="2129F3AE"/>
    <w:rsid w:val="213028E7"/>
    <w:rsid w:val="21309FAD"/>
    <w:rsid w:val="2132E9E4"/>
    <w:rsid w:val="213BAB2F"/>
    <w:rsid w:val="213FF595"/>
    <w:rsid w:val="21433E26"/>
    <w:rsid w:val="21482A57"/>
    <w:rsid w:val="215435A1"/>
    <w:rsid w:val="2158103F"/>
    <w:rsid w:val="2159CA9E"/>
    <w:rsid w:val="215AACB3"/>
    <w:rsid w:val="2161EDA2"/>
    <w:rsid w:val="216495B9"/>
    <w:rsid w:val="21819697"/>
    <w:rsid w:val="2183303F"/>
    <w:rsid w:val="21834BE0"/>
    <w:rsid w:val="2184055D"/>
    <w:rsid w:val="218C8EC8"/>
    <w:rsid w:val="21935936"/>
    <w:rsid w:val="21954443"/>
    <w:rsid w:val="2196D83C"/>
    <w:rsid w:val="219FF2AC"/>
    <w:rsid w:val="21A6630E"/>
    <w:rsid w:val="21A9AFBA"/>
    <w:rsid w:val="21B19D91"/>
    <w:rsid w:val="21BCD2BB"/>
    <w:rsid w:val="21BF0B83"/>
    <w:rsid w:val="21CD0F43"/>
    <w:rsid w:val="21CE37DE"/>
    <w:rsid w:val="21DFC26F"/>
    <w:rsid w:val="21E6A787"/>
    <w:rsid w:val="21E7591A"/>
    <w:rsid w:val="21EA8456"/>
    <w:rsid w:val="21EA8982"/>
    <w:rsid w:val="21EE1FC9"/>
    <w:rsid w:val="21F8ADE7"/>
    <w:rsid w:val="21FA3A28"/>
    <w:rsid w:val="21FD7C57"/>
    <w:rsid w:val="2215B925"/>
    <w:rsid w:val="2216412A"/>
    <w:rsid w:val="2216D6CF"/>
    <w:rsid w:val="221988ED"/>
    <w:rsid w:val="221A02D6"/>
    <w:rsid w:val="22252CC3"/>
    <w:rsid w:val="2231B2DA"/>
    <w:rsid w:val="2231CA0E"/>
    <w:rsid w:val="2236E6B1"/>
    <w:rsid w:val="224144E7"/>
    <w:rsid w:val="22439B27"/>
    <w:rsid w:val="224D35D8"/>
    <w:rsid w:val="224E1233"/>
    <w:rsid w:val="2250E88F"/>
    <w:rsid w:val="225D9F11"/>
    <w:rsid w:val="22681212"/>
    <w:rsid w:val="227470B5"/>
    <w:rsid w:val="22798EFA"/>
    <w:rsid w:val="22829FF6"/>
    <w:rsid w:val="2283AD45"/>
    <w:rsid w:val="22852D88"/>
    <w:rsid w:val="228BF59B"/>
    <w:rsid w:val="229A2AD6"/>
    <w:rsid w:val="229F8A8F"/>
    <w:rsid w:val="22A55E9E"/>
    <w:rsid w:val="22A5CFEC"/>
    <w:rsid w:val="22ADC27E"/>
    <w:rsid w:val="22B55C84"/>
    <w:rsid w:val="22B87177"/>
    <w:rsid w:val="22BE40E7"/>
    <w:rsid w:val="22BF7599"/>
    <w:rsid w:val="22C1174C"/>
    <w:rsid w:val="22C6B17D"/>
    <w:rsid w:val="22D17C0C"/>
    <w:rsid w:val="22E15E00"/>
    <w:rsid w:val="22E28BAF"/>
    <w:rsid w:val="22E7949C"/>
    <w:rsid w:val="22E885C4"/>
    <w:rsid w:val="22EA83A7"/>
    <w:rsid w:val="22F75758"/>
    <w:rsid w:val="22FD5F42"/>
    <w:rsid w:val="230504A2"/>
    <w:rsid w:val="230A5723"/>
    <w:rsid w:val="230C057D"/>
    <w:rsid w:val="231171CA"/>
    <w:rsid w:val="231223B3"/>
    <w:rsid w:val="231651AD"/>
    <w:rsid w:val="231B7CFC"/>
    <w:rsid w:val="231B93C3"/>
    <w:rsid w:val="23204C7F"/>
    <w:rsid w:val="232152F9"/>
    <w:rsid w:val="23222725"/>
    <w:rsid w:val="2328F2AB"/>
    <w:rsid w:val="232C6B22"/>
    <w:rsid w:val="2330522D"/>
    <w:rsid w:val="233196A9"/>
    <w:rsid w:val="233FF9A5"/>
    <w:rsid w:val="2340DF93"/>
    <w:rsid w:val="234A6A5A"/>
    <w:rsid w:val="2353273D"/>
    <w:rsid w:val="23544FE2"/>
    <w:rsid w:val="2354B84E"/>
    <w:rsid w:val="235A6886"/>
    <w:rsid w:val="235D7635"/>
    <w:rsid w:val="236097B1"/>
    <w:rsid w:val="2361C374"/>
    <w:rsid w:val="23644FCC"/>
    <w:rsid w:val="23656226"/>
    <w:rsid w:val="2367CB38"/>
    <w:rsid w:val="237166A2"/>
    <w:rsid w:val="2376738B"/>
    <w:rsid w:val="237F18F0"/>
    <w:rsid w:val="2382D8FF"/>
    <w:rsid w:val="23862632"/>
    <w:rsid w:val="238AF2A7"/>
    <w:rsid w:val="2392833F"/>
    <w:rsid w:val="23959480"/>
    <w:rsid w:val="239D01C3"/>
    <w:rsid w:val="23A10957"/>
    <w:rsid w:val="23ACAABD"/>
    <w:rsid w:val="23ADB7ED"/>
    <w:rsid w:val="23ADF184"/>
    <w:rsid w:val="23B93DDC"/>
    <w:rsid w:val="23BEF620"/>
    <w:rsid w:val="23BF46BF"/>
    <w:rsid w:val="23C0E8B4"/>
    <w:rsid w:val="23C40DF1"/>
    <w:rsid w:val="23C428BF"/>
    <w:rsid w:val="23C511B5"/>
    <w:rsid w:val="23C580BF"/>
    <w:rsid w:val="23CC0F50"/>
    <w:rsid w:val="23D7E314"/>
    <w:rsid w:val="23DEF692"/>
    <w:rsid w:val="23E7F2C4"/>
    <w:rsid w:val="23E98D90"/>
    <w:rsid w:val="23F4C109"/>
    <w:rsid w:val="23F8BC54"/>
    <w:rsid w:val="23F9EB06"/>
    <w:rsid w:val="23FA5AE7"/>
    <w:rsid w:val="24021891"/>
    <w:rsid w:val="240CC1B7"/>
    <w:rsid w:val="240EBFCE"/>
    <w:rsid w:val="2411B044"/>
    <w:rsid w:val="241A8063"/>
    <w:rsid w:val="241B5F6C"/>
    <w:rsid w:val="242C08CD"/>
    <w:rsid w:val="243361EA"/>
    <w:rsid w:val="24345354"/>
    <w:rsid w:val="2435FB37"/>
    <w:rsid w:val="243694D8"/>
    <w:rsid w:val="2436D769"/>
    <w:rsid w:val="243C8CB0"/>
    <w:rsid w:val="243EF1AE"/>
    <w:rsid w:val="2440BE0A"/>
    <w:rsid w:val="244A6108"/>
    <w:rsid w:val="244C9A05"/>
    <w:rsid w:val="245942E4"/>
    <w:rsid w:val="2459ED6C"/>
    <w:rsid w:val="2459FF6E"/>
    <w:rsid w:val="245A973D"/>
    <w:rsid w:val="245CF872"/>
    <w:rsid w:val="245EBFAE"/>
    <w:rsid w:val="24609D0C"/>
    <w:rsid w:val="24649BCB"/>
    <w:rsid w:val="24651A36"/>
    <w:rsid w:val="246D0F41"/>
    <w:rsid w:val="246D163A"/>
    <w:rsid w:val="24705465"/>
    <w:rsid w:val="247307B7"/>
    <w:rsid w:val="24734BF1"/>
    <w:rsid w:val="24786E2D"/>
    <w:rsid w:val="2478DE91"/>
    <w:rsid w:val="247E2A67"/>
    <w:rsid w:val="248AF7A8"/>
    <w:rsid w:val="248D0B0F"/>
    <w:rsid w:val="249104A6"/>
    <w:rsid w:val="24984E95"/>
    <w:rsid w:val="2499F90E"/>
    <w:rsid w:val="24AA0052"/>
    <w:rsid w:val="24AA4295"/>
    <w:rsid w:val="24AC549C"/>
    <w:rsid w:val="24B2D7EE"/>
    <w:rsid w:val="24B94185"/>
    <w:rsid w:val="24B9519A"/>
    <w:rsid w:val="24C3544B"/>
    <w:rsid w:val="24C80036"/>
    <w:rsid w:val="24D24B6B"/>
    <w:rsid w:val="24D48454"/>
    <w:rsid w:val="24D74D92"/>
    <w:rsid w:val="24DB589C"/>
    <w:rsid w:val="24DDC613"/>
    <w:rsid w:val="24DE15FF"/>
    <w:rsid w:val="24E1CFB5"/>
    <w:rsid w:val="24E1FAA3"/>
    <w:rsid w:val="24E391B1"/>
    <w:rsid w:val="24E78CFC"/>
    <w:rsid w:val="24ECA568"/>
    <w:rsid w:val="24ECD563"/>
    <w:rsid w:val="24F15765"/>
    <w:rsid w:val="24F1CEEE"/>
    <w:rsid w:val="24F21CFD"/>
    <w:rsid w:val="24F24A2A"/>
    <w:rsid w:val="24FA22C2"/>
    <w:rsid w:val="24FE42D7"/>
    <w:rsid w:val="25001C5C"/>
    <w:rsid w:val="2500B084"/>
    <w:rsid w:val="25025863"/>
    <w:rsid w:val="25026DB6"/>
    <w:rsid w:val="25068A20"/>
    <w:rsid w:val="25071740"/>
    <w:rsid w:val="250D3EDC"/>
    <w:rsid w:val="25154433"/>
    <w:rsid w:val="25197232"/>
    <w:rsid w:val="25204912"/>
    <w:rsid w:val="2523B0CC"/>
    <w:rsid w:val="2527042A"/>
    <w:rsid w:val="252C1EAF"/>
    <w:rsid w:val="252E084B"/>
    <w:rsid w:val="252EE60C"/>
    <w:rsid w:val="2536E76C"/>
    <w:rsid w:val="25379B28"/>
    <w:rsid w:val="253E50A3"/>
    <w:rsid w:val="25468843"/>
    <w:rsid w:val="254A2906"/>
    <w:rsid w:val="2551A398"/>
    <w:rsid w:val="2557814D"/>
    <w:rsid w:val="25579701"/>
    <w:rsid w:val="2568294F"/>
    <w:rsid w:val="25775437"/>
    <w:rsid w:val="2579F039"/>
    <w:rsid w:val="258163BE"/>
    <w:rsid w:val="2588A1E1"/>
    <w:rsid w:val="258D8DFA"/>
    <w:rsid w:val="258E9689"/>
    <w:rsid w:val="259B49C0"/>
    <w:rsid w:val="25A5A0C3"/>
    <w:rsid w:val="25A7C931"/>
    <w:rsid w:val="25AD0668"/>
    <w:rsid w:val="25AFD798"/>
    <w:rsid w:val="25B1EC0A"/>
    <w:rsid w:val="25C1E7C8"/>
    <w:rsid w:val="25C5A7FA"/>
    <w:rsid w:val="25CA65D6"/>
    <w:rsid w:val="25D700BF"/>
    <w:rsid w:val="25D734CB"/>
    <w:rsid w:val="25E4A18D"/>
    <w:rsid w:val="25E8A2C1"/>
    <w:rsid w:val="25E96D49"/>
    <w:rsid w:val="25F18FA5"/>
    <w:rsid w:val="25F937AE"/>
    <w:rsid w:val="25FA7EF1"/>
    <w:rsid w:val="25FBC5B0"/>
    <w:rsid w:val="2601C7A8"/>
    <w:rsid w:val="260857C9"/>
    <w:rsid w:val="26099B66"/>
    <w:rsid w:val="261054D0"/>
    <w:rsid w:val="2618D6CA"/>
    <w:rsid w:val="261ACF95"/>
    <w:rsid w:val="261B3170"/>
    <w:rsid w:val="261CBD22"/>
    <w:rsid w:val="2620F71E"/>
    <w:rsid w:val="262162FB"/>
    <w:rsid w:val="262AE31C"/>
    <w:rsid w:val="262C5D18"/>
    <w:rsid w:val="262F6B46"/>
    <w:rsid w:val="26312A05"/>
    <w:rsid w:val="2638BA43"/>
    <w:rsid w:val="263A6144"/>
    <w:rsid w:val="263C0DB9"/>
    <w:rsid w:val="263E81BC"/>
    <w:rsid w:val="264FF820"/>
    <w:rsid w:val="26511378"/>
    <w:rsid w:val="2652E451"/>
    <w:rsid w:val="265C9BFA"/>
    <w:rsid w:val="265DD25E"/>
    <w:rsid w:val="265F3D7B"/>
    <w:rsid w:val="265F98C6"/>
    <w:rsid w:val="2669502C"/>
    <w:rsid w:val="266B7398"/>
    <w:rsid w:val="2671817B"/>
    <w:rsid w:val="2681AFD8"/>
    <w:rsid w:val="2682D23A"/>
    <w:rsid w:val="2688CBB4"/>
    <w:rsid w:val="2689FD86"/>
    <w:rsid w:val="268AF1AF"/>
    <w:rsid w:val="2697F842"/>
    <w:rsid w:val="26A403B5"/>
    <w:rsid w:val="26A5A20E"/>
    <w:rsid w:val="26A887FE"/>
    <w:rsid w:val="26A8B034"/>
    <w:rsid w:val="26AB2D56"/>
    <w:rsid w:val="26AB6861"/>
    <w:rsid w:val="26AD95D0"/>
    <w:rsid w:val="26B583DF"/>
    <w:rsid w:val="26B69F9A"/>
    <w:rsid w:val="26BC7CA0"/>
    <w:rsid w:val="26C16630"/>
    <w:rsid w:val="26C3DB31"/>
    <w:rsid w:val="26C4F81F"/>
    <w:rsid w:val="26D10D44"/>
    <w:rsid w:val="26D6A141"/>
    <w:rsid w:val="26D98BD8"/>
    <w:rsid w:val="26DC1250"/>
    <w:rsid w:val="26E14A53"/>
    <w:rsid w:val="26E36DAD"/>
    <w:rsid w:val="26E8818E"/>
    <w:rsid w:val="26F63238"/>
    <w:rsid w:val="2701FC47"/>
    <w:rsid w:val="27090282"/>
    <w:rsid w:val="270E9C7D"/>
    <w:rsid w:val="2716095A"/>
    <w:rsid w:val="271D585A"/>
    <w:rsid w:val="2723485B"/>
    <w:rsid w:val="2728522A"/>
    <w:rsid w:val="273AA884"/>
    <w:rsid w:val="273BBAA7"/>
    <w:rsid w:val="273E23F7"/>
    <w:rsid w:val="274250ED"/>
    <w:rsid w:val="27439992"/>
    <w:rsid w:val="27439E8F"/>
    <w:rsid w:val="2746A373"/>
    <w:rsid w:val="274972E3"/>
    <w:rsid w:val="274F5460"/>
    <w:rsid w:val="27520A92"/>
    <w:rsid w:val="27531B54"/>
    <w:rsid w:val="2757E25A"/>
    <w:rsid w:val="275BFD55"/>
    <w:rsid w:val="2761F7E2"/>
    <w:rsid w:val="276466A6"/>
    <w:rsid w:val="27646F04"/>
    <w:rsid w:val="27677A1A"/>
    <w:rsid w:val="2774E4C3"/>
    <w:rsid w:val="277B26B5"/>
    <w:rsid w:val="277D6B0F"/>
    <w:rsid w:val="278D6831"/>
    <w:rsid w:val="27913D90"/>
    <w:rsid w:val="279241E3"/>
    <w:rsid w:val="279AC77E"/>
    <w:rsid w:val="27AABE68"/>
    <w:rsid w:val="27B0F011"/>
    <w:rsid w:val="27B7ABE8"/>
    <w:rsid w:val="27BA697F"/>
    <w:rsid w:val="27BBE46D"/>
    <w:rsid w:val="27C37D58"/>
    <w:rsid w:val="27C5CD18"/>
    <w:rsid w:val="27C88BC8"/>
    <w:rsid w:val="27C8E007"/>
    <w:rsid w:val="27CCFA66"/>
    <w:rsid w:val="27CD820D"/>
    <w:rsid w:val="27D49CBD"/>
    <w:rsid w:val="27DB67E9"/>
    <w:rsid w:val="27DD6FC7"/>
    <w:rsid w:val="27DF41EF"/>
    <w:rsid w:val="27E08D2F"/>
    <w:rsid w:val="27E45DAD"/>
    <w:rsid w:val="27E5E5DC"/>
    <w:rsid w:val="27F485F2"/>
    <w:rsid w:val="27FA12D3"/>
    <w:rsid w:val="27FA7B38"/>
    <w:rsid w:val="27FD6EA0"/>
    <w:rsid w:val="28021252"/>
    <w:rsid w:val="28049346"/>
    <w:rsid w:val="280EEF56"/>
    <w:rsid w:val="281061D5"/>
    <w:rsid w:val="2812A2BC"/>
    <w:rsid w:val="28137E96"/>
    <w:rsid w:val="2822AB01"/>
    <w:rsid w:val="282576BF"/>
    <w:rsid w:val="282EE367"/>
    <w:rsid w:val="28427601"/>
    <w:rsid w:val="2843F48E"/>
    <w:rsid w:val="2844CBE2"/>
    <w:rsid w:val="284C5F57"/>
    <w:rsid w:val="2850D91B"/>
    <w:rsid w:val="2856CA0B"/>
    <w:rsid w:val="28571DC1"/>
    <w:rsid w:val="28599755"/>
    <w:rsid w:val="285F2D48"/>
    <w:rsid w:val="2860B3AA"/>
    <w:rsid w:val="2863B984"/>
    <w:rsid w:val="286719C9"/>
    <w:rsid w:val="286EF463"/>
    <w:rsid w:val="28735F74"/>
    <w:rsid w:val="2879E40D"/>
    <w:rsid w:val="287AA9C7"/>
    <w:rsid w:val="287B897D"/>
    <w:rsid w:val="287DB63F"/>
    <w:rsid w:val="28898547"/>
    <w:rsid w:val="288CAEFF"/>
    <w:rsid w:val="28908F57"/>
    <w:rsid w:val="2891DB3F"/>
    <w:rsid w:val="2896D39D"/>
    <w:rsid w:val="2896F25B"/>
    <w:rsid w:val="2897A182"/>
    <w:rsid w:val="289D888A"/>
    <w:rsid w:val="28A30A2A"/>
    <w:rsid w:val="28ABCD72"/>
    <w:rsid w:val="28AD1D78"/>
    <w:rsid w:val="28B857E0"/>
    <w:rsid w:val="28BD7698"/>
    <w:rsid w:val="28D9BDC6"/>
    <w:rsid w:val="28E1099D"/>
    <w:rsid w:val="28E33BA9"/>
    <w:rsid w:val="28EB5E20"/>
    <w:rsid w:val="28EB60E9"/>
    <w:rsid w:val="28ED105E"/>
    <w:rsid w:val="28EE996F"/>
    <w:rsid w:val="28F0F5F5"/>
    <w:rsid w:val="28F2EE7F"/>
    <w:rsid w:val="28F84899"/>
    <w:rsid w:val="28FB2C9E"/>
    <w:rsid w:val="28FB885A"/>
    <w:rsid w:val="2903A0AE"/>
    <w:rsid w:val="2904711A"/>
    <w:rsid w:val="290D7FB8"/>
    <w:rsid w:val="29199C15"/>
    <w:rsid w:val="29210259"/>
    <w:rsid w:val="293A89AE"/>
    <w:rsid w:val="293DADC3"/>
    <w:rsid w:val="294AF9FE"/>
    <w:rsid w:val="29518BD1"/>
    <w:rsid w:val="2959DDE3"/>
    <w:rsid w:val="295B4491"/>
    <w:rsid w:val="29616C55"/>
    <w:rsid w:val="296474A9"/>
    <w:rsid w:val="29663E65"/>
    <w:rsid w:val="2967410A"/>
    <w:rsid w:val="296DD35F"/>
    <w:rsid w:val="2974E632"/>
    <w:rsid w:val="297FF6BF"/>
    <w:rsid w:val="29802E0E"/>
    <w:rsid w:val="2981D7EF"/>
    <w:rsid w:val="298227CE"/>
    <w:rsid w:val="298232E4"/>
    <w:rsid w:val="298AE570"/>
    <w:rsid w:val="298D96B9"/>
    <w:rsid w:val="29957320"/>
    <w:rsid w:val="299A41BD"/>
    <w:rsid w:val="29A6A20B"/>
    <w:rsid w:val="29A70D16"/>
    <w:rsid w:val="29A775F7"/>
    <w:rsid w:val="29B736BE"/>
    <w:rsid w:val="29BDF62D"/>
    <w:rsid w:val="29BFB075"/>
    <w:rsid w:val="29C42EA9"/>
    <w:rsid w:val="29C7D7EF"/>
    <w:rsid w:val="29CE512B"/>
    <w:rsid w:val="29D0DD13"/>
    <w:rsid w:val="29D3AC90"/>
    <w:rsid w:val="29DCFB6E"/>
    <w:rsid w:val="29DD7231"/>
    <w:rsid w:val="29DEFA5A"/>
    <w:rsid w:val="29F567B6"/>
    <w:rsid w:val="29F56CB0"/>
    <w:rsid w:val="29FAEE2A"/>
    <w:rsid w:val="29FC162C"/>
    <w:rsid w:val="29FDC0CF"/>
    <w:rsid w:val="2A0E7019"/>
    <w:rsid w:val="2A11284D"/>
    <w:rsid w:val="2A17AD4F"/>
    <w:rsid w:val="2A190818"/>
    <w:rsid w:val="2A1D67D6"/>
    <w:rsid w:val="2A40B094"/>
    <w:rsid w:val="2A47352E"/>
    <w:rsid w:val="2A53EDF7"/>
    <w:rsid w:val="2A58F16F"/>
    <w:rsid w:val="2A5A29C4"/>
    <w:rsid w:val="2A6CB7F7"/>
    <w:rsid w:val="2A73AAE8"/>
    <w:rsid w:val="2A796428"/>
    <w:rsid w:val="2A7B3A54"/>
    <w:rsid w:val="2A806EE7"/>
    <w:rsid w:val="2A883421"/>
    <w:rsid w:val="2A894532"/>
    <w:rsid w:val="2A8BABFA"/>
    <w:rsid w:val="2A97C571"/>
    <w:rsid w:val="2A991651"/>
    <w:rsid w:val="2A9FE915"/>
    <w:rsid w:val="2AA40F3F"/>
    <w:rsid w:val="2AA4C971"/>
    <w:rsid w:val="2AA6FD9E"/>
    <w:rsid w:val="2AAED5FF"/>
    <w:rsid w:val="2AB4942D"/>
    <w:rsid w:val="2AB6E539"/>
    <w:rsid w:val="2AB8B59B"/>
    <w:rsid w:val="2AC34BB3"/>
    <w:rsid w:val="2AC7E154"/>
    <w:rsid w:val="2AD07C5A"/>
    <w:rsid w:val="2AD8A4C9"/>
    <w:rsid w:val="2ADF3212"/>
    <w:rsid w:val="2AE33E2B"/>
    <w:rsid w:val="2AE890D3"/>
    <w:rsid w:val="2AE97E96"/>
    <w:rsid w:val="2AEC08D4"/>
    <w:rsid w:val="2AF45F95"/>
    <w:rsid w:val="2AF62DCF"/>
    <w:rsid w:val="2AF863CF"/>
    <w:rsid w:val="2B0034D7"/>
    <w:rsid w:val="2B00D676"/>
    <w:rsid w:val="2B0319F6"/>
    <w:rsid w:val="2B04CFBF"/>
    <w:rsid w:val="2B05A1DF"/>
    <w:rsid w:val="2B0D6328"/>
    <w:rsid w:val="2B0DC27B"/>
    <w:rsid w:val="2B158158"/>
    <w:rsid w:val="2B177BFB"/>
    <w:rsid w:val="2B1C52C9"/>
    <w:rsid w:val="2B26D236"/>
    <w:rsid w:val="2B280E85"/>
    <w:rsid w:val="2B2B5C05"/>
    <w:rsid w:val="2B2FA3F2"/>
    <w:rsid w:val="2B30B7DC"/>
    <w:rsid w:val="2B394DEB"/>
    <w:rsid w:val="2B487C28"/>
    <w:rsid w:val="2B490FDF"/>
    <w:rsid w:val="2B492B91"/>
    <w:rsid w:val="2B4DBBCC"/>
    <w:rsid w:val="2B4EC38E"/>
    <w:rsid w:val="2B5F0AA4"/>
    <w:rsid w:val="2B6379C2"/>
    <w:rsid w:val="2B64F356"/>
    <w:rsid w:val="2B662E3A"/>
    <w:rsid w:val="2B69B454"/>
    <w:rsid w:val="2B70CB05"/>
    <w:rsid w:val="2B70FEA0"/>
    <w:rsid w:val="2B7B49D2"/>
    <w:rsid w:val="2B819E32"/>
    <w:rsid w:val="2B98DCAD"/>
    <w:rsid w:val="2BA2A175"/>
    <w:rsid w:val="2BA48702"/>
    <w:rsid w:val="2BA93E5E"/>
    <w:rsid w:val="2BAE7027"/>
    <w:rsid w:val="2BB1B287"/>
    <w:rsid w:val="2BCAB81C"/>
    <w:rsid w:val="2BCEF711"/>
    <w:rsid w:val="2BD084FF"/>
    <w:rsid w:val="2BD2177D"/>
    <w:rsid w:val="2BD4E77B"/>
    <w:rsid w:val="2BD625F0"/>
    <w:rsid w:val="2BDE6E7B"/>
    <w:rsid w:val="2BDF2CFE"/>
    <w:rsid w:val="2BE313FE"/>
    <w:rsid w:val="2BE8FE19"/>
    <w:rsid w:val="2BF15ECB"/>
    <w:rsid w:val="2BF6428A"/>
    <w:rsid w:val="2C0CBA8A"/>
    <w:rsid w:val="2C0F38D6"/>
    <w:rsid w:val="2C150CD3"/>
    <w:rsid w:val="2C2260F9"/>
    <w:rsid w:val="2C2A29D1"/>
    <w:rsid w:val="2C2EA094"/>
    <w:rsid w:val="2C428031"/>
    <w:rsid w:val="2C45FA65"/>
    <w:rsid w:val="2C46889D"/>
    <w:rsid w:val="2C56EE06"/>
    <w:rsid w:val="2C584746"/>
    <w:rsid w:val="2C5F1529"/>
    <w:rsid w:val="2C62074A"/>
    <w:rsid w:val="2C62F511"/>
    <w:rsid w:val="2C655F8A"/>
    <w:rsid w:val="2C689AF4"/>
    <w:rsid w:val="2C72FC38"/>
    <w:rsid w:val="2C754E85"/>
    <w:rsid w:val="2C7C2C7F"/>
    <w:rsid w:val="2C7F54C1"/>
    <w:rsid w:val="2C838C9F"/>
    <w:rsid w:val="2C852ED8"/>
    <w:rsid w:val="2C95CD97"/>
    <w:rsid w:val="2C9DBF33"/>
    <w:rsid w:val="2CA19840"/>
    <w:rsid w:val="2CAD8D34"/>
    <w:rsid w:val="2CB99BB0"/>
    <w:rsid w:val="2CBEBDF2"/>
    <w:rsid w:val="2CBEF93D"/>
    <w:rsid w:val="2CCA8C26"/>
    <w:rsid w:val="2CCD1117"/>
    <w:rsid w:val="2CD46D78"/>
    <w:rsid w:val="2CD7AA74"/>
    <w:rsid w:val="2CDC3055"/>
    <w:rsid w:val="2CDC5E96"/>
    <w:rsid w:val="2CDDEF27"/>
    <w:rsid w:val="2CDFEC0E"/>
    <w:rsid w:val="2CE0AF5B"/>
    <w:rsid w:val="2CE25F77"/>
    <w:rsid w:val="2CE86268"/>
    <w:rsid w:val="2CEA603F"/>
    <w:rsid w:val="2CEB0535"/>
    <w:rsid w:val="2CEC3DBA"/>
    <w:rsid w:val="2CEFDB45"/>
    <w:rsid w:val="2CF39769"/>
    <w:rsid w:val="2CFBB070"/>
    <w:rsid w:val="2D02633D"/>
    <w:rsid w:val="2D07F321"/>
    <w:rsid w:val="2D0C6F35"/>
    <w:rsid w:val="2D16EE74"/>
    <w:rsid w:val="2D19E99D"/>
    <w:rsid w:val="2D1CB8D7"/>
    <w:rsid w:val="2D234606"/>
    <w:rsid w:val="2D316D2F"/>
    <w:rsid w:val="2D3A1B22"/>
    <w:rsid w:val="2D3BC036"/>
    <w:rsid w:val="2D3E9CBE"/>
    <w:rsid w:val="2D3F2174"/>
    <w:rsid w:val="2D40AACE"/>
    <w:rsid w:val="2D41A01A"/>
    <w:rsid w:val="2D47DB2C"/>
    <w:rsid w:val="2D4B5858"/>
    <w:rsid w:val="2D53BDE0"/>
    <w:rsid w:val="2D53E369"/>
    <w:rsid w:val="2D61F8C2"/>
    <w:rsid w:val="2D6D0482"/>
    <w:rsid w:val="2D6D428F"/>
    <w:rsid w:val="2D6DC971"/>
    <w:rsid w:val="2D75EF20"/>
    <w:rsid w:val="2D813317"/>
    <w:rsid w:val="2D84365C"/>
    <w:rsid w:val="2D8A836D"/>
    <w:rsid w:val="2D9212EB"/>
    <w:rsid w:val="2D9EFF89"/>
    <w:rsid w:val="2DAD52B0"/>
    <w:rsid w:val="2DB196D7"/>
    <w:rsid w:val="2DBFC7D3"/>
    <w:rsid w:val="2DC04FF2"/>
    <w:rsid w:val="2DC07352"/>
    <w:rsid w:val="2DCD0741"/>
    <w:rsid w:val="2DCDD481"/>
    <w:rsid w:val="2DD0E570"/>
    <w:rsid w:val="2DFC6B7B"/>
    <w:rsid w:val="2DFD7532"/>
    <w:rsid w:val="2E095189"/>
    <w:rsid w:val="2E0D7A01"/>
    <w:rsid w:val="2E10FA43"/>
    <w:rsid w:val="2E128E26"/>
    <w:rsid w:val="2E154041"/>
    <w:rsid w:val="2E1AE381"/>
    <w:rsid w:val="2E1F4DD2"/>
    <w:rsid w:val="2E226CD5"/>
    <w:rsid w:val="2E266A5C"/>
    <w:rsid w:val="2E29F541"/>
    <w:rsid w:val="2E33418B"/>
    <w:rsid w:val="2E3C478E"/>
    <w:rsid w:val="2E41FFD4"/>
    <w:rsid w:val="2E4215AE"/>
    <w:rsid w:val="2E4503EA"/>
    <w:rsid w:val="2E46723C"/>
    <w:rsid w:val="2E4E4649"/>
    <w:rsid w:val="2E528B09"/>
    <w:rsid w:val="2E5792D2"/>
    <w:rsid w:val="2E5A17D5"/>
    <w:rsid w:val="2E60B3F8"/>
    <w:rsid w:val="2E7008B9"/>
    <w:rsid w:val="2E8033BA"/>
    <w:rsid w:val="2E828A99"/>
    <w:rsid w:val="2E92E17F"/>
    <w:rsid w:val="2E943F60"/>
    <w:rsid w:val="2E94D23D"/>
    <w:rsid w:val="2E9B0EE9"/>
    <w:rsid w:val="2E9E3A71"/>
    <w:rsid w:val="2EA02F17"/>
    <w:rsid w:val="2EA18C15"/>
    <w:rsid w:val="2EB7CD6A"/>
    <w:rsid w:val="2EBEFCDC"/>
    <w:rsid w:val="2EC4C113"/>
    <w:rsid w:val="2EC602E1"/>
    <w:rsid w:val="2EC82521"/>
    <w:rsid w:val="2ED6F653"/>
    <w:rsid w:val="2EDFDAE5"/>
    <w:rsid w:val="2EE0FEE5"/>
    <w:rsid w:val="2EE20DC5"/>
    <w:rsid w:val="2EE5B23B"/>
    <w:rsid w:val="2EE6925F"/>
    <w:rsid w:val="2EEC7BC6"/>
    <w:rsid w:val="2EEE3603"/>
    <w:rsid w:val="2EEF435F"/>
    <w:rsid w:val="2EF152F9"/>
    <w:rsid w:val="2EF19C46"/>
    <w:rsid w:val="2EFEB7E7"/>
    <w:rsid w:val="2F0BFA33"/>
    <w:rsid w:val="2F0D7D5C"/>
    <w:rsid w:val="2F0E77DA"/>
    <w:rsid w:val="2F0ED110"/>
    <w:rsid w:val="2F176F4A"/>
    <w:rsid w:val="2F1AF14D"/>
    <w:rsid w:val="2F1B90FF"/>
    <w:rsid w:val="2F20850E"/>
    <w:rsid w:val="2F382DB7"/>
    <w:rsid w:val="2F3DD9CE"/>
    <w:rsid w:val="2F3E6FA5"/>
    <w:rsid w:val="2F4B852B"/>
    <w:rsid w:val="2F4F5A75"/>
    <w:rsid w:val="2F59896B"/>
    <w:rsid w:val="2F5F125A"/>
    <w:rsid w:val="2F6469F9"/>
    <w:rsid w:val="2F6A498E"/>
    <w:rsid w:val="2F6A5E65"/>
    <w:rsid w:val="2F6EE44C"/>
    <w:rsid w:val="2F72CF85"/>
    <w:rsid w:val="2F779197"/>
    <w:rsid w:val="2F7A8B6D"/>
    <w:rsid w:val="2F7D40A3"/>
    <w:rsid w:val="2F7E242B"/>
    <w:rsid w:val="2F891635"/>
    <w:rsid w:val="2F98158A"/>
    <w:rsid w:val="2FA01E15"/>
    <w:rsid w:val="2FA80F08"/>
    <w:rsid w:val="2FA89556"/>
    <w:rsid w:val="2FA895C7"/>
    <w:rsid w:val="2FAB3D8E"/>
    <w:rsid w:val="2FAD400D"/>
    <w:rsid w:val="2FADF039"/>
    <w:rsid w:val="2FAE5E87"/>
    <w:rsid w:val="2FBA6D1D"/>
    <w:rsid w:val="2FCD2289"/>
    <w:rsid w:val="2FE27F70"/>
    <w:rsid w:val="2FE94BB2"/>
    <w:rsid w:val="2FEBAF71"/>
    <w:rsid w:val="2FEC87BA"/>
    <w:rsid w:val="2FF17A73"/>
    <w:rsid w:val="2FF2ED3D"/>
    <w:rsid w:val="2FF8B4A6"/>
    <w:rsid w:val="300029BF"/>
    <w:rsid w:val="3000D580"/>
    <w:rsid w:val="3009A668"/>
    <w:rsid w:val="300CED3D"/>
    <w:rsid w:val="3011D7A8"/>
    <w:rsid w:val="301442C1"/>
    <w:rsid w:val="3014CB08"/>
    <w:rsid w:val="3016C23E"/>
    <w:rsid w:val="3017C590"/>
    <w:rsid w:val="301B300B"/>
    <w:rsid w:val="301B97A8"/>
    <w:rsid w:val="302377F8"/>
    <w:rsid w:val="30248282"/>
    <w:rsid w:val="30285628"/>
    <w:rsid w:val="302BC569"/>
    <w:rsid w:val="302CA770"/>
    <w:rsid w:val="3033DBDE"/>
    <w:rsid w:val="303492DC"/>
    <w:rsid w:val="303D1F5D"/>
    <w:rsid w:val="303F384A"/>
    <w:rsid w:val="303F92CD"/>
    <w:rsid w:val="3040FD57"/>
    <w:rsid w:val="30433897"/>
    <w:rsid w:val="3045E416"/>
    <w:rsid w:val="30466E39"/>
    <w:rsid w:val="304AA939"/>
    <w:rsid w:val="30521165"/>
    <w:rsid w:val="3052B651"/>
    <w:rsid w:val="3054AAE9"/>
    <w:rsid w:val="3056EC1D"/>
    <w:rsid w:val="305BB0A0"/>
    <w:rsid w:val="305EF5F8"/>
    <w:rsid w:val="3062D5A1"/>
    <w:rsid w:val="3072D3D4"/>
    <w:rsid w:val="30814BFD"/>
    <w:rsid w:val="309C112D"/>
    <w:rsid w:val="309E6A82"/>
    <w:rsid w:val="30A103A8"/>
    <w:rsid w:val="30A2B2E1"/>
    <w:rsid w:val="30A89D18"/>
    <w:rsid w:val="30AF857D"/>
    <w:rsid w:val="30B01FB3"/>
    <w:rsid w:val="30B69341"/>
    <w:rsid w:val="30C009B2"/>
    <w:rsid w:val="30C0D3F2"/>
    <w:rsid w:val="30C44B6C"/>
    <w:rsid w:val="30C98247"/>
    <w:rsid w:val="30CFF014"/>
    <w:rsid w:val="30D14A04"/>
    <w:rsid w:val="30E615E3"/>
    <w:rsid w:val="30E7E40F"/>
    <w:rsid w:val="30ED89A0"/>
    <w:rsid w:val="30F2C472"/>
    <w:rsid w:val="30F93DCC"/>
    <w:rsid w:val="30FA72B4"/>
    <w:rsid w:val="30FBA1D4"/>
    <w:rsid w:val="31029FEF"/>
    <w:rsid w:val="3109214C"/>
    <w:rsid w:val="310AC6C9"/>
    <w:rsid w:val="310C0187"/>
    <w:rsid w:val="310DC32C"/>
    <w:rsid w:val="310E06B5"/>
    <w:rsid w:val="31149C1E"/>
    <w:rsid w:val="311551FD"/>
    <w:rsid w:val="3119B3A8"/>
    <w:rsid w:val="311C90DB"/>
    <w:rsid w:val="31241ACD"/>
    <w:rsid w:val="3128F398"/>
    <w:rsid w:val="31299BCF"/>
    <w:rsid w:val="312E22E8"/>
    <w:rsid w:val="3130D688"/>
    <w:rsid w:val="313A280E"/>
    <w:rsid w:val="31455F66"/>
    <w:rsid w:val="314C3D24"/>
    <w:rsid w:val="314DAC1A"/>
    <w:rsid w:val="314F2843"/>
    <w:rsid w:val="31539885"/>
    <w:rsid w:val="315966DC"/>
    <w:rsid w:val="3166CB3B"/>
    <w:rsid w:val="31686104"/>
    <w:rsid w:val="3170BA3C"/>
    <w:rsid w:val="3173A980"/>
    <w:rsid w:val="31793AA6"/>
    <w:rsid w:val="3186EB44"/>
    <w:rsid w:val="319129B4"/>
    <w:rsid w:val="3193EB81"/>
    <w:rsid w:val="31968C2C"/>
    <w:rsid w:val="319AFA37"/>
    <w:rsid w:val="319C264D"/>
    <w:rsid w:val="319F9397"/>
    <w:rsid w:val="319FDD9F"/>
    <w:rsid w:val="31AE8890"/>
    <w:rsid w:val="31BE169D"/>
    <w:rsid w:val="31C3A67C"/>
    <w:rsid w:val="31CA62A8"/>
    <w:rsid w:val="31D591F8"/>
    <w:rsid w:val="31D6B61B"/>
    <w:rsid w:val="31DD6CB9"/>
    <w:rsid w:val="31E59D30"/>
    <w:rsid w:val="31EA9075"/>
    <w:rsid w:val="31EDE1A8"/>
    <w:rsid w:val="31EFFEE9"/>
    <w:rsid w:val="31F3561C"/>
    <w:rsid w:val="31FACF62"/>
    <w:rsid w:val="31FDDE10"/>
    <w:rsid w:val="31FF0FF3"/>
    <w:rsid w:val="31FF85A8"/>
    <w:rsid w:val="31FFA559"/>
    <w:rsid w:val="3201B5DF"/>
    <w:rsid w:val="3203ED9C"/>
    <w:rsid w:val="3204FF62"/>
    <w:rsid w:val="320CFE52"/>
    <w:rsid w:val="321AD64A"/>
    <w:rsid w:val="321AF357"/>
    <w:rsid w:val="321C2C53"/>
    <w:rsid w:val="32267AC5"/>
    <w:rsid w:val="3230E07A"/>
    <w:rsid w:val="3234298D"/>
    <w:rsid w:val="323C356E"/>
    <w:rsid w:val="323FC56C"/>
    <w:rsid w:val="32417C9D"/>
    <w:rsid w:val="32424271"/>
    <w:rsid w:val="324743A2"/>
    <w:rsid w:val="32570477"/>
    <w:rsid w:val="325B4C66"/>
    <w:rsid w:val="325E5AA5"/>
    <w:rsid w:val="3279A5E5"/>
    <w:rsid w:val="328547D0"/>
    <w:rsid w:val="328F0479"/>
    <w:rsid w:val="329118B0"/>
    <w:rsid w:val="3292558E"/>
    <w:rsid w:val="329C7CCF"/>
    <w:rsid w:val="32A5F755"/>
    <w:rsid w:val="32ABEEF7"/>
    <w:rsid w:val="32B96CFD"/>
    <w:rsid w:val="32BA4818"/>
    <w:rsid w:val="32BDCF8E"/>
    <w:rsid w:val="32BE4951"/>
    <w:rsid w:val="32C0A6DC"/>
    <w:rsid w:val="32DB081A"/>
    <w:rsid w:val="32F93998"/>
    <w:rsid w:val="32FBA0DA"/>
    <w:rsid w:val="33090B1A"/>
    <w:rsid w:val="3321057A"/>
    <w:rsid w:val="33275438"/>
    <w:rsid w:val="333A3B00"/>
    <w:rsid w:val="3347B99E"/>
    <w:rsid w:val="33493F64"/>
    <w:rsid w:val="3350581C"/>
    <w:rsid w:val="3350921E"/>
    <w:rsid w:val="33584302"/>
    <w:rsid w:val="336BDC83"/>
    <w:rsid w:val="3371EBBD"/>
    <w:rsid w:val="33753F05"/>
    <w:rsid w:val="337EA958"/>
    <w:rsid w:val="338A3CCC"/>
    <w:rsid w:val="33936F44"/>
    <w:rsid w:val="3393A2E4"/>
    <w:rsid w:val="3397BC5D"/>
    <w:rsid w:val="33A5A37F"/>
    <w:rsid w:val="33A9FA4E"/>
    <w:rsid w:val="33AA3B47"/>
    <w:rsid w:val="33ADA481"/>
    <w:rsid w:val="33B06962"/>
    <w:rsid w:val="33B5F666"/>
    <w:rsid w:val="33B7ABF3"/>
    <w:rsid w:val="33C38CF8"/>
    <w:rsid w:val="33CA3B36"/>
    <w:rsid w:val="33CFA584"/>
    <w:rsid w:val="33D01270"/>
    <w:rsid w:val="33D32F9B"/>
    <w:rsid w:val="33D47BA6"/>
    <w:rsid w:val="33DF1D53"/>
    <w:rsid w:val="33E499D2"/>
    <w:rsid w:val="33F5CDA0"/>
    <w:rsid w:val="33F6EAB6"/>
    <w:rsid w:val="3401E79F"/>
    <w:rsid w:val="34026EBE"/>
    <w:rsid w:val="340653CD"/>
    <w:rsid w:val="340B9EDA"/>
    <w:rsid w:val="34193297"/>
    <w:rsid w:val="341A5828"/>
    <w:rsid w:val="3421C227"/>
    <w:rsid w:val="3427768E"/>
    <w:rsid w:val="342BD8F0"/>
    <w:rsid w:val="343ABFA8"/>
    <w:rsid w:val="3441E995"/>
    <w:rsid w:val="3450AD92"/>
    <w:rsid w:val="3450F97F"/>
    <w:rsid w:val="3453EB0C"/>
    <w:rsid w:val="345584AE"/>
    <w:rsid w:val="3455B214"/>
    <w:rsid w:val="345968DE"/>
    <w:rsid w:val="345A3E12"/>
    <w:rsid w:val="34603527"/>
    <w:rsid w:val="346F0CEE"/>
    <w:rsid w:val="34700D82"/>
    <w:rsid w:val="3488436A"/>
    <w:rsid w:val="348D40B4"/>
    <w:rsid w:val="348F4C88"/>
    <w:rsid w:val="348FB3E8"/>
    <w:rsid w:val="3498D859"/>
    <w:rsid w:val="34A14E9B"/>
    <w:rsid w:val="34A66B63"/>
    <w:rsid w:val="34AFF924"/>
    <w:rsid w:val="34B8ECEC"/>
    <w:rsid w:val="34BB4A52"/>
    <w:rsid w:val="34BE6113"/>
    <w:rsid w:val="34C8484D"/>
    <w:rsid w:val="34CF74A9"/>
    <w:rsid w:val="34CFA002"/>
    <w:rsid w:val="34D1E724"/>
    <w:rsid w:val="34D41A10"/>
    <w:rsid w:val="34DA4BF0"/>
    <w:rsid w:val="34DD562A"/>
    <w:rsid w:val="34EB0A41"/>
    <w:rsid w:val="34FD2774"/>
    <w:rsid w:val="3500AA93"/>
    <w:rsid w:val="35044889"/>
    <w:rsid w:val="351174EC"/>
    <w:rsid w:val="3523339A"/>
    <w:rsid w:val="3524CE4E"/>
    <w:rsid w:val="353B5250"/>
    <w:rsid w:val="353D2F18"/>
    <w:rsid w:val="353D7C63"/>
    <w:rsid w:val="353E56B0"/>
    <w:rsid w:val="353FC3A3"/>
    <w:rsid w:val="3546075C"/>
    <w:rsid w:val="35480248"/>
    <w:rsid w:val="35497F0A"/>
    <w:rsid w:val="3555E1C3"/>
    <w:rsid w:val="355DFEB8"/>
    <w:rsid w:val="3563AF62"/>
    <w:rsid w:val="356C3E7B"/>
    <w:rsid w:val="356FB4E8"/>
    <w:rsid w:val="35709C73"/>
    <w:rsid w:val="357BAB4F"/>
    <w:rsid w:val="357C7E6E"/>
    <w:rsid w:val="357E2ED6"/>
    <w:rsid w:val="35880B04"/>
    <w:rsid w:val="358D9CD7"/>
    <w:rsid w:val="3592A33D"/>
    <w:rsid w:val="35A8CEC2"/>
    <w:rsid w:val="35AC2C81"/>
    <w:rsid w:val="35AC412A"/>
    <w:rsid w:val="35BAA17D"/>
    <w:rsid w:val="35BC0AF1"/>
    <w:rsid w:val="35BFE33D"/>
    <w:rsid w:val="35C0B49D"/>
    <w:rsid w:val="35D3D460"/>
    <w:rsid w:val="35D52730"/>
    <w:rsid w:val="35D787C1"/>
    <w:rsid w:val="35DCE8FB"/>
    <w:rsid w:val="35DD69E9"/>
    <w:rsid w:val="35E65F2F"/>
    <w:rsid w:val="35F82715"/>
    <w:rsid w:val="35F882DD"/>
    <w:rsid w:val="360052D7"/>
    <w:rsid w:val="36015A9B"/>
    <w:rsid w:val="360A5509"/>
    <w:rsid w:val="360CB60E"/>
    <w:rsid w:val="360DA0F9"/>
    <w:rsid w:val="3610189B"/>
    <w:rsid w:val="36133043"/>
    <w:rsid w:val="3614730F"/>
    <w:rsid w:val="3616C95E"/>
    <w:rsid w:val="3617D2B3"/>
    <w:rsid w:val="361D5B81"/>
    <w:rsid w:val="362C3B02"/>
    <w:rsid w:val="3634DABF"/>
    <w:rsid w:val="363F46D8"/>
    <w:rsid w:val="3652D1EC"/>
    <w:rsid w:val="3654EC8A"/>
    <w:rsid w:val="36551A69"/>
    <w:rsid w:val="3655C7EE"/>
    <w:rsid w:val="3656AAD1"/>
    <w:rsid w:val="36582D06"/>
    <w:rsid w:val="366BA5B5"/>
    <w:rsid w:val="366C56F6"/>
    <w:rsid w:val="366F2C07"/>
    <w:rsid w:val="3679DDC1"/>
    <w:rsid w:val="36818DC9"/>
    <w:rsid w:val="3689E5E9"/>
    <w:rsid w:val="368DCD9A"/>
    <w:rsid w:val="3692D2C8"/>
    <w:rsid w:val="369AD4CB"/>
    <w:rsid w:val="369B3EB8"/>
    <w:rsid w:val="36A72CF5"/>
    <w:rsid w:val="36AC1BC6"/>
    <w:rsid w:val="36AC27BA"/>
    <w:rsid w:val="36B1B3EB"/>
    <w:rsid w:val="36B9B685"/>
    <w:rsid w:val="36C0C72A"/>
    <w:rsid w:val="36C497BA"/>
    <w:rsid w:val="36C6440D"/>
    <w:rsid w:val="36C892C5"/>
    <w:rsid w:val="36DBD844"/>
    <w:rsid w:val="36DE2273"/>
    <w:rsid w:val="36DE7326"/>
    <w:rsid w:val="36E08C73"/>
    <w:rsid w:val="36E37CC2"/>
    <w:rsid w:val="36EE0B44"/>
    <w:rsid w:val="36F05A18"/>
    <w:rsid w:val="36F07A27"/>
    <w:rsid w:val="36F72D5E"/>
    <w:rsid w:val="36F762EE"/>
    <w:rsid w:val="3704B0B7"/>
    <w:rsid w:val="370544AC"/>
    <w:rsid w:val="37062A8B"/>
    <w:rsid w:val="370AAA84"/>
    <w:rsid w:val="370AE5D8"/>
    <w:rsid w:val="3710FCDA"/>
    <w:rsid w:val="37153B70"/>
    <w:rsid w:val="37201E7D"/>
    <w:rsid w:val="37220783"/>
    <w:rsid w:val="37237A6C"/>
    <w:rsid w:val="3723B422"/>
    <w:rsid w:val="3727A6B4"/>
    <w:rsid w:val="3727B111"/>
    <w:rsid w:val="372945EB"/>
    <w:rsid w:val="372E3AD6"/>
    <w:rsid w:val="372EC112"/>
    <w:rsid w:val="3736145B"/>
    <w:rsid w:val="373F526C"/>
    <w:rsid w:val="3746B1B2"/>
    <w:rsid w:val="37547F53"/>
    <w:rsid w:val="3755D35B"/>
    <w:rsid w:val="375CB42C"/>
    <w:rsid w:val="375E2C0D"/>
    <w:rsid w:val="3761F1BE"/>
    <w:rsid w:val="3769B005"/>
    <w:rsid w:val="376AC65D"/>
    <w:rsid w:val="376C7572"/>
    <w:rsid w:val="376D20AD"/>
    <w:rsid w:val="376DCADA"/>
    <w:rsid w:val="3775C444"/>
    <w:rsid w:val="37834A0E"/>
    <w:rsid w:val="37835BCC"/>
    <w:rsid w:val="378F18B1"/>
    <w:rsid w:val="3794FDA6"/>
    <w:rsid w:val="37972044"/>
    <w:rsid w:val="379C553C"/>
    <w:rsid w:val="37A098AA"/>
    <w:rsid w:val="37A1A448"/>
    <w:rsid w:val="37A2727A"/>
    <w:rsid w:val="37A547ED"/>
    <w:rsid w:val="37AA109C"/>
    <w:rsid w:val="37B77592"/>
    <w:rsid w:val="37BD8CC5"/>
    <w:rsid w:val="37C21FB6"/>
    <w:rsid w:val="37C8FE03"/>
    <w:rsid w:val="37D182A5"/>
    <w:rsid w:val="37D2BDD3"/>
    <w:rsid w:val="37EF5341"/>
    <w:rsid w:val="37F02EFE"/>
    <w:rsid w:val="37F0EAA1"/>
    <w:rsid w:val="37F110FA"/>
    <w:rsid w:val="37F55A24"/>
    <w:rsid w:val="37F5C4BE"/>
    <w:rsid w:val="38170F5B"/>
    <w:rsid w:val="381A247B"/>
    <w:rsid w:val="381ADA0D"/>
    <w:rsid w:val="383036E7"/>
    <w:rsid w:val="383B7E3B"/>
    <w:rsid w:val="383E0AF4"/>
    <w:rsid w:val="38431E6D"/>
    <w:rsid w:val="38550957"/>
    <w:rsid w:val="3858DBBE"/>
    <w:rsid w:val="38598C3D"/>
    <w:rsid w:val="38636FF1"/>
    <w:rsid w:val="386A5286"/>
    <w:rsid w:val="386E0328"/>
    <w:rsid w:val="386ECD89"/>
    <w:rsid w:val="386FB4CA"/>
    <w:rsid w:val="386FC5C3"/>
    <w:rsid w:val="38833ADA"/>
    <w:rsid w:val="38860C6C"/>
    <w:rsid w:val="3888609A"/>
    <w:rsid w:val="388A8631"/>
    <w:rsid w:val="388B5BCE"/>
    <w:rsid w:val="389341BB"/>
    <w:rsid w:val="3893B635"/>
    <w:rsid w:val="389D3C85"/>
    <w:rsid w:val="38A510AE"/>
    <w:rsid w:val="38A71A6C"/>
    <w:rsid w:val="38A8B0A7"/>
    <w:rsid w:val="38ADD679"/>
    <w:rsid w:val="38AEB9E7"/>
    <w:rsid w:val="38B224FE"/>
    <w:rsid w:val="38B2968F"/>
    <w:rsid w:val="38B94CF2"/>
    <w:rsid w:val="38BDEC13"/>
    <w:rsid w:val="38CAE1CF"/>
    <w:rsid w:val="38CCAB7B"/>
    <w:rsid w:val="38CF8166"/>
    <w:rsid w:val="38D07250"/>
    <w:rsid w:val="38D24B31"/>
    <w:rsid w:val="38D81F91"/>
    <w:rsid w:val="38E0745B"/>
    <w:rsid w:val="38E3554B"/>
    <w:rsid w:val="38E90F57"/>
    <w:rsid w:val="38ED24ED"/>
    <w:rsid w:val="38EE5988"/>
    <w:rsid w:val="38FAB002"/>
    <w:rsid w:val="38FFFCF4"/>
    <w:rsid w:val="39067A76"/>
    <w:rsid w:val="390A1F1E"/>
    <w:rsid w:val="391AB29B"/>
    <w:rsid w:val="391AD36B"/>
    <w:rsid w:val="391D3D79"/>
    <w:rsid w:val="39285FEE"/>
    <w:rsid w:val="392C4BE5"/>
    <w:rsid w:val="392D2434"/>
    <w:rsid w:val="39304589"/>
    <w:rsid w:val="39368574"/>
    <w:rsid w:val="39413BBE"/>
    <w:rsid w:val="3942AFAC"/>
    <w:rsid w:val="3943C0A5"/>
    <w:rsid w:val="394A0D3F"/>
    <w:rsid w:val="39511719"/>
    <w:rsid w:val="39513634"/>
    <w:rsid w:val="39556CF5"/>
    <w:rsid w:val="3962C95E"/>
    <w:rsid w:val="3968E5EF"/>
    <w:rsid w:val="397AB294"/>
    <w:rsid w:val="397E99E3"/>
    <w:rsid w:val="3988B644"/>
    <w:rsid w:val="3989C27F"/>
    <w:rsid w:val="398B3676"/>
    <w:rsid w:val="399287E2"/>
    <w:rsid w:val="399614F5"/>
    <w:rsid w:val="399D1175"/>
    <w:rsid w:val="39A1883F"/>
    <w:rsid w:val="39A2B5A6"/>
    <w:rsid w:val="39A782DD"/>
    <w:rsid w:val="39ABB64A"/>
    <w:rsid w:val="39B52F42"/>
    <w:rsid w:val="39B9558A"/>
    <w:rsid w:val="39C8183A"/>
    <w:rsid w:val="39CACF58"/>
    <w:rsid w:val="39CC54D5"/>
    <w:rsid w:val="39D41B6E"/>
    <w:rsid w:val="39DC077D"/>
    <w:rsid w:val="39E44CEA"/>
    <w:rsid w:val="39EA6624"/>
    <w:rsid w:val="39F373EF"/>
    <w:rsid w:val="39F3C7C9"/>
    <w:rsid w:val="39FFF314"/>
    <w:rsid w:val="3A062890"/>
    <w:rsid w:val="3A0E6065"/>
    <w:rsid w:val="3A1410C2"/>
    <w:rsid w:val="3A263B6B"/>
    <w:rsid w:val="3A268BDF"/>
    <w:rsid w:val="3A315A87"/>
    <w:rsid w:val="3A3B61B9"/>
    <w:rsid w:val="3A431408"/>
    <w:rsid w:val="3A46EA80"/>
    <w:rsid w:val="3A4EAC6E"/>
    <w:rsid w:val="3A580DBD"/>
    <w:rsid w:val="3A5EFFF5"/>
    <w:rsid w:val="3A622C95"/>
    <w:rsid w:val="3A6B0E7A"/>
    <w:rsid w:val="3A77F959"/>
    <w:rsid w:val="3A8C3792"/>
    <w:rsid w:val="3A99ADB5"/>
    <w:rsid w:val="3A9D8031"/>
    <w:rsid w:val="3AAB9DD5"/>
    <w:rsid w:val="3AAFCCF8"/>
    <w:rsid w:val="3AB10755"/>
    <w:rsid w:val="3AB76529"/>
    <w:rsid w:val="3AB8B5D1"/>
    <w:rsid w:val="3AB8D81D"/>
    <w:rsid w:val="3ABBA7D3"/>
    <w:rsid w:val="3ABEF48E"/>
    <w:rsid w:val="3AC11F38"/>
    <w:rsid w:val="3ACA17E7"/>
    <w:rsid w:val="3ACD721B"/>
    <w:rsid w:val="3AD2FD65"/>
    <w:rsid w:val="3AE1D221"/>
    <w:rsid w:val="3AE63553"/>
    <w:rsid w:val="3AE86474"/>
    <w:rsid w:val="3AE9E454"/>
    <w:rsid w:val="3AEBBB9D"/>
    <w:rsid w:val="3B009DEE"/>
    <w:rsid w:val="3B06A223"/>
    <w:rsid w:val="3B141ECA"/>
    <w:rsid w:val="3B15B318"/>
    <w:rsid w:val="3B15DE89"/>
    <w:rsid w:val="3B210225"/>
    <w:rsid w:val="3B262937"/>
    <w:rsid w:val="3B289343"/>
    <w:rsid w:val="3B3236A8"/>
    <w:rsid w:val="3B4A9CF3"/>
    <w:rsid w:val="3B4BEB72"/>
    <w:rsid w:val="3B511407"/>
    <w:rsid w:val="3B55D31B"/>
    <w:rsid w:val="3B5AA0AB"/>
    <w:rsid w:val="3B69AA3A"/>
    <w:rsid w:val="3B6CC419"/>
    <w:rsid w:val="3B6D0C4A"/>
    <w:rsid w:val="3B75EAFE"/>
    <w:rsid w:val="3B7E27A5"/>
    <w:rsid w:val="3B81E048"/>
    <w:rsid w:val="3B84AC1C"/>
    <w:rsid w:val="3B87CBAE"/>
    <w:rsid w:val="3B88B4D3"/>
    <w:rsid w:val="3B910548"/>
    <w:rsid w:val="3B9E04C4"/>
    <w:rsid w:val="3B9F0BEA"/>
    <w:rsid w:val="3BA2B208"/>
    <w:rsid w:val="3BA2CF25"/>
    <w:rsid w:val="3BAE2B96"/>
    <w:rsid w:val="3BAF4967"/>
    <w:rsid w:val="3BB7EB62"/>
    <w:rsid w:val="3BB919CD"/>
    <w:rsid w:val="3BBA3A29"/>
    <w:rsid w:val="3BBB00C0"/>
    <w:rsid w:val="3BBDC40C"/>
    <w:rsid w:val="3BBEB19B"/>
    <w:rsid w:val="3BBF9C2F"/>
    <w:rsid w:val="3BC68453"/>
    <w:rsid w:val="3BD034B4"/>
    <w:rsid w:val="3BD4D338"/>
    <w:rsid w:val="3BD8DE9F"/>
    <w:rsid w:val="3BDAA4C4"/>
    <w:rsid w:val="3BDE81E8"/>
    <w:rsid w:val="3BE07FD5"/>
    <w:rsid w:val="3BE13BCC"/>
    <w:rsid w:val="3BEFB806"/>
    <w:rsid w:val="3BF991BD"/>
    <w:rsid w:val="3BFB807B"/>
    <w:rsid w:val="3BFD2B5F"/>
    <w:rsid w:val="3C0A8979"/>
    <w:rsid w:val="3C0B4C47"/>
    <w:rsid w:val="3C0B9FED"/>
    <w:rsid w:val="3C230CF1"/>
    <w:rsid w:val="3C29395E"/>
    <w:rsid w:val="3C2E27B8"/>
    <w:rsid w:val="3C2FAA5F"/>
    <w:rsid w:val="3C3EC03E"/>
    <w:rsid w:val="3C413136"/>
    <w:rsid w:val="3C44E203"/>
    <w:rsid w:val="3C450711"/>
    <w:rsid w:val="3C487030"/>
    <w:rsid w:val="3C4A36B2"/>
    <w:rsid w:val="3C53FC91"/>
    <w:rsid w:val="3C5952D9"/>
    <w:rsid w:val="3C62ED9A"/>
    <w:rsid w:val="3C6D870C"/>
    <w:rsid w:val="3C6D9F62"/>
    <w:rsid w:val="3C711A5D"/>
    <w:rsid w:val="3C7419C5"/>
    <w:rsid w:val="3C79627F"/>
    <w:rsid w:val="3C7E033C"/>
    <w:rsid w:val="3C844064"/>
    <w:rsid w:val="3C8ACF33"/>
    <w:rsid w:val="3C910D88"/>
    <w:rsid w:val="3C93B697"/>
    <w:rsid w:val="3C960312"/>
    <w:rsid w:val="3C9C664A"/>
    <w:rsid w:val="3CBFF83C"/>
    <w:rsid w:val="3CC77C8D"/>
    <w:rsid w:val="3CCA30C9"/>
    <w:rsid w:val="3CCEADCF"/>
    <w:rsid w:val="3CDBE6EA"/>
    <w:rsid w:val="3CDDAF8E"/>
    <w:rsid w:val="3CE1DFE3"/>
    <w:rsid w:val="3CE37AAE"/>
    <w:rsid w:val="3CE760AC"/>
    <w:rsid w:val="3CECD4D4"/>
    <w:rsid w:val="3CF0D42C"/>
    <w:rsid w:val="3CF6CCAA"/>
    <w:rsid w:val="3D01F244"/>
    <w:rsid w:val="3D090B34"/>
    <w:rsid w:val="3D14A18C"/>
    <w:rsid w:val="3D299EE5"/>
    <w:rsid w:val="3D306413"/>
    <w:rsid w:val="3D311A49"/>
    <w:rsid w:val="3D38C799"/>
    <w:rsid w:val="3D3C3E87"/>
    <w:rsid w:val="3D4041D2"/>
    <w:rsid w:val="3D4FDE32"/>
    <w:rsid w:val="3D544D26"/>
    <w:rsid w:val="3D5CC86C"/>
    <w:rsid w:val="3D606474"/>
    <w:rsid w:val="3D66615D"/>
    <w:rsid w:val="3D66BCDB"/>
    <w:rsid w:val="3D68687B"/>
    <w:rsid w:val="3D71DC08"/>
    <w:rsid w:val="3D72D947"/>
    <w:rsid w:val="3D7C3664"/>
    <w:rsid w:val="3D7DA1FF"/>
    <w:rsid w:val="3D7EB6DD"/>
    <w:rsid w:val="3D85B447"/>
    <w:rsid w:val="3D879AD6"/>
    <w:rsid w:val="3D8BE753"/>
    <w:rsid w:val="3D8BED4E"/>
    <w:rsid w:val="3D8E86DC"/>
    <w:rsid w:val="3D92FD38"/>
    <w:rsid w:val="3D93E3FD"/>
    <w:rsid w:val="3D9986DE"/>
    <w:rsid w:val="3D9E377C"/>
    <w:rsid w:val="3DA2DAAC"/>
    <w:rsid w:val="3DA88D30"/>
    <w:rsid w:val="3DABAE49"/>
    <w:rsid w:val="3DAC3FB7"/>
    <w:rsid w:val="3DB35F6A"/>
    <w:rsid w:val="3DC5F082"/>
    <w:rsid w:val="3DC661E7"/>
    <w:rsid w:val="3DC83707"/>
    <w:rsid w:val="3DD846FE"/>
    <w:rsid w:val="3DE35E49"/>
    <w:rsid w:val="3DE46F5A"/>
    <w:rsid w:val="3DEE9996"/>
    <w:rsid w:val="3DF0BBAC"/>
    <w:rsid w:val="3DF57B4C"/>
    <w:rsid w:val="3DFBFD94"/>
    <w:rsid w:val="3DFEA733"/>
    <w:rsid w:val="3E0607A1"/>
    <w:rsid w:val="3E06A8D2"/>
    <w:rsid w:val="3E06AFA1"/>
    <w:rsid w:val="3E078779"/>
    <w:rsid w:val="3E093B48"/>
    <w:rsid w:val="3E0A0EC6"/>
    <w:rsid w:val="3E0ACD19"/>
    <w:rsid w:val="3E11CFB0"/>
    <w:rsid w:val="3E17A979"/>
    <w:rsid w:val="3E19B347"/>
    <w:rsid w:val="3E32489D"/>
    <w:rsid w:val="3E33F696"/>
    <w:rsid w:val="3E3F427A"/>
    <w:rsid w:val="3E4053EC"/>
    <w:rsid w:val="3E40867C"/>
    <w:rsid w:val="3E478349"/>
    <w:rsid w:val="3E4A55FA"/>
    <w:rsid w:val="3E4B68AB"/>
    <w:rsid w:val="3E50FF95"/>
    <w:rsid w:val="3E5B2A27"/>
    <w:rsid w:val="3E5E41F1"/>
    <w:rsid w:val="3E6E54D6"/>
    <w:rsid w:val="3E703A36"/>
    <w:rsid w:val="3E770C2E"/>
    <w:rsid w:val="3E880F8B"/>
    <w:rsid w:val="3E882B24"/>
    <w:rsid w:val="3E8D6F65"/>
    <w:rsid w:val="3E962968"/>
    <w:rsid w:val="3E9794E2"/>
    <w:rsid w:val="3E9811EE"/>
    <w:rsid w:val="3E99D9CC"/>
    <w:rsid w:val="3E9DBE15"/>
    <w:rsid w:val="3EA0B143"/>
    <w:rsid w:val="3EA744B5"/>
    <w:rsid w:val="3EC024D1"/>
    <w:rsid w:val="3EC2A7C9"/>
    <w:rsid w:val="3EC98117"/>
    <w:rsid w:val="3ECB7D24"/>
    <w:rsid w:val="3ED9A4CA"/>
    <w:rsid w:val="3EE0E161"/>
    <w:rsid w:val="3EE0ED37"/>
    <w:rsid w:val="3EE5FB43"/>
    <w:rsid w:val="3EE73850"/>
    <w:rsid w:val="3EEF5B87"/>
    <w:rsid w:val="3EF2859A"/>
    <w:rsid w:val="3EF8A9D3"/>
    <w:rsid w:val="3EFEBA95"/>
    <w:rsid w:val="3EFF752C"/>
    <w:rsid w:val="3F024BD7"/>
    <w:rsid w:val="3F06E9B7"/>
    <w:rsid w:val="3F06FD59"/>
    <w:rsid w:val="3F103FFF"/>
    <w:rsid w:val="3F11F364"/>
    <w:rsid w:val="3F1C5CB5"/>
    <w:rsid w:val="3F1DA2C1"/>
    <w:rsid w:val="3F2925A8"/>
    <w:rsid w:val="3F31539D"/>
    <w:rsid w:val="3F368E94"/>
    <w:rsid w:val="3F3B73BF"/>
    <w:rsid w:val="3F3DD2AB"/>
    <w:rsid w:val="3F4041AF"/>
    <w:rsid w:val="3F4157EC"/>
    <w:rsid w:val="3F43F57A"/>
    <w:rsid w:val="3F4425E0"/>
    <w:rsid w:val="3F445D91"/>
    <w:rsid w:val="3F4C64EA"/>
    <w:rsid w:val="3F4EBAE7"/>
    <w:rsid w:val="3F58B4CA"/>
    <w:rsid w:val="3F65B0AB"/>
    <w:rsid w:val="3F6C4497"/>
    <w:rsid w:val="3F6DF3D7"/>
    <w:rsid w:val="3F6E7339"/>
    <w:rsid w:val="3F83A25F"/>
    <w:rsid w:val="3F86EFF1"/>
    <w:rsid w:val="3F921D1C"/>
    <w:rsid w:val="3F9E0C39"/>
    <w:rsid w:val="3FA962B3"/>
    <w:rsid w:val="3FAC8867"/>
    <w:rsid w:val="3FACB62D"/>
    <w:rsid w:val="3FB009D5"/>
    <w:rsid w:val="3FB6C944"/>
    <w:rsid w:val="3FC8142E"/>
    <w:rsid w:val="3FC853AD"/>
    <w:rsid w:val="3FCB0097"/>
    <w:rsid w:val="3FCC08B0"/>
    <w:rsid w:val="3FCC2AFF"/>
    <w:rsid w:val="3FD3D93F"/>
    <w:rsid w:val="3FD534CE"/>
    <w:rsid w:val="3FDB740C"/>
    <w:rsid w:val="3FDED46F"/>
    <w:rsid w:val="3FE62C7D"/>
    <w:rsid w:val="3FECAAB5"/>
    <w:rsid w:val="40075605"/>
    <w:rsid w:val="400F2379"/>
    <w:rsid w:val="401CFE97"/>
    <w:rsid w:val="401ECA4D"/>
    <w:rsid w:val="401F54ED"/>
    <w:rsid w:val="402D4A06"/>
    <w:rsid w:val="40317119"/>
    <w:rsid w:val="403220A4"/>
    <w:rsid w:val="403C8543"/>
    <w:rsid w:val="403E3435"/>
    <w:rsid w:val="4045270C"/>
    <w:rsid w:val="4046B6A1"/>
    <w:rsid w:val="404BCA6A"/>
    <w:rsid w:val="404CFDD1"/>
    <w:rsid w:val="404DBD47"/>
    <w:rsid w:val="404E76F5"/>
    <w:rsid w:val="40513DAA"/>
    <w:rsid w:val="4058CF0D"/>
    <w:rsid w:val="405AC3A5"/>
    <w:rsid w:val="405B2C82"/>
    <w:rsid w:val="405B35CD"/>
    <w:rsid w:val="405E2C02"/>
    <w:rsid w:val="406A3AE1"/>
    <w:rsid w:val="406D2BE7"/>
    <w:rsid w:val="406DC879"/>
    <w:rsid w:val="406F82F9"/>
    <w:rsid w:val="408D8F45"/>
    <w:rsid w:val="409268E6"/>
    <w:rsid w:val="40971C5A"/>
    <w:rsid w:val="40A7B57D"/>
    <w:rsid w:val="40A92A3B"/>
    <w:rsid w:val="40AA00CC"/>
    <w:rsid w:val="40AAE053"/>
    <w:rsid w:val="40B0D4CC"/>
    <w:rsid w:val="40B17254"/>
    <w:rsid w:val="40B47EC6"/>
    <w:rsid w:val="40B8FA0F"/>
    <w:rsid w:val="40BE73CF"/>
    <w:rsid w:val="40D5726A"/>
    <w:rsid w:val="40D74345"/>
    <w:rsid w:val="40DA7F1C"/>
    <w:rsid w:val="40EB361D"/>
    <w:rsid w:val="40EB5F5A"/>
    <w:rsid w:val="40ED20F7"/>
    <w:rsid w:val="40F4E1FF"/>
    <w:rsid w:val="40FC9F33"/>
    <w:rsid w:val="40FD7E37"/>
    <w:rsid w:val="41001902"/>
    <w:rsid w:val="410AFC95"/>
    <w:rsid w:val="410C1694"/>
    <w:rsid w:val="4111B7BA"/>
    <w:rsid w:val="41190E70"/>
    <w:rsid w:val="412BC4AE"/>
    <w:rsid w:val="4135C0EA"/>
    <w:rsid w:val="413C9C9A"/>
    <w:rsid w:val="4145490B"/>
    <w:rsid w:val="41492B18"/>
    <w:rsid w:val="414A2561"/>
    <w:rsid w:val="415BA8A5"/>
    <w:rsid w:val="415CCEB6"/>
    <w:rsid w:val="41600733"/>
    <w:rsid w:val="41602834"/>
    <w:rsid w:val="41637FD9"/>
    <w:rsid w:val="416BA72A"/>
    <w:rsid w:val="4173BF2E"/>
    <w:rsid w:val="41833004"/>
    <w:rsid w:val="418F16C7"/>
    <w:rsid w:val="419518F5"/>
    <w:rsid w:val="4196E13F"/>
    <w:rsid w:val="419838DC"/>
    <w:rsid w:val="4199DC98"/>
    <w:rsid w:val="419DBB1A"/>
    <w:rsid w:val="41C5A325"/>
    <w:rsid w:val="41C642A9"/>
    <w:rsid w:val="41C9152C"/>
    <w:rsid w:val="41CD261A"/>
    <w:rsid w:val="41DBF5FF"/>
    <w:rsid w:val="41DDEF78"/>
    <w:rsid w:val="41E50447"/>
    <w:rsid w:val="41EB9C36"/>
    <w:rsid w:val="41EC80C6"/>
    <w:rsid w:val="41ECE842"/>
    <w:rsid w:val="41FC074C"/>
    <w:rsid w:val="420222D5"/>
    <w:rsid w:val="4209F9BF"/>
    <w:rsid w:val="4210E712"/>
    <w:rsid w:val="42146EE0"/>
    <w:rsid w:val="421D1DBC"/>
    <w:rsid w:val="4222C272"/>
    <w:rsid w:val="4232D1A4"/>
    <w:rsid w:val="42341B17"/>
    <w:rsid w:val="423C46B6"/>
    <w:rsid w:val="423D53FE"/>
    <w:rsid w:val="423D75E6"/>
    <w:rsid w:val="424465A3"/>
    <w:rsid w:val="424D2F53"/>
    <w:rsid w:val="42539C25"/>
    <w:rsid w:val="42699477"/>
    <w:rsid w:val="427CF8DA"/>
    <w:rsid w:val="427D024D"/>
    <w:rsid w:val="427D8354"/>
    <w:rsid w:val="4282D33C"/>
    <w:rsid w:val="4288FEE4"/>
    <w:rsid w:val="428C3EF6"/>
    <w:rsid w:val="428F45EF"/>
    <w:rsid w:val="4290A257"/>
    <w:rsid w:val="429309CD"/>
    <w:rsid w:val="429337B5"/>
    <w:rsid w:val="4294C532"/>
    <w:rsid w:val="42A2C494"/>
    <w:rsid w:val="42A56433"/>
    <w:rsid w:val="42A91901"/>
    <w:rsid w:val="42ADD0FF"/>
    <w:rsid w:val="42AF2D72"/>
    <w:rsid w:val="42B1EC48"/>
    <w:rsid w:val="42B36B0A"/>
    <w:rsid w:val="42B531B2"/>
    <w:rsid w:val="42B773C6"/>
    <w:rsid w:val="42BA7941"/>
    <w:rsid w:val="42BDACB7"/>
    <w:rsid w:val="42CA7429"/>
    <w:rsid w:val="42CDCC0C"/>
    <w:rsid w:val="42D8F036"/>
    <w:rsid w:val="42D982B8"/>
    <w:rsid w:val="42DDD553"/>
    <w:rsid w:val="42DE71C1"/>
    <w:rsid w:val="42E1196C"/>
    <w:rsid w:val="42E5B78E"/>
    <w:rsid w:val="42F92541"/>
    <w:rsid w:val="42FABFD3"/>
    <w:rsid w:val="42FC05A7"/>
    <w:rsid w:val="43000A5F"/>
    <w:rsid w:val="430070D6"/>
    <w:rsid w:val="430216E7"/>
    <w:rsid w:val="4303BC97"/>
    <w:rsid w:val="43092464"/>
    <w:rsid w:val="431314CE"/>
    <w:rsid w:val="4315285F"/>
    <w:rsid w:val="4315B219"/>
    <w:rsid w:val="43191E8A"/>
    <w:rsid w:val="431B91A1"/>
    <w:rsid w:val="432AF80D"/>
    <w:rsid w:val="432BD2F2"/>
    <w:rsid w:val="4331F8CA"/>
    <w:rsid w:val="4338D22D"/>
    <w:rsid w:val="4344DAAA"/>
    <w:rsid w:val="43518FD2"/>
    <w:rsid w:val="4351DAB1"/>
    <w:rsid w:val="4358EA7D"/>
    <w:rsid w:val="43668BB2"/>
    <w:rsid w:val="436D0784"/>
    <w:rsid w:val="43728043"/>
    <w:rsid w:val="4375E0EE"/>
    <w:rsid w:val="4387C63A"/>
    <w:rsid w:val="439108D5"/>
    <w:rsid w:val="43938E25"/>
    <w:rsid w:val="4398D9AD"/>
    <w:rsid w:val="4399467C"/>
    <w:rsid w:val="43A259B6"/>
    <w:rsid w:val="43A391B1"/>
    <w:rsid w:val="43AB673C"/>
    <w:rsid w:val="43B60BA9"/>
    <w:rsid w:val="43B7A506"/>
    <w:rsid w:val="43B981CA"/>
    <w:rsid w:val="43C13209"/>
    <w:rsid w:val="43C79270"/>
    <w:rsid w:val="43D78A8E"/>
    <w:rsid w:val="43E7A537"/>
    <w:rsid w:val="43EE3E67"/>
    <w:rsid w:val="43FC2AA6"/>
    <w:rsid w:val="43FD23CC"/>
    <w:rsid w:val="4404A61D"/>
    <w:rsid w:val="44057DCF"/>
    <w:rsid w:val="440D2AFA"/>
    <w:rsid w:val="441322C0"/>
    <w:rsid w:val="44150C00"/>
    <w:rsid w:val="441755C3"/>
    <w:rsid w:val="441D65DD"/>
    <w:rsid w:val="441E3DA3"/>
    <w:rsid w:val="4421D8E4"/>
    <w:rsid w:val="4426C4FD"/>
    <w:rsid w:val="4427821A"/>
    <w:rsid w:val="442E4B02"/>
    <w:rsid w:val="44420F8D"/>
    <w:rsid w:val="444319E1"/>
    <w:rsid w:val="444E1916"/>
    <w:rsid w:val="444FC67A"/>
    <w:rsid w:val="4455CA53"/>
    <w:rsid w:val="4457116C"/>
    <w:rsid w:val="44683FDF"/>
    <w:rsid w:val="446CCFD1"/>
    <w:rsid w:val="4472BD73"/>
    <w:rsid w:val="447C53B2"/>
    <w:rsid w:val="447EB5FF"/>
    <w:rsid w:val="447FC5F1"/>
    <w:rsid w:val="44825DEF"/>
    <w:rsid w:val="44844D6C"/>
    <w:rsid w:val="4490EF49"/>
    <w:rsid w:val="449375C5"/>
    <w:rsid w:val="449A570A"/>
    <w:rsid w:val="449F85B6"/>
    <w:rsid w:val="44A09C93"/>
    <w:rsid w:val="44AEEEA5"/>
    <w:rsid w:val="44B0BCA2"/>
    <w:rsid w:val="44B1328B"/>
    <w:rsid w:val="44B24A56"/>
    <w:rsid w:val="44BE1D8B"/>
    <w:rsid w:val="44D436D0"/>
    <w:rsid w:val="44DB9ECD"/>
    <w:rsid w:val="44E5372F"/>
    <w:rsid w:val="44E5B5C9"/>
    <w:rsid w:val="44E790DF"/>
    <w:rsid w:val="44F4EEEE"/>
    <w:rsid w:val="45012412"/>
    <w:rsid w:val="450191F2"/>
    <w:rsid w:val="45038D93"/>
    <w:rsid w:val="450824A4"/>
    <w:rsid w:val="45093AFC"/>
    <w:rsid w:val="450AF2E7"/>
    <w:rsid w:val="450E3BF5"/>
    <w:rsid w:val="45158597"/>
    <w:rsid w:val="45227C88"/>
    <w:rsid w:val="452B46A6"/>
    <w:rsid w:val="452C8E65"/>
    <w:rsid w:val="452D4159"/>
    <w:rsid w:val="452E478C"/>
    <w:rsid w:val="452FA0D7"/>
    <w:rsid w:val="453D092E"/>
    <w:rsid w:val="4543B262"/>
    <w:rsid w:val="454A1003"/>
    <w:rsid w:val="45506CF7"/>
    <w:rsid w:val="4561FF45"/>
    <w:rsid w:val="4562BE0D"/>
    <w:rsid w:val="456440FA"/>
    <w:rsid w:val="456B69C6"/>
    <w:rsid w:val="4570779D"/>
    <w:rsid w:val="4574F748"/>
    <w:rsid w:val="457AA880"/>
    <w:rsid w:val="457D2E38"/>
    <w:rsid w:val="457FDB1C"/>
    <w:rsid w:val="458655DF"/>
    <w:rsid w:val="45895A9C"/>
    <w:rsid w:val="458B2ADF"/>
    <w:rsid w:val="458D751C"/>
    <w:rsid w:val="459337AA"/>
    <w:rsid w:val="459921EF"/>
    <w:rsid w:val="459FFDC4"/>
    <w:rsid w:val="45A2714D"/>
    <w:rsid w:val="45AFCA44"/>
    <w:rsid w:val="45B30E15"/>
    <w:rsid w:val="45B3BA12"/>
    <w:rsid w:val="45D885DD"/>
    <w:rsid w:val="45D90180"/>
    <w:rsid w:val="45DF266F"/>
    <w:rsid w:val="45E07F4B"/>
    <w:rsid w:val="45E7062A"/>
    <w:rsid w:val="45ECD71A"/>
    <w:rsid w:val="45ED58DC"/>
    <w:rsid w:val="45EFFA9E"/>
    <w:rsid w:val="45F29703"/>
    <w:rsid w:val="45F70679"/>
    <w:rsid w:val="45F7D8D4"/>
    <w:rsid w:val="45F9B641"/>
    <w:rsid w:val="45FD406C"/>
    <w:rsid w:val="45FDB09D"/>
    <w:rsid w:val="45FEC883"/>
    <w:rsid w:val="45FFD919"/>
    <w:rsid w:val="46082331"/>
    <w:rsid w:val="4609F5C7"/>
    <w:rsid w:val="460D30DA"/>
    <w:rsid w:val="46129F3D"/>
    <w:rsid w:val="4615B512"/>
    <w:rsid w:val="461EADFD"/>
    <w:rsid w:val="461EC771"/>
    <w:rsid w:val="4623BADE"/>
    <w:rsid w:val="4629980B"/>
    <w:rsid w:val="4629C20A"/>
    <w:rsid w:val="46333ED5"/>
    <w:rsid w:val="46372254"/>
    <w:rsid w:val="4638B9A2"/>
    <w:rsid w:val="463E729C"/>
    <w:rsid w:val="463EF110"/>
    <w:rsid w:val="463F37C6"/>
    <w:rsid w:val="46402721"/>
    <w:rsid w:val="4640D699"/>
    <w:rsid w:val="46415704"/>
    <w:rsid w:val="46466FE8"/>
    <w:rsid w:val="464BD7DE"/>
    <w:rsid w:val="4653447D"/>
    <w:rsid w:val="465C8A6F"/>
    <w:rsid w:val="4663C114"/>
    <w:rsid w:val="46679CA1"/>
    <w:rsid w:val="467AF154"/>
    <w:rsid w:val="467DFB3B"/>
    <w:rsid w:val="468604EC"/>
    <w:rsid w:val="468643E4"/>
    <w:rsid w:val="4689BC0A"/>
    <w:rsid w:val="4694B040"/>
    <w:rsid w:val="4695C76D"/>
    <w:rsid w:val="46A31614"/>
    <w:rsid w:val="46AA9FEC"/>
    <w:rsid w:val="46AD6EDA"/>
    <w:rsid w:val="46C23C45"/>
    <w:rsid w:val="46C58F54"/>
    <w:rsid w:val="46D759E4"/>
    <w:rsid w:val="46D9A1FF"/>
    <w:rsid w:val="46DF3ADE"/>
    <w:rsid w:val="46E95A3F"/>
    <w:rsid w:val="46EF59DC"/>
    <w:rsid w:val="46F7A203"/>
    <w:rsid w:val="46F9D485"/>
    <w:rsid w:val="47060057"/>
    <w:rsid w:val="47088B16"/>
    <w:rsid w:val="470A4E7B"/>
    <w:rsid w:val="470B3D72"/>
    <w:rsid w:val="4710A488"/>
    <w:rsid w:val="47279E29"/>
    <w:rsid w:val="4744A6CC"/>
    <w:rsid w:val="474A637B"/>
    <w:rsid w:val="474B9AA5"/>
    <w:rsid w:val="4750A49C"/>
    <w:rsid w:val="4751BF22"/>
    <w:rsid w:val="4751EB71"/>
    <w:rsid w:val="47680E87"/>
    <w:rsid w:val="47680FD6"/>
    <w:rsid w:val="476871FB"/>
    <w:rsid w:val="4779B04F"/>
    <w:rsid w:val="478ED390"/>
    <w:rsid w:val="479834E5"/>
    <w:rsid w:val="47A5A0D1"/>
    <w:rsid w:val="47A679F9"/>
    <w:rsid w:val="47B938CB"/>
    <w:rsid w:val="47BA5FBC"/>
    <w:rsid w:val="47C28F7B"/>
    <w:rsid w:val="47C4BECF"/>
    <w:rsid w:val="47C5398B"/>
    <w:rsid w:val="47C735E3"/>
    <w:rsid w:val="47CFE2C2"/>
    <w:rsid w:val="47D2C005"/>
    <w:rsid w:val="47E2A132"/>
    <w:rsid w:val="47E829B7"/>
    <w:rsid w:val="47F53916"/>
    <w:rsid w:val="47FC3319"/>
    <w:rsid w:val="480272FA"/>
    <w:rsid w:val="48040A7A"/>
    <w:rsid w:val="4807B9EF"/>
    <w:rsid w:val="48092EA8"/>
    <w:rsid w:val="480ED08E"/>
    <w:rsid w:val="480EF7E3"/>
    <w:rsid w:val="4811D9DA"/>
    <w:rsid w:val="481C91B5"/>
    <w:rsid w:val="481E3885"/>
    <w:rsid w:val="4824BAF5"/>
    <w:rsid w:val="482619E4"/>
    <w:rsid w:val="48286AC2"/>
    <w:rsid w:val="48394249"/>
    <w:rsid w:val="483DF51A"/>
    <w:rsid w:val="483E6BF2"/>
    <w:rsid w:val="484145E5"/>
    <w:rsid w:val="48470FB7"/>
    <w:rsid w:val="484A31FC"/>
    <w:rsid w:val="484A744E"/>
    <w:rsid w:val="484D136C"/>
    <w:rsid w:val="4853B10B"/>
    <w:rsid w:val="4857B175"/>
    <w:rsid w:val="485A94D5"/>
    <w:rsid w:val="48619D73"/>
    <w:rsid w:val="486B7C17"/>
    <w:rsid w:val="486E7CC7"/>
    <w:rsid w:val="4876D73F"/>
    <w:rsid w:val="487A9C9D"/>
    <w:rsid w:val="487B6903"/>
    <w:rsid w:val="48808742"/>
    <w:rsid w:val="48854E75"/>
    <w:rsid w:val="488AF8B8"/>
    <w:rsid w:val="4895D86B"/>
    <w:rsid w:val="489BC99E"/>
    <w:rsid w:val="48A31150"/>
    <w:rsid w:val="48B2A8F6"/>
    <w:rsid w:val="48C65F6C"/>
    <w:rsid w:val="48CF2C95"/>
    <w:rsid w:val="48CF54C6"/>
    <w:rsid w:val="48CF9E2F"/>
    <w:rsid w:val="48D10F71"/>
    <w:rsid w:val="48DD7324"/>
    <w:rsid w:val="48E16C4B"/>
    <w:rsid w:val="48E33991"/>
    <w:rsid w:val="48EB3FD7"/>
    <w:rsid w:val="48F16694"/>
    <w:rsid w:val="48F7290D"/>
    <w:rsid w:val="491580B0"/>
    <w:rsid w:val="4917A48F"/>
    <w:rsid w:val="491ABC52"/>
    <w:rsid w:val="492727DE"/>
    <w:rsid w:val="492D22DA"/>
    <w:rsid w:val="492D44D5"/>
    <w:rsid w:val="492DF6EF"/>
    <w:rsid w:val="492EFFDC"/>
    <w:rsid w:val="4932DD0D"/>
    <w:rsid w:val="493B1913"/>
    <w:rsid w:val="493BD371"/>
    <w:rsid w:val="493CDEB8"/>
    <w:rsid w:val="494A004E"/>
    <w:rsid w:val="494D1C67"/>
    <w:rsid w:val="4950F3F4"/>
    <w:rsid w:val="4968F5D7"/>
    <w:rsid w:val="49794E60"/>
    <w:rsid w:val="498ABBB5"/>
    <w:rsid w:val="498D7F5D"/>
    <w:rsid w:val="49930893"/>
    <w:rsid w:val="49982625"/>
    <w:rsid w:val="49999CB8"/>
    <w:rsid w:val="499B8A20"/>
    <w:rsid w:val="499E6061"/>
    <w:rsid w:val="499E8B51"/>
    <w:rsid w:val="49AB2F2E"/>
    <w:rsid w:val="49AD7D0E"/>
    <w:rsid w:val="49B298B4"/>
    <w:rsid w:val="49BAECCF"/>
    <w:rsid w:val="49BBBD53"/>
    <w:rsid w:val="49BFD1F8"/>
    <w:rsid w:val="49C0D5AA"/>
    <w:rsid w:val="49CF0EC4"/>
    <w:rsid w:val="49D00E3A"/>
    <w:rsid w:val="49DC35FA"/>
    <w:rsid w:val="49DF47FD"/>
    <w:rsid w:val="49E9E4EC"/>
    <w:rsid w:val="49F43544"/>
    <w:rsid w:val="49F66C70"/>
    <w:rsid w:val="49F6AC86"/>
    <w:rsid w:val="4A036516"/>
    <w:rsid w:val="4A2885A4"/>
    <w:rsid w:val="4A3637BC"/>
    <w:rsid w:val="4A392D33"/>
    <w:rsid w:val="4A3E72B9"/>
    <w:rsid w:val="4A4763B5"/>
    <w:rsid w:val="4A52B797"/>
    <w:rsid w:val="4A58C300"/>
    <w:rsid w:val="4A6D8722"/>
    <w:rsid w:val="4A7F8040"/>
    <w:rsid w:val="4A8AFF98"/>
    <w:rsid w:val="4A987969"/>
    <w:rsid w:val="4AA775C6"/>
    <w:rsid w:val="4AA78CD9"/>
    <w:rsid w:val="4AAD81C8"/>
    <w:rsid w:val="4AAE9034"/>
    <w:rsid w:val="4AB3D280"/>
    <w:rsid w:val="4AB42387"/>
    <w:rsid w:val="4ABD45CB"/>
    <w:rsid w:val="4AC07311"/>
    <w:rsid w:val="4AC3C69C"/>
    <w:rsid w:val="4AC3F654"/>
    <w:rsid w:val="4AD1EEA2"/>
    <w:rsid w:val="4AD8F038"/>
    <w:rsid w:val="4AEC9296"/>
    <w:rsid w:val="4AF0B0EA"/>
    <w:rsid w:val="4AF6F057"/>
    <w:rsid w:val="4B141CF1"/>
    <w:rsid w:val="4B1CC5ED"/>
    <w:rsid w:val="4B230023"/>
    <w:rsid w:val="4B27F836"/>
    <w:rsid w:val="4B3DE8BD"/>
    <w:rsid w:val="4B530670"/>
    <w:rsid w:val="4B5722F5"/>
    <w:rsid w:val="4B5AF46F"/>
    <w:rsid w:val="4B5C54A2"/>
    <w:rsid w:val="4B5E765F"/>
    <w:rsid w:val="4B62C22E"/>
    <w:rsid w:val="4B68F01E"/>
    <w:rsid w:val="4B6A32D7"/>
    <w:rsid w:val="4B6C52E7"/>
    <w:rsid w:val="4B72733B"/>
    <w:rsid w:val="4B757C72"/>
    <w:rsid w:val="4B758B8E"/>
    <w:rsid w:val="4B822A16"/>
    <w:rsid w:val="4B87CDD7"/>
    <w:rsid w:val="4B8BDA38"/>
    <w:rsid w:val="4B99CC33"/>
    <w:rsid w:val="4BAC9BE8"/>
    <w:rsid w:val="4BADE856"/>
    <w:rsid w:val="4BAE3C61"/>
    <w:rsid w:val="4BB26B28"/>
    <w:rsid w:val="4BB73C4C"/>
    <w:rsid w:val="4BBC70B9"/>
    <w:rsid w:val="4BBE1230"/>
    <w:rsid w:val="4BD6451D"/>
    <w:rsid w:val="4BDF4797"/>
    <w:rsid w:val="4BF3B8F8"/>
    <w:rsid w:val="4BF51A36"/>
    <w:rsid w:val="4BF8B0A3"/>
    <w:rsid w:val="4BFFF15B"/>
    <w:rsid w:val="4C01123F"/>
    <w:rsid w:val="4C03D97E"/>
    <w:rsid w:val="4C0C980B"/>
    <w:rsid w:val="4C1006E6"/>
    <w:rsid w:val="4C1D1828"/>
    <w:rsid w:val="4C215552"/>
    <w:rsid w:val="4C43BCD8"/>
    <w:rsid w:val="4C473FFB"/>
    <w:rsid w:val="4C494B44"/>
    <w:rsid w:val="4C49FA5D"/>
    <w:rsid w:val="4C5C8418"/>
    <w:rsid w:val="4C5C9285"/>
    <w:rsid w:val="4C5DA5E6"/>
    <w:rsid w:val="4C68FE4C"/>
    <w:rsid w:val="4C7691F3"/>
    <w:rsid w:val="4C830B3C"/>
    <w:rsid w:val="4C84E1F0"/>
    <w:rsid w:val="4C85824E"/>
    <w:rsid w:val="4C874C34"/>
    <w:rsid w:val="4C89A025"/>
    <w:rsid w:val="4C9383E8"/>
    <w:rsid w:val="4C96D346"/>
    <w:rsid w:val="4C981EF4"/>
    <w:rsid w:val="4CA24202"/>
    <w:rsid w:val="4CA830A5"/>
    <w:rsid w:val="4CA8EAC0"/>
    <w:rsid w:val="4CC16040"/>
    <w:rsid w:val="4CC816FA"/>
    <w:rsid w:val="4CD7EF8D"/>
    <w:rsid w:val="4CDA4A32"/>
    <w:rsid w:val="4CDAEA56"/>
    <w:rsid w:val="4CE79505"/>
    <w:rsid w:val="4CEE906D"/>
    <w:rsid w:val="4CF50C10"/>
    <w:rsid w:val="4CFC7D25"/>
    <w:rsid w:val="4D065E9D"/>
    <w:rsid w:val="4D066589"/>
    <w:rsid w:val="4D0F94B1"/>
    <w:rsid w:val="4D12B5EE"/>
    <w:rsid w:val="4D1B79D8"/>
    <w:rsid w:val="4D1EF6C7"/>
    <w:rsid w:val="4D227ED4"/>
    <w:rsid w:val="4D293D12"/>
    <w:rsid w:val="4D2F685B"/>
    <w:rsid w:val="4D387E0F"/>
    <w:rsid w:val="4D3D69CD"/>
    <w:rsid w:val="4D4195CC"/>
    <w:rsid w:val="4D4B5949"/>
    <w:rsid w:val="4D563E22"/>
    <w:rsid w:val="4D5B1128"/>
    <w:rsid w:val="4D623E56"/>
    <w:rsid w:val="4D627436"/>
    <w:rsid w:val="4D67F18D"/>
    <w:rsid w:val="4D68E6D8"/>
    <w:rsid w:val="4D69E61E"/>
    <w:rsid w:val="4D6B5DA1"/>
    <w:rsid w:val="4D6D6779"/>
    <w:rsid w:val="4D7CB4EB"/>
    <w:rsid w:val="4D81BDBA"/>
    <w:rsid w:val="4D838221"/>
    <w:rsid w:val="4D88CD3A"/>
    <w:rsid w:val="4D935F62"/>
    <w:rsid w:val="4DA32864"/>
    <w:rsid w:val="4DA3DB7B"/>
    <w:rsid w:val="4DA5F286"/>
    <w:rsid w:val="4DAE7823"/>
    <w:rsid w:val="4DB1D4C9"/>
    <w:rsid w:val="4DB22888"/>
    <w:rsid w:val="4DB660F3"/>
    <w:rsid w:val="4DB6A0A7"/>
    <w:rsid w:val="4DB9A399"/>
    <w:rsid w:val="4DBC5534"/>
    <w:rsid w:val="4DCE85EB"/>
    <w:rsid w:val="4DD6D266"/>
    <w:rsid w:val="4DD83782"/>
    <w:rsid w:val="4DD93D1A"/>
    <w:rsid w:val="4DDA0F43"/>
    <w:rsid w:val="4DFC261D"/>
    <w:rsid w:val="4E0473EF"/>
    <w:rsid w:val="4E11E41F"/>
    <w:rsid w:val="4E1BFE6D"/>
    <w:rsid w:val="4E3524C9"/>
    <w:rsid w:val="4E3CE7CB"/>
    <w:rsid w:val="4E406F59"/>
    <w:rsid w:val="4E413634"/>
    <w:rsid w:val="4E5AAA14"/>
    <w:rsid w:val="4E5BE263"/>
    <w:rsid w:val="4E5C4E64"/>
    <w:rsid w:val="4E5F243E"/>
    <w:rsid w:val="4E6EEFD2"/>
    <w:rsid w:val="4E754AC8"/>
    <w:rsid w:val="4E7A671D"/>
    <w:rsid w:val="4E7BC86D"/>
    <w:rsid w:val="4E7E1F9D"/>
    <w:rsid w:val="4E7F272F"/>
    <w:rsid w:val="4E7FA96B"/>
    <w:rsid w:val="4E87F0F2"/>
    <w:rsid w:val="4E8BABC9"/>
    <w:rsid w:val="4E98B47A"/>
    <w:rsid w:val="4E9AE9AD"/>
    <w:rsid w:val="4EA04B23"/>
    <w:rsid w:val="4EA1734E"/>
    <w:rsid w:val="4EB159FA"/>
    <w:rsid w:val="4EB1ADB1"/>
    <w:rsid w:val="4ECAA547"/>
    <w:rsid w:val="4ECB8206"/>
    <w:rsid w:val="4ECBB9E7"/>
    <w:rsid w:val="4EDA25AF"/>
    <w:rsid w:val="4EDA5E52"/>
    <w:rsid w:val="4EE25B4F"/>
    <w:rsid w:val="4EF194D3"/>
    <w:rsid w:val="4EF991D4"/>
    <w:rsid w:val="4EFB444D"/>
    <w:rsid w:val="4F021427"/>
    <w:rsid w:val="4F15A51B"/>
    <w:rsid w:val="4F191851"/>
    <w:rsid w:val="4F1F73D2"/>
    <w:rsid w:val="4F3474C9"/>
    <w:rsid w:val="4F39E5B5"/>
    <w:rsid w:val="4F497F0B"/>
    <w:rsid w:val="4F538C54"/>
    <w:rsid w:val="4F5447D6"/>
    <w:rsid w:val="4F5895B7"/>
    <w:rsid w:val="4F5A2C47"/>
    <w:rsid w:val="4F5D9DC6"/>
    <w:rsid w:val="4F65E0B9"/>
    <w:rsid w:val="4F68297B"/>
    <w:rsid w:val="4F75C8F5"/>
    <w:rsid w:val="4F79507C"/>
    <w:rsid w:val="4F80A123"/>
    <w:rsid w:val="4F8C4179"/>
    <w:rsid w:val="4F9002E0"/>
    <w:rsid w:val="4FA7FC20"/>
    <w:rsid w:val="4FABAE37"/>
    <w:rsid w:val="4FAD8033"/>
    <w:rsid w:val="4FAF36A5"/>
    <w:rsid w:val="4FAFCD31"/>
    <w:rsid w:val="4FB17306"/>
    <w:rsid w:val="4FB1E5E2"/>
    <w:rsid w:val="4FB37C9D"/>
    <w:rsid w:val="4FC569AA"/>
    <w:rsid w:val="4FD289ED"/>
    <w:rsid w:val="4FD4561D"/>
    <w:rsid w:val="4FD76449"/>
    <w:rsid w:val="4FE2AB02"/>
    <w:rsid w:val="4FE67358"/>
    <w:rsid w:val="4FEF1C01"/>
    <w:rsid w:val="4FF11869"/>
    <w:rsid w:val="4FF18FE0"/>
    <w:rsid w:val="4FF197D6"/>
    <w:rsid w:val="4FF4A80D"/>
    <w:rsid w:val="4FF9777A"/>
    <w:rsid w:val="50045E04"/>
    <w:rsid w:val="50069725"/>
    <w:rsid w:val="500AC033"/>
    <w:rsid w:val="5025F12C"/>
    <w:rsid w:val="502814F0"/>
    <w:rsid w:val="502A49FE"/>
    <w:rsid w:val="502AF1D9"/>
    <w:rsid w:val="5030B758"/>
    <w:rsid w:val="5030D867"/>
    <w:rsid w:val="50360658"/>
    <w:rsid w:val="503B0D02"/>
    <w:rsid w:val="503D54BE"/>
    <w:rsid w:val="5043552F"/>
    <w:rsid w:val="50536581"/>
    <w:rsid w:val="505ED182"/>
    <w:rsid w:val="505FDD31"/>
    <w:rsid w:val="506345F4"/>
    <w:rsid w:val="5075EDFB"/>
    <w:rsid w:val="5076D3AF"/>
    <w:rsid w:val="508625B5"/>
    <w:rsid w:val="508AADA4"/>
    <w:rsid w:val="508D9798"/>
    <w:rsid w:val="5093A3B8"/>
    <w:rsid w:val="50A50E95"/>
    <w:rsid w:val="50A874D3"/>
    <w:rsid w:val="50ACFE85"/>
    <w:rsid w:val="50B67B0B"/>
    <w:rsid w:val="50BC5D3B"/>
    <w:rsid w:val="50CA04A9"/>
    <w:rsid w:val="50CD427D"/>
    <w:rsid w:val="50D00485"/>
    <w:rsid w:val="50D67E33"/>
    <w:rsid w:val="50D87F29"/>
    <w:rsid w:val="50EF8989"/>
    <w:rsid w:val="50F218DC"/>
    <w:rsid w:val="50F757D0"/>
    <w:rsid w:val="50F9A108"/>
    <w:rsid w:val="50FA6139"/>
    <w:rsid w:val="5102CA77"/>
    <w:rsid w:val="5105D3C0"/>
    <w:rsid w:val="510CB906"/>
    <w:rsid w:val="510D903C"/>
    <w:rsid w:val="510DA821"/>
    <w:rsid w:val="510DD956"/>
    <w:rsid w:val="51121467"/>
    <w:rsid w:val="5113535D"/>
    <w:rsid w:val="5116D181"/>
    <w:rsid w:val="51174ECF"/>
    <w:rsid w:val="511A683B"/>
    <w:rsid w:val="511ABB80"/>
    <w:rsid w:val="511E75B8"/>
    <w:rsid w:val="5124BCF7"/>
    <w:rsid w:val="513437DA"/>
    <w:rsid w:val="51426EBF"/>
    <w:rsid w:val="5145431E"/>
    <w:rsid w:val="514597DF"/>
    <w:rsid w:val="515007B3"/>
    <w:rsid w:val="5151B350"/>
    <w:rsid w:val="51521EE7"/>
    <w:rsid w:val="515252ED"/>
    <w:rsid w:val="515AFE4C"/>
    <w:rsid w:val="515E885F"/>
    <w:rsid w:val="51639FCE"/>
    <w:rsid w:val="516697DE"/>
    <w:rsid w:val="516A6821"/>
    <w:rsid w:val="516FF9AB"/>
    <w:rsid w:val="51839E02"/>
    <w:rsid w:val="5184F0B2"/>
    <w:rsid w:val="51851AB4"/>
    <w:rsid w:val="5190C5BD"/>
    <w:rsid w:val="5199C0DE"/>
    <w:rsid w:val="519E50C2"/>
    <w:rsid w:val="51A76F17"/>
    <w:rsid w:val="51AABAF4"/>
    <w:rsid w:val="51B7F4F2"/>
    <w:rsid w:val="51BC4E4C"/>
    <w:rsid w:val="51C495B3"/>
    <w:rsid w:val="51CD7484"/>
    <w:rsid w:val="51D30BFF"/>
    <w:rsid w:val="51DB68BD"/>
    <w:rsid w:val="51DB876F"/>
    <w:rsid w:val="51E501B0"/>
    <w:rsid w:val="51E5285A"/>
    <w:rsid w:val="51E7CDED"/>
    <w:rsid w:val="51E867CF"/>
    <w:rsid w:val="51FE8D40"/>
    <w:rsid w:val="52056B11"/>
    <w:rsid w:val="520C0C2B"/>
    <w:rsid w:val="522414F3"/>
    <w:rsid w:val="52304728"/>
    <w:rsid w:val="5234361F"/>
    <w:rsid w:val="523D8D8A"/>
    <w:rsid w:val="524A0027"/>
    <w:rsid w:val="52522539"/>
    <w:rsid w:val="52629E28"/>
    <w:rsid w:val="526371EE"/>
    <w:rsid w:val="5263B15D"/>
    <w:rsid w:val="526541D0"/>
    <w:rsid w:val="526703A5"/>
    <w:rsid w:val="5268BA46"/>
    <w:rsid w:val="52705C11"/>
    <w:rsid w:val="52737D9D"/>
    <w:rsid w:val="5276967D"/>
    <w:rsid w:val="52795185"/>
    <w:rsid w:val="527BBE51"/>
    <w:rsid w:val="5281AADF"/>
    <w:rsid w:val="5282AC5C"/>
    <w:rsid w:val="528ACA4D"/>
    <w:rsid w:val="528EA5C8"/>
    <w:rsid w:val="5297F6E6"/>
    <w:rsid w:val="529E8EE4"/>
    <w:rsid w:val="52A4B510"/>
    <w:rsid w:val="52A68587"/>
    <w:rsid w:val="52AA82E3"/>
    <w:rsid w:val="52AE4819"/>
    <w:rsid w:val="52AFA6F7"/>
    <w:rsid w:val="52B3698C"/>
    <w:rsid w:val="52B38869"/>
    <w:rsid w:val="52B587F5"/>
    <w:rsid w:val="52B5FCA5"/>
    <w:rsid w:val="52B692A7"/>
    <w:rsid w:val="52BA9A63"/>
    <w:rsid w:val="52BF2E85"/>
    <w:rsid w:val="52C28B6F"/>
    <w:rsid w:val="52C6CD1F"/>
    <w:rsid w:val="52D19004"/>
    <w:rsid w:val="52D6EBBD"/>
    <w:rsid w:val="52DBD935"/>
    <w:rsid w:val="52DE1C2F"/>
    <w:rsid w:val="52EB7619"/>
    <w:rsid w:val="52ECF7DA"/>
    <w:rsid w:val="52F1F160"/>
    <w:rsid w:val="52FB7687"/>
    <w:rsid w:val="53035290"/>
    <w:rsid w:val="530DE631"/>
    <w:rsid w:val="53120267"/>
    <w:rsid w:val="5312E55A"/>
    <w:rsid w:val="53153FF9"/>
    <w:rsid w:val="531683E0"/>
    <w:rsid w:val="5318129A"/>
    <w:rsid w:val="53251BC3"/>
    <w:rsid w:val="5327A5FC"/>
    <w:rsid w:val="532EA21F"/>
    <w:rsid w:val="5330AF38"/>
    <w:rsid w:val="5331261E"/>
    <w:rsid w:val="533257D4"/>
    <w:rsid w:val="5334455C"/>
    <w:rsid w:val="533ACE3C"/>
    <w:rsid w:val="53437E39"/>
    <w:rsid w:val="53448D67"/>
    <w:rsid w:val="5347B3D0"/>
    <w:rsid w:val="5349B434"/>
    <w:rsid w:val="535298AF"/>
    <w:rsid w:val="5357A11E"/>
    <w:rsid w:val="53581EAD"/>
    <w:rsid w:val="53666EA9"/>
    <w:rsid w:val="536699B6"/>
    <w:rsid w:val="53698562"/>
    <w:rsid w:val="536AB69C"/>
    <w:rsid w:val="5371850D"/>
    <w:rsid w:val="5371CF5F"/>
    <w:rsid w:val="53741B37"/>
    <w:rsid w:val="538D2476"/>
    <w:rsid w:val="53922DEE"/>
    <w:rsid w:val="5394265C"/>
    <w:rsid w:val="53AB0C19"/>
    <w:rsid w:val="53B49FD4"/>
    <w:rsid w:val="53BCA879"/>
    <w:rsid w:val="53D098BF"/>
    <w:rsid w:val="53D1CC63"/>
    <w:rsid w:val="53D43FF7"/>
    <w:rsid w:val="53EC38F4"/>
    <w:rsid w:val="53F4BA30"/>
    <w:rsid w:val="53F602F6"/>
    <w:rsid w:val="53FBE2E4"/>
    <w:rsid w:val="53FC636C"/>
    <w:rsid w:val="54077425"/>
    <w:rsid w:val="540FF31B"/>
    <w:rsid w:val="54115CB8"/>
    <w:rsid w:val="5412076D"/>
    <w:rsid w:val="5414801B"/>
    <w:rsid w:val="54150436"/>
    <w:rsid w:val="5416B364"/>
    <w:rsid w:val="54225454"/>
    <w:rsid w:val="54350E55"/>
    <w:rsid w:val="5439369E"/>
    <w:rsid w:val="5441BD4E"/>
    <w:rsid w:val="544A1567"/>
    <w:rsid w:val="5454640E"/>
    <w:rsid w:val="54582055"/>
    <w:rsid w:val="54602662"/>
    <w:rsid w:val="54675BCC"/>
    <w:rsid w:val="546D0630"/>
    <w:rsid w:val="546DDC6D"/>
    <w:rsid w:val="5475FFD4"/>
    <w:rsid w:val="54764533"/>
    <w:rsid w:val="547AC7FE"/>
    <w:rsid w:val="547ECAE1"/>
    <w:rsid w:val="54896577"/>
    <w:rsid w:val="5491B2F0"/>
    <w:rsid w:val="549AB86F"/>
    <w:rsid w:val="54B32ACF"/>
    <w:rsid w:val="54BC3218"/>
    <w:rsid w:val="54CCB3A4"/>
    <w:rsid w:val="54D88AC4"/>
    <w:rsid w:val="54DAC6B1"/>
    <w:rsid w:val="54DE3156"/>
    <w:rsid w:val="54E2DC65"/>
    <w:rsid w:val="54E94061"/>
    <w:rsid w:val="54EA1AA0"/>
    <w:rsid w:val="54EB950B"/>
    <w:rsid w:val="54F0942F"/>
    <w:rsid w:val="54F29E9E"/>
    <w:rsid w:val="54F33A91"/>
    <w:rsid w:val="54F844C6"/>
    <w:rsid w:val="54FBA424"/>
    <w:rsid w:val="54FC74A9"/>
    <w:rsid w:val="54FD14D2"/>
    <w:rsid w:val="54FF0BBC"/>
    <w:rsid w:val="54FFD048"/>
    <w:rsid w:val="55007890"/>
    <w:rsid w:val="550555C3"/>
    <w:rsid w:val="550788C9"/>
    <w:rsid w:val="55140129"/>
    <w:rsid w:val="5516EDEB"/>
    <w:rsid w:val="5517177B"/>
    <w:rsid w:val="5527BBE9"/>
    <w:rsid w:val="5529E709"/>
    <w:rsid w:val="55324E2D"/>
    <w:rsid w:val="553CEF0B"/>
    <w:rsid w:val="55458437"/>
    <w:rsid w:val="55458F22"/>
    <w:rsid w:val="5546CF28"/>
    <w:rsid w:val="554773A1"/>
    <w:rsid w:val="555B80EE"/>
    <w:rsid w:val="5569012C"/>
    <w:rsid w:val="55696F30"/>
    <w:rsid w:val="556E0900"/>
    <w:rsid w:val="55770EF7"/>
    <w:rsid w:val="5579681B"/>
    <w:rsid w:val="557DD5F9"/>
    <w:rsid w:val="5582473D"/>
    <w:rsid w:val="5582A2C9"/>
    <w:rsid w:val="5588E0D9"/>
    <w:rsid w:val="558A0AD7"/>
    <w:rsid w:val="559157D5"/>
    <w:rsid w:val="559295CD"/>
    <w:rsid w:val="559AB3F2"/>
    <w:rsid w:val="559ACEC7"/>
    <w:rsid w:val="559F1F83"/>
    <w:rsid w:val="559F6551"/>
    <w:rsid w:val="55A15CCC"/>
    <w:rsid w:val="55ADD7CE"/>
    <w:rsid w:val="55AEBF7A"/>
    <w:rsid w:val="55B04463"/>
    <w:rsid w:val="55B69F21"/>
    <w:rsid w:val="55B81B4B"/>
    <w:rsid w:val="55C23564"/>
    <w:rsid w:val="55C39731"/>
    <w:rsid w:val="55CD1B6A"/>
    <w:rsid w:val="55E26E79"/>
    <w:rsid w:val="55E44F89"/>
    <w:rsid w:val="55E8BBDF"/>
    <w:rsid w:val="55EAA32D"/>
    <w:rsid w:val="55F396A7"/>
    <w:rsid w:val="55FC77D5"/>
    <w:rsid w:val="56061EC2"/>
    <w:rsid w:val="56086486"/>
    <w:rsid w:val="560E851C"/>
    <w:rsid w:val="56205D4B"/>
    <w:rsid w:val="56295701"/>
    <w:rsid w:val="562C2BEB"/>
    <w:rsid w:val="562CCDEF"/>
    <w:rsid w:val="562D3D18"/>
    <w:rsid w:val="5638CF45"/>
    <w:rsid w:val="563AF2E5"/>
    <w:rsid w:val="563DEF17"/>
    <w:rsid w:val="56415568"/>
    <w:rsid w:val="56554B98"/>
    <w:rsid w:val="56579D5C"/>
    <w:rsid w:val="5658F666"/>
    <w:rsid w:val="566E9E91"/>
    <w:rsid w:val="566FEB4C"/>
    <w:rsid w:val="567CCD3E"/>
    <w:rsid w:val="567E04AD"/>
    <w:rsid w:val="567E52D7"/>
    <w:rsid w:val="568010B6"/>
    <w:rsid w:val="56832F88"/>
    <w:rsid w:val="56870706"/>
    <w:rsid w:val="568864EC"/>
    <w:rsid w:val="56A19868"/>
    <w:rsid w:val="56B53E3D"/>
    <w:rsid w:val="56BB3F10"/>
    <w:rsid w:val="56C18ADA"/>
    <w:rsid w:val="56CA7DE5"/>
    <w:rsid w:val="56CB4833"/>
    <w:rsid w:val="56CDE1CE"/>
    <w:rsid w:val="56DA52DF"/>
    <w:rsid w:val="56EC53C4"/>
    <w:rsid w:val="56ED3B6D"/>
    <w:rsid w:val="56F8FFB5"/>
    <w:rsid w:val="56F9486D"/>
    <w:rsid w:val="56FF25CA"/>
    <w:rsid w:val="57065D5C"/>
    <w:rsid w:val="5706AB19"/>
    <w:rsid w:val="570739ED"/>
    <w:rsid w:val="570FA871"/>
    <w:rsid w:val="5711A6F0"/>
    <w:rsid w:val="5719A65A"/>
    <w:rsid w:val="571F56CF"/>
    <w:rsid w:val="57209FC8"/>
    <w:rsid w:val="572441D8"/>
    <w:rsid w:val="5725FDA1"/>
    <w:rsid w:val="572A7C63"/>
    <w:rsid w:val="572C64B6"/>
    <w:rsid w:val="5733698C"/>
    <w:rsid w:val="573D226C"/>
    <w:rsid w:val="57552CF1"/>
    <w:rsid w:val="576758C0"/>
    <w:rsid w:val="576855A3"/>
    <w:rsid w:val="576C1239"/>
    <w:rsid w:val="577539F8"/>
    <w:rsid w:val="5777F3EB"/>
    <w:rsid w:val="578155EB"/>
    <w:rsid w:val="5784D5DF"/>
    <w:rsid w:val="578547A0"/>
    <w:rsid w:val="5788AE2D"/>
    <w:rsid w:val="578FA597"/>
    <w:rsid w:val="5790E4FB"/>
    <w:rsid w:val="57A0F334"/>
    <w:rsid w:val="57A23293"/>
    <w:rsid w:val="57A57D3E"/>
    <w:rsid w:val="57AD0891"/>
    <w:rsid w:val="57AD1B42"/>
    <w:rsid w:val="57AFAEE6"/>
    <w:rsid w:val="57B530BD"/>
    <w:rsid w:val="57B7747C"/>
    <w:rsid w:val="57B885BC"/>
    <w:rsid w:val="57BDCCFF"/>
    <w:rsid w:val="57C5EF29"/>
    <w:rsid w:val="57CE98E3"/>
    <w:rsid w:val="57D043AE"/>
    <w:rsid w:val="57DBB009"/>
    <w:rsid w:val="57DFA1FB"/>
    <w:rsid w:val="57E05D05"/>
    <w:rsid w:val="57E08FAF"/>
    <w:rsid w:val="57E0C694"/>
    <w:rsid w:val="57E38CEE"/>
    <w:rsid w:val="57E42BD5"/>
    <w:rsid w:val="57F08AD2"/>
    <w:rsid w:val="57F0B715"/>
    <w:rsid w:val="57F66A46"/>
    <w:rsid w:val="57FB416F"/>
    <w:rsid w:val="57FD3717"/>
    <w:rsid w:val="57FD805A"/>
    <w:rsid w:val="57FEF034"/>
    <w:rsid w:val="58008303"/>
    <w:rsid w:val="58059BB0"/>
    <w:rsid w:val="58089E12"/>
    <w:rsid w:val="580A34B2"/>
    <w:rsid w:val="580C0FAC"/>
    <w:rsid w:val="580CFF87"/>
    <w:rsid w:val="5819140C"/>
    <w:rsid w:val="582CB064"/>
    <w:rsid w:val="582CBAA0"/>
    <w:rsid w:val="58307F93"/>
    <w:rsid w:val="58314567"/>
    <w:rsid w:val="5834D719"/>
    <w:rsid w:val="5835CC90"/>
    <w:rsid w:val="5838EF32"/>
    <w:rsid w:val="5846EB32"/>
    <w:rsid w:val="5849AFE6"/>
    <w:rsid w:val="584F84FD"/>
    <w:rsid w:val="58570F71"/>
    <w:rsid w:val="585C5FDC"/>
    <w:rsid w:val="585D40FA"/>
    <w:rsid w:val="585F83C5"/>
    <w:rsid w:val="586BDDFB"/>
    <w:rsid w:val="586F74FD"/>
    <w:rsid w:val="5872C1F8"/>
    <w:rsid w:val="588B2327"/>
    <w:rsid w:val="588B37BA"/>
    <w:rsid w:val="58A6FBA0"/>
    <w:rsid w:val="58A70D20"/>
    <w:rsid w:val="58B9821A"/>
    <w:rsid w:val="58C005ED"/>
    <w:rsid w:val="58C3A6E3"/>
    <w:rsid w:val="58CE3F07"/>
    <w:rsid w:val="58CEDFBF"/>
    <w:rsid w:val="58D399B2"/>
    <w:rsid w:val="58E22546"/>
    <w:rsid w:val="58E5CE08"/>
    <w:rsid w:val="58F853B1"/>
    <w:rsid w:val="59017D33"/>
    <w:rsid w:val="5901F224"/>
    <w:rsid w:val="590E5EC5"/>
    <w:rsid w:val="592131F2"/>
    <w:rsid w:val="592C43DC"/>
    <w:rsid w:val="592F12D2"/>
    <w:rsid w:val="59305725"/>
    <w:rsid w:val="59370C37"/>
    <w:rsid w:val="593B491B"/>
    <w:rsid w:val="5945A1A3"/>
    <w:rsid w:val="59467924"/>
    <w:rsid w:val="594691EA"/>
    <w:rsid w:val="594A3DEE"/>
    <w:rsid w:val="5953284E"/>
    <w:rsid w:val="59536D53"/>
    <w:rsid w:val="59574965"/>
    <w:rsid w:val="5960C57F"/>
    <w:rsid w:val="5965388A"/>
    <w:rsid w:val="5974D0B0"/>
    <w:rsid w:val="59814268"/>
    <w:rsid w:val="5986D577"/>
    <w:rsid w:val="5986EFBC"/>
    <w:rsid w:val="598BF68A"/>
    <w:rsid w:val="598E317D"/>
    <w:rsid w:val="598F0352"/>
    <w:rsid w:val="59916141"/>
    <w:rsid w:val="599D6B5D"/>
    <w:rsid w:val="59A46E73"/>
    <w:rsid w:val="59A6EBFD"/>
    <w:rsid w:val="59AD6D1B"/>
    <w:rsid w:val="59AFDC5E"/>
    <w:rsid w:val="59B36505"/>
    <w:rsid w:val="59B4FBF2"/>
    <w:rsid w:val="59BEA7C8"/>
    <w:rsid w:val="59CC14FE"/>
    <w:rsid w:val="59D1F372"/>
    <w:rsid w:val="59D64656"/>
    <w:rsid w:val="59D73093"/>
    <w:rsid w:val="59D7AF91"/>
    <w:rsid w:val="59D8CC9D"/>
    <w:rsid w:val="59D957D2"/>
    <w:rsid w:val="59DDFFBD"/>
    <w:rsid w:val="59E299D8"/>
    <w:rsid w:val="59E9AC18"/>
    <w:rsid w:val="59EA0C9E"/>
    <w:rsid w:val="59ECFB3F"/>
    <w:rsid w:val="59EE1EA8"/>
    <w:rsid w:val="59EF59B0"/>
    <w:rsid w:val="59F03DE1"/>
    <w:rsid w:val="59F12836"/>
    <w:rsid w:val="59F151C3"/>
    <w:rsid w:val="59F2DFD2"/>
    <w:rsid w:val="59F8B0FD"/>
    <w:rsid w:val="59FA31F6"/>
    <w:rsid w:val="59FB4903"/>
    <w:rsid w:val="5A000054"/>
    <w:rsid w:val="5A0023A6"/>
    <w:rsid w:val="5A0A5F0F"/>
    <w:rsid w:val="5A0A7E3A"/>
    <w:rsid w:val="5A0E13CD"/>
    <w:rsid w:val="5A14D232"/>
    <w:rsid w:val="5A182624"/>
    <w:rsid w:val="5A1FF6EE"/>
    <w:rsid w:val="5A2CB073"/>
    <w:rsid w:val="5A2E4183"/>
    <w:rsid w:val="5A352594"/>
    <w:rsid w:val="5A4B7352"/>
    <w:rsid w:val="5A4DCE7C"/>
    <w:rsid w:val="5A5D9BB9"/>
    <w:rsid w:val="5A68830F"/>
    <w:rsid w:val="5A71B3EC"/>
    <w:rsid w:val="5A72CEC3"/>
    <w:rsid w:val="5A7C2CF9"/>
    <w:rsid w:val="5A7C3586"/>
    <w:rsid w:val="5A82DB28"/>
    <w:rsid w:val="5A854F93"/>
    <w:rsid w:val="5A85C9BC"/>
    <w:rsid w:val="5A85D7E1"/>
    <w:rsid w:val="5A89DC7E"/>
    <w:rsid w:val="5A8E574C"/>
    <w:rsid w:val="5A8E8921"/>
    <w:rsid w:val="5A957D05"/>
    <w:rsid w:val="5A982ED9"/>
    <w:rsid w:val="5AA041D5"/>
    <w:rsid w:val="5AA33455"/>
    <w:rsid w:val="5AA61C0F"/>
    <w:rsid w:val="5AAC1116"/>
    <w:rsid w:val="5AAEA3FB"/>
    <w:rsid w:val="5AB72047"/>
    <w:rsid w:val="5AB94711"/>
    <w:rsid w:val="5AC3518E"/>
    <w:rsid w:val="5AC4751D"/>
    <w:rsid w:val="5AD37B39"/>
    <w:rsid w:val="5ADCDB97"/>
    <w:rsid w:val="5AE743BC"/>
    <w:rsid w:val="5AEB0F6A"/>
    <w:rsid w:val="5AF2A942"/>
    <w:rsid w:val="5AF5CCA8"/>
    <w:rsid w:val="5AF61061"/>
    <w:rsid w:val="5AFD5870"/>
    <w:rsid w:val="5AFE2D97"/>
    <w:rsid w:val="5B01B521"/>
    <w:rsid w:val="5B04ECCF"/>
    <w:rsid w:val="5B0A7DEE"/>
    <w:rsid w:val="5B194B26"/>
    <w:rsid w:val="5B255BF0"/>
    <w:rsid w:val="5B25697B"/>
    <w:rsid w:val="5B2F737F"/>
    <w:rsid w:val="5B2FEBBA"/>
    <w:rsid w:val="5B37DF08"/>
    <w:rsid w:val="5B3AD90C"/>
    <w:rsid w:val="5B3CA1E7"/>
    <w:rsid w:val="5B46D741"/>
    <w:rsid w:val="5B54ADA5"/>
    <w:rsid w:val="5B64EE03"/>
    <w:rsid w:val="5B68F6C0"/>
    <w:rsid w:val="5B75FD9F"/>
    <w:rsid w:val="5B7AA2CE"/>
    <w:rsid w:val="5B8707B8"/>
    <w:rsid w:val="5B8B6C71"/>
    <w:rsid w:val="5B92E49B"/>
    <w:rsid w:val="5BA07C91"/>
    <w:rsid w:val="5BA0B5C0"/>
    <w:rsid w:val="5BA25F3F"/>
    <w:rsid w:val="5BA4A9C8"/>
    <w:rsid w:val="5BA573D7"/>
    <w:rsid w:val="5BA672DF"/>
    <w:rsid w:val="5BA97DCE"/>
    <w:rsid w:val="5BAACE62"/>
    <w:rsid w:val="5BB54D7D"/>
    <w:rsid w:val="5BC29EF2"/>
    <w:rsid w:val="5BC37634"/>
    <w:rsid w:val="5BCDA391"/>
    <w:rsid w:val="5BCF424E"/>
    <w:rsid w:val="5BE70FC3"/>
    <w:rsid w:val="5BED0192"/>
    <w:rsid w:val="5BF0B8F7"/>
    <w:rsid w:val="5BF4B09F"/>
    <w:rsid w:val="5C049DE5"/>
    <w:rsid w:val="5C088FA8"/>
    <w:rsid w:val="5C0CB0C3"/>
    <w:rsid w:val="5C13E54A"/>
    <w:rsid w:val="5C24375E"/>
    <w:rsid w:val="5C3BF0B5"/>
    <w:rsid w:val="5C3E0D51"/>
    <w:rsid w:val="5C42EF5D"/>
    <w:rsid w:val="5C453F98"/>
    <w:rsid w:val="5C4E3B1C"/>
    <w:rsid w:val="5C6A270D"/>
    <w:rsid w:val="5C7367EC"/>
    <w:rsid w:val="5C7B0D6D"/>
    <w:rsid w:val="5C7BE15B"/>
    <w:rsid w:val="5C856187"/>
    <w:rsid w:val="5C871C01"/>
    <w:rsid w:val="5C8B0CEE"/>
    <w:rsid w:val="5C8CB8EB"/>
    <w:rsid w:val="5C92483B"/>
    <w:rsid w:val="5C95D01E"/>
    <w:rsid w:val="5C9773AC"/>
    <w:rsid w:val="5C9C8DBC"/>
    <w:rsid w:val="5CA78DB4"/>
    <w:rsid w:val="5CAC463E"/>
    <w:rsid w:val="5CADCC28"/>
    <w:rsid w:val="5CBBD8A6"/>
    <w:rsid w:val="5CC0F1AD"/>
    <w:rsid w:val="5CC9A58E"/>
    <w:rsid w:val="5CCBE9C4"/>
    <w:rsid w:val="5CD48D2F"/>
    <w:rsid w:val="5CD5F57C"/>
    <w:rsid w:val="5CD7A791"/>
    <w:rsid w:val="5CDD1A4C"/>
    <w:rsid w:val="5CE2A9DE"/>
    <w:rsid w:val="5CE793DE"/>
    <w:rsid w:val="5CE84105"/>
    <w:rsid w:val="5CEB7062"/>
    <w:rsid w:val="5CEF0362"/>
    <w:rsid w:val="5CF8DC37"/>
    <w:rsid w:val="5CFF00F3"/>
    <w:rsid w:val="5D00A056"/>
    <w:rsid w:val="5D027203"/>
    <w:rsid w:val="5D02FE9D"/>
    <w:rsid w:val="5D041DEA"/>
    <w:rsid w:val="5D0C9160"/>
    <w:rsid w:val="5D0D679C"/>
    <w:rsid w:val="5D0E5208"/>
    <w:rsid w:val="5D15F0FF"/>
    <w:rsid w:val="5D19EE6F"/>
    <w:rsid w:val="5D1D4782"/>
    <w:rsid w:val="5D281309"/>
    <w:rsid w:val="5D2983E6"/>
    <w:rsid w:val="5D2A6847"/>
    <w:rsid w:val="5D2EB4FC"/>
    <w:rsid w:val="5D2F4FA7"/>
    <w:rsid w:val="5D2F8845"/>
    <w:rsid w:val="5D31F9E8"/>
    <w:rsid w:val="5D3E2FA0"/>
    <w:rsid w:val="5D44C7F2"/>
    <w:rsid w:val="5D49DCD0"/>
    <w:rsid w:val="5D4E8544"/>
    <w:rsid w:val="5D502F94"/>
    <w:rsid w:val="5D5AF924"/>
    <w:rsid w:val="5D6AD112"/>
    <w:rsid w:val="5D746F98"/>
    <w:rsid w:val="5D75B4F6"/>
    <w:rsid w:val="5D8085BE"/>
    <w:rsid w:val="5D819A14"/>
    <w:rsid w:val="5D8C1E4F"/>
    <w:rsid w:val="5D95E3E3"/>
    <w:rsid w:val="5D980DE9"/>
    <w:rsid w:val="5D9EDC4F"/>
    <w:rsid w:val="5DA4EE46"/>
    <w:rsid w:val="5DAC7DAC"/>
    <w:rsid w:val="5DACF54B"/>
    <w:rsid w:val="5DB15B46"/>
    <w:rsid w:val="5DBA414C"/>
    <w:rsid w:val="5DBE7D48"/>
    <w:rsid w:val="5DC3BD68"/>
    <w:rsid w:val="5DC573DE"/>
    <w:rsid w:val="5DCAF286"/>
    <w:rsid w:val="5DD06168"/>
    <w:rsid w:val="5DDD5B22"/>
    <w:rsid w:val="5DE10014"/>
    <w:rsid w:val="5DE21DF7"/>
    <w:rsid w:val="5E090000"/>
    <w:rsid w:val="5E09527B"/>
    <w:rsid w:val="5E0A5BCB"/>
    <w:rsid w:val="5E0E617F"/>
    <w:rsid w:val="5E159E7B"/>
    <w:rsid w:val="5E16CF01"/>
    <w:rsid w:val="5E1EC14E"/>
    <w:rsid w:val="5E1F8367"/>
    <w:rsid w:val="5E22A59D"/>
    <w:rsid w:val="5E23989C"/>
    <w:rsid w:val="5E2F11DD"/>
    <w:rsid w:val="5E3D9A6F"/>
    <w:rsid w:val="5E3EF61A"/>
    <w:rsid w:val="5E4F5BD9"/>
    <w:rsid w:val="5E500358"/>
    <w:rsid w:val="5E5303A0"/>
    <w:rsid w:val="5E5D5689"/>
    <w:rsid w:val="5E5F100D"/>
    <w:rsid w:val="5E6415A2"/>
    <w:rsid w:val="5E677260"/>
    <w:rsid w:val="5E69A6A5"/>
    <w:rsid w:val="5E6A41C3"/>
    <w:rsid w:val="5E6D66FF"/>
    <w:rsid w:val="5E6E3E67"/>
    <w:rsid w:val="5E734D2B"/>
    <w:rsid w:val="5E73D8C5"/>
    <w:rsid w:val="5E7B1236"/>
    <w:rsid w:val="5E7F877B"/>
    <w:rsid w:val="5E80FAB2"/>
    <w:rsid w:val="5E81212E"/>
    <w:rsid w:val="5E849E6C"/>
    <w:rsid w:val="5E86A293"/>
    <w:rsid w:val="5E993B5C"/>
    <w:rsid w:val="5EA04AA2"/>
    <w:rsid w:val="5EBE6526"/>
    <w:rsid w:val="5EC150D0"/>
    <w:rsid w:val="5EC83006"/>
    <w:rsid w:val="5ED3E35B"/>
    <w:rsid w:val="5ED8C50F"/>
    <w:rsid w:val="5EDA64EF"/>
    <w:rsid w:val="5EE6EE78"/>
    <w:rsid w:val="5F01CA4D"/>
    <w:rsid w:val="5F0EDA91"/>
    <w:rsid w:val="5F190790"/>
    <w:rsid w:val="5F1A0D4D"/>
    <w:rsid w:val="5F1F247C"/>
    <w:rsid w:val="5F2222C1"/>
    <w:rsid w:val="5F342AE4"/>
    <w:rsid w:val="5F3B742D"/>
    <w:rsid w:val="5F3ED1A8"/>
    <w:rsid w:val="5F45250F"/>
    <w:rsid w:val="5F4D17D5"/>
    <w:rsid w:val="5F4DA5AD"/>
    <w:rsid w:val="5F53E79B"/>
    <w:rsid w:val="5F639F1C"/>
    <w:rsid w:val="5F70D18C"/>
    <w:rsid w:val="5F730D7D"/>
    <w:rsid w:val="5F7585C6"/>
    <w:rsid w:val="5F7E31CC"/>
    <w:rsid w:val="5F7F077D"/>
    <w:rsid w:val="5F81C6B5"/>
    <w:rsid w:val="5F85DBDE"/>
    <w:rsid w:val="5F886371"/>
    <w:rsid w:val="5F915796"/>
    <w:rsid w:val="5F967BCA"/>
    <w:rsid w:val="5F990BCC"/>
    <w:rsid w:val="5F9B97A5"/>
    <w:rsid w:val="5F9C67A5"/>
    <w:rsid w:val="5FA5F723"/>
    <w:rsid w:val="5FA8ABAC"/>
    <w:rsid w:val="5FC76183"/>
    <w:rsid w:val="5FCCB674"/>
    <w:rsid w:val="5FCFD9C9"/>
    <w:rsid w:val="5FD31A12"/>
    <w:rsid w:val="5FDB6B4E"/>
    <w:rsid w:val="5FDF2DA5"/>
    <w:rsid w:val="5FE0DDB9"/>
    <w:rsid w:val="5FE83170"/>
    <w:rsid w:val="5FE990DA"/>
    <w:rsid w:val="5FEA6CF2"/>
    <w:rsid w:val="5FEE4221"/>
    <w:rsid w:val="5FF41793"/>
    <w:rsid w:val="5FF5CE13"/>
    <w:rsid w:val="5FF6D917"/>
    <w:rsid w:val="5FF8229C"/>
    <w:rsid w:val="60026C60"/>
    <w:rsid w:val="60030B04"/>
    <w:rsid w:val="60091BA1"/>
    <w:rsid w:val="6009E5AF"/>
    <w:rsid w:val="600B8AE9"/>
    <w:rsid w:val="600B9A8A"/>
    <w:rsid w:val="60126AF7"/>
    <w:rsid w:val="601D7958"/>
    <w:rsid w:val="6028B1F2"/>
    <w:rsid w:val="602DE94C"/>
    <w:rsid w:val="6031642F"/>
    <w:rsid w:val="603CF941"/>
    <w:rsid w:val="6048C32F"/>
    <w:rsid w:val="604B8A9F"/>
    <w:rsid w:val="60551A75"/>
    <w:rsid w:val="605D2131"/>
    <w:rsid w:val="605E5F89"/>
    <w:rsid w:val="606D8F14"/>
    <w:rsid w:val="60706421"/>
    <w:rsid w:val="60734100"/>
    <w:rsid w:val="607C3CFE"/>
    <w:rsid w:val="608A0D1C"/>
    <w:rsid w:val="608A2D66"/>
    <w:rsid w:val="608D4338"/>
    <w:rsid w:val="60987206"/>
    <w:rsid w:val="609E41DE"/>
    <w:rsid w:val="60B34D1E"/>
    <w:rsid w:val="60B46C14"/>
    <w:rsid w:val="60B7FB36"/>
    <w:rsid w:val="60B8F812"/>
    <w:rsid w:val="60C4296D"/>
    <w:rsid w:val="60CA4074"/>
    <w:rsid w:val="60CD9363"/>
    <w:rsid w:val="60D494F6"/>
    <w:rsid w:val="60EBA26F"/>
    <w:rsid w:val="60ECEC20"/>
    <w:rsid w:val="60FB7E93"/>
    <w:rsid w:val="60FCB548"/>
    <w:rsid w:val="61031403"/>
    <w:rsid w:val="61044F62"/>
    <w:rsid w:val="611FCE94"/>
    <w:rsid w:val="612188F4"/>
    <w:rsid w:val="612D7D6B"/>
    <w:rsid w:val="61304A85"/>
    <w:rsid w:val="613409CB"/>
    <w:rsid w:val="613579F3"/>
    <w:rsid w:val="61364198"/>
    <w:rsid w:val="61368556"/>
    <w:rsid w:val="61388468"/>
    <w:rsid w:val="613A2539"/>
    <w:rsid w:val="6143D441"/>
    <w:rsid w:val="61463F8B"/>
    <w:rsid w:val="61467CEA"/>
    <w:rsid w:val="61671CF6"/>
    <w:rsid w:val="616B14BC"/>
    <w:rsid w:val="6173DFCA"/>
    <w:rsid w:val="61758280"/>
    <w:rsid w:val="618299E0"/>
    <w:rsid w:val="61849ABF"/>
    <w:rsid w:val="61867930"/>
    <w:rsid w:val="61868202"/>
    <w:rsid w:val="6186DB54"/>
    <w:rsid w:val="61871195"/>
    <w:rsid w:val="6190D437"/>
    <w:rsid w:val="619150EC"/>
    <w:rsid w:val="61929F09"/>
    <w:rsid w:val="61A2083E"/>
    <w:rsid w:val="61A58D00"/>
    <w:rsid w:val="61AB573F"/>
    <w:rsid w:val="61B2A14B"/>
    <w:rsid w:val="61B3FC35"/>
    <w:rsid w:val="61CC99FD"/>
    <w:rsid w:val="61CF59DD"/>
    <w:rsid w:val="61D5F0AF"/>
    <w:rsid w:val="61D84A13"/>
    <w:rsid w:val="61D874D5"/>
    <w:rsid w:val="61D8FD61"/>
    <w:rsid w:val="61DF1F2E"/>
    <w:rsid w:val="61E59538"/>
    <w:rsid w:val="61EBF9FF"/>
    <w:rsid w:val="61EE41B6"/>
    <w:rsid w:val="61EEFEE5"/>
    <w:rsid w:val="61FE3017"/>
    <w:rsid w:val="6206BD85"/>
    <w:rsid w:val="620F2D5A"/>
    <w:rsid w:val="621BFB24"/>
    <w:rsid w:val="6221E001"/>
    <w:rsid w:val="622C7A6C"/>
    <w:rsid w:val="6238B7EF"/>
    <w:rsid w:val="623D2B8A"/>
    <w:rsid w:val="62407419"/>
    <w:rsid w:val="624CB4B9"/>
    <w:rsid w:val="624D28F4"/>
    <w:rsid w:val="624E6A98"/>
    <w:rsid w:val="6251320B"/>
    <w:rsid w:val="62523878"/>
    <w:rsid w:val="62673994"/>
    <w:rsid w:val="6269F89F"/>
    <w:rsid w:val="626A4345"/>
    <w:rsid w:val="6276999D"/>
    <w:rsid w:val="6276CCDF"/>
    <w:rsid w:val="627793A1"/>
    <w:rsid w:val="627890C1"/>
    <w:rsid w:val="627B0D25"/>
    <w:rsid w:val="627D9AEA"/>
    <w:rsid w:val="6280FF8B"/>
    <w:rsid w:val="6284DC5F"/>
    <w:rsid w:val="628AE5CF"/>
    <w:rsid w:val="62900B24"/>
    <w:rsid w:val="629395DA"/>
    <w:rsid w:val="6294A7DA"/>
    <w:rsid w:val="6296A6C7"/>
    <w:rsid w:val="62A3C686"/>
    <w:rsid w:val="62A6E7D5"/>
    <w:rsid w:val="62A995BC"/>
    <w:rsid w:val="62B57B19"/>
    <w:rsid w:val="62B5A344"/>
    <w:rsid w:val="62B85C57"/>
    <w:rsid w:val="62BA8305"/>
    <w:rsid w:val="62C21142"/>
    <w:rsid w:val="62C9BF59"/>
    <w:rsid w:val="62CBCCC9"/>
    <w:rsid w:val="62D4418E"/>
    <w:rsid w:val="62DCCBD0"/>
    <w:rsid w:val="62E4C026"/>
    <w:rsid w:val="62EB7B7E"/>
    <w:rsid w:val="62F166AE"/>
    <w:rsid w:val="62F1E484"/>
    <w:rsid w:val="62FBB63E"/>
    <w:rsid w:val="6304BF72"/>
    <w:rsid w:val="6304C2BE"/>
    <w:rsid w:val="630536AD"/>
    <w:rsid w:val="630963B8"/>
    <w:rsid w:val="6310CDEE"/>
    <w:rsid w:val="6311C5E9"/>
    <w:rsid w:val="63168788"/>
    <w:rsid w:val="631890B9"/>
    <w:rsid w:val="631FDD21"/>
    <w:rsid w:val="63210138"/>
    <w:rsid w:val="633AD75E"/>
    <w:rsid w:val="633AF0BE"/>
    <w:rsid w:val="633D1936"/>
    <w:rsid w:val="6342A236"/>
    <w:rsid w:val="63471AD3"/>
    <w:rsid w:val="634BAB7B"/>
    <w:rsid w:val="634C093C"/>
    <w:rsid w:val="635989DE"/>
    <w:rsid w:val="63654697"/>
    <w:rsid w:val="6367497D"/>
    <w:rsid w:val="63745F70"/>
    <w:rsid w:val="63749A03"/>
    <w:rsid w:val="637504D8"/>
    <w:rsid w:val="637FE913"/>
    <w:rsid w:val="6386F7A9"/>
    <w:rsid w:val="638AC1E6"/>
    <w:rsid w:val="639AB5C2"/>
    <w:rsid w:val="63AD3F8F"/>
    <w:rsid w:val="63B37470"/>
    <w:rsid w:val="63C70403"/>
    <w:rsid w:val="63CDBD9A"/>
    <w:rsid w:val="63CE0E21"/>
    <w:rsid w:val="63D3CAE9"/>
    <w:rsid w:val="63E0878B"/>
    <w:rsid w:val="63E0DC8C"/>
    <w:rsid w:val="63E7B4F6"/>
    <w:rsid w:val="63EB6DC3"/>
    <w:rsid w:val="63ECA82A"/>
    <w:rsid w:val="63F221CE"/>
    <w:rsid w:val="63F4C02B"/>
    <w:rsid w:val="63F6A81E"/>
    <w:rsid w:val="63F8E8F6"/>
    <w:rsid w:val="63F9A6DD"/>
    <w:rsid w:val="64008BB2"/>
    <w:rsid w:val="64088D3F"/>
    <w:rsid w:val="6408EC0B"/>
    <w:rsid w:val="641228D8"/>
    <w:rsid w:val="64184C73"/>
    <w:rsid w:val="6422FB34"/>
    <w:rsid w:val="64244EE9"/>
    <w:rsid w:val="64299C56"/>
    <w:rsid w:val="642C0B2F"/>
    <w:rsid w:val="6431A6D5"/>
    <w:rsid w:val="643CC88A"/>
    <w:rsid w:val="643E1F5E"/>
    <w:rsid w:val="643EFC0A"/>
    <w:rsid w:val="64450E25"/>
    <w:rsid w:val="6445C18A"/>
    <w:rsid w:val="6448FADD"/>
    <w:rsid w:val="644C75AF"/>
    <w:rsid w:val="644D783B"/>
    <w:rsid w:val="64567039"/>
    <w:rsid w:val="645B15C6"/>
    <w:rsid w:val="646D5A3F"/>
    <w:rsid w:val="646E6355"/>
    <w:rsid w:val="6477CD47"/>
    <w:rsid w:val="647DABB9"/>
    <w:rsid w:val="64827C0A"/>
    <w:rsid w:val="64837A3A"/>
    <w:rsid w:val="6484D4CF"/>
    <w:rsid w:val="649A36E0"/>
    <w:rsid w:val="649E03CD"/>
    <w:rsid w:val="64A5C048"/>
    <w:rsid w:val="64A9F7B8"/>
    <w:rsid w:val="64AB03B2"/>
    <w:rsid w:val="64B115AF"/>
    <w:rsid w:val="64B3403A"/>
    <w:rsid w:val="64B5B092"/>
    <w:rsid w:val="64BD1344"/>
    <w:rsid w:val="64C14125"/>
    <w:rsid w:val="64C35EF6"/>
    <w:rsid w:val="64C376C7"/>
    <w:rsid w:val="64CCCC17"/>
    <w:rsid w:val="64CE3BDA"/>
    <w:rsid w:val="64D2D39A"/>
    <w:rsid w:val="64D4A1F2"/>
    <w:rsid w:val="64D6135F"/>
    <w:rsid w:val="64D88E56"/>
    <w:rsid w:val="64D9920C"/>
    <w:rsid w:val="64D9E3A9"/>
    <w:rsid w:val="64DD03AF"/>
    <w:rsid w:val="64DF2AA8"/>
    <w:rsid w:val="64EC2223"/>
    <w:rsid w:val="64F48659"/>
    <w:rsid w:val="64F81797"/>
    <w:rsid w:val="64FBF4C0"/>
    <w:rsid w:val="65005606"/>
    <w:rsid w:val="65019DE3"/>
    <w:rsid w:val="6504FFCA"/>
    <w:rsid w:val="65052E63"/>
    <w:rsid w:val="6505E1FF"/>
    <w:rsid w:val="650F5150"/>
    <w:rsid w:val="650FB26F"/>
    <w:rsid w:val="65118C11"/>
    <w:rsid w:val="65169020"/>
    <w:rsid w:val="651A10EE"/>
    <w:rsid w:val="651B1B11"/>
    <w:rsid w:val="651B8A10"/>
    <w:rsid w:val="651D15C2"/>
    <w:rsid w:val="65210DD6"/>
    <w:rsid w:val="65219E62"/>
    <w:rsid w:val="6523ACEC"/>
    <w:rsid w:val="6526D1CA"/>
    <w:rsid w:val="652C46A5"/>
    <w:rsid w:val="65347D1C"/>
    <w:rsid w:val="653BFAC4"/>
    <w:rsid w:val="65431D2C"/>
    <w:rsid w:val="65457716"/>
    <w:rsid w:val="654BB640"/>
    <w:rsid w:val="6551ED6D"/>
    <w:rsid w:val="65585D0E"/>
    <w:rsid w:val="655DCD35"/>
    <w:rsid w:val="655E62E8"/>
    <w:rsid w:val="65639ADB"/>
    <w:rsid w:val="65640A68"/>
    <w:rsid w:val="65673CE6"/>
    <w:rsid w:val="656E13C4"/>
    <w:rsid w:val="6579B2C3"/>
    <w:rsid w:val="65813A74"/>
    <w:rsid w:val="65832B5E"/>
    <w:rsid w:val="658477D3"/>
    <w:rsid w:val="65865E6F"/>
    <w:rsid w:val="6590309E"/>
    <w:rsid w:val="659DD7D4"/>
    <w:rsid w:val="659F7A1F"/>
    <w:rsid w:val="65A06F3D"/>
    <w:rsid w:val="65A2613A"/>
    <w:rsid w:val="65A4BC6C"/>
    <w:rsid w:val="65B07B7D"/>
    <w:rsid w:val="65C12476"/>
    <w:rsid w:val="65C5242F"/>
    <w:rsid w:val="65C6A9DC"/>
    <w:rsid w:val="65CC9626"/>
    <w:rsid w:val="65E296D2"/>
    <w:rsid w:val="65E2C522"/>
    <w:rsid w:val="65E4AD6E"/>
    <w:rsid w:val="65EFC661"/>
    <w:rsid w:val="65F50600"/>
    <w:rsid w:val="65F7BBDA"/>
    <w:rsid w:val="65F8C4B2"/>
    <w:rsid w:val="65FE8064"/>
    <w:rsid w:val="66004B07"/>
    <w:rsid w:val="66057DDD"/>
    <w:rsid w:val="6605B35B"/>
    <w:rsid w:val="6613B81D"/>
    <w:rsid w:val="66160F8E"/>
    <w:rsid w:val="661D3E77"/>
    <w:rsid w:val="66246E58"/>
    <w:rsid w:val="6627B221"/>
    <w:rsid w:val="662FB7A2"/>
    <w:rsid w:val="6633A113"/>
    <w:rsid w:val="6642408F"/>
    <w:rsid w:val="6647647F"/>
    <w:rsid w:val="664F40BF"/>
    <w:rsid w:val="66689667"/>
    <w:rsid w:val="666B0E4F"/>
    <w:rsid w:val="66729987"/>
    <w:rsid w:val="66772E5D"/>
    <w:rsid w:val="6683CBE1"/>
    <w:rsid w:val="6685F8CA"/>
    <w:rsid w:val="66872772"/>
    <w:rsid w:val="66895060"/>
    <w:rsid w:val="6694F6C7"/>
    <w:rsid w:val="6696C48A"/>
    <w:rsid w:val="669D9104"/>
    <w:rsid w:val="66A0654D"/>
    <w:rsid w:val="66A1FDEC"/>
    <w:rsid w:val="66A80BB1"/>
    <w:rsid w:val="66A8BE87"/>
    <w:rsid w:val="66AB8495"/>
    <w:rsid w:val="66AFDBFF"/>
    <w:rsid w:val="66BA4958"/>
    <w:rsid w:val="66BD216B"/>
    <w:rsid w:val="66C0863E"/>
    <w:rsid w:val="66CB65FE"/>
    <w:rsid w:val="66D02966"/>
    <w:rsid w:val="66D24AFC"/>
    <w:rsid w:val="66DA4AA3"/>
    <w:rsid w:val="66DC6F99"/>
    <w:rsid w:val="66ECDD1F"/>
    <w:rsid w:val="66ECEBF3"/>
    <w:rsid w:val="66EDBE22"/>
    <w:rsid w:val="66F163B1"/>
    <w:rsid w:val="66FD2374"/>
    <w:rsid w:val="67005B3E"/>
    <w:rsid w:val="6708E658"/>
    <w:rsid w:val="6709843A"/>
    <w:rsid w:val="670DB570"/>
    <w:rsid w:val="6714F853"/>
    <w:rsid w:val="67156665"/>
    <w:rsid w:val="6718F68B"/>
    <w:rsid w:val="671C2AE1"/>
    <w:rsid w:val="671CB244"/>
    <w:rsid w:val="671F0E66"/>
    <w:rsid w:val="671FE3F1"/>
    <w:rsid w:val="6724EB8D"/>
    <w:rsid w:val="67277EFC"/>
    <w:rsid w:val="674277FC"/>
    <w:rsid w:val="67428D33"/>
    <w:rsid w:val="67494E98"/>
    <w:rsid w:val="674B1F9B"/>
    <w:rsid w:val="674BB508"/>
    <w:rsid w:val="675197BA"/>
    <w:rsid w:val="6763DEE6"/>
    <w:rsid w:val="67673F20"/>
    <w:rsid w:val="6769DF8A"/>
    <w:rsid w:val="677A29E7"/>
    <w:rsid w:val="677B80D7"/>
    <w:rsid w:val="677C2711"/>
    <w:rsid w:val="677FCFBF"/>
    <w:rsid w:val="678169D1"/>
    <w:rsid w:val="678672AB"/>
    <w:rsid w:val="678D7EBD"/>
    <w:rsid w:val="67935D24"/>
    <w:rsid w:val="67A344C7"/>
    <w:rsid w:val="67B55697"/>
    <w:rsid w:val="67BBA977"/>
    <w:rsid w:val="67BCD0CF"/>
    <w:rsid w:val="67BED166"/>
    <w:rsid w:val="67CA9D4D"/>
    <w:rsid w:val="67D8FE31"/>
    <w:rsid w:val="67E91D01"/>
    <w:rsid w:val="67EE8F6A"/>
    <w:rsid w:val="67F10477"/>
    <w:rsid w:val="67F13C82"/>
    <w:rsid w:val="67F78E07"/>
    <w:rsid w:val="6812ACF1"/>
    <w:rsid w:val="6813CC65"/>
    <w:rsid w:val="6813EC41"/>
    <w:rsid w:val="68144F21"/>
    <w:rsid w:val="681DF425"/>
    <w:rsid w:val="6829A161"/>
    <w:rsid w:val="6830157C"/>
    <w:rsid w:val="683208F2"/>
    <w:rsid w:val="683C0E04"/>
    <w:rsid w:val="6843029B"/>
    <w:rsid w:val="6843C17B"/>
    <w:rsid w:val="68450A04"/>
    <w:rsid w:val="68455DC5"/>
    <w:rsid w:val="684B8AAA"/>
    <w:rsid w:val="68505EB5"/>
    <w:rsid w:val="68521A46"/>
    <w:rsid w:val="68534288"/>
    <w:rsid w:val="6855C18F"/>
    <w:rsid w:val="68644821"/>
    <w:rsid w:val="6869A766"/>
    <w:rsid w:val="686A0A66"/>
    <w:rsid w:val="686A2759"/>
    <w:rsid w:val="687DF01A"/>
    <w:rsid w:val="6885F5CF"/>
    <w:rsid w:val="6888EE2D"/>
    <w:rsid w:val="688B38B3"/>
    <w:rsid w:val="688BDE20"/>
    <w:rsid w:val="68977273"/>
    <w:rsid w:val="689DC39B"/>
    <w:rsid w:val="689DF637"/>
    <w:rsid w:val="68A3A3EC"/>
    <w:rsid w:val="68A44A4D"/>
    <w:rsid w:val="68A84FCC"/>
    <w:rsid w:val="68A9E480"/>
    <w:rsid w:val="68AFA069"/>
    <w:rsid w:val="68B6D956"/>
    <w:rsid w:val="68B8BD7C"/>
    <w:rsid w:val="68BF20E8"/>
    <w:rsid w:val="68C00414"/>
    <w:rsid w:val="68C781A6"/>
    <w:rsid w:val="68CD6C5B"/>
    <w:rsid w:val="68D12FB6"/>
    <w:rsid w:val="68D29F4A"/>
    <w:rsid w:val="68D322CA"/>
    <w:rsid w:val="68E1872B"/>
    <w:rsid w:val="68E860DC"/>
    <w:rsid w:val="68F8465E"/>
    <w:rsid w:val="690750D6"/>
    <w:rsid w:val="691303E5"/>
    <w:rsid w:val="691AC7D2"/>
    <w:rsid w:val="691C4E30"/>
    <w:rsid w:val="692103C6"/>
    <w:rsid w:val="692C492E"/>
    <w:rsid w:val="692F94D2"/>
    <w:rsid w:val="693C9E75"/>
    <w:rsid w:val="694276EE"/>
    <w:rsid w:val="69442228"/>
    <w:rsid w:val="6948A22A"/>
    <w:rsid w:val="6955E5D4"/>
    <w:rsid w:val="6961BEC8"/>
    <w:rsid w:val="6965D8B4"/>
    <w:rsid w:val="6967184A"/>
    <w:rsid w:val="69676CF0"/>
    <w:rsid w:val="6967D2FF"/>
    <w:rsid w:val="696A2371"/>
    <w:rsid w:val="6975ACD3"/>
    <w:rsid w:val="697727D0"/>
    <w:rsid w:val="697EFA3D"/>
    <w:rsid w:val="69850450"/>
    <w:rsid w:val="6990470C"/>
    <w:rsid w:val="69909A9C"/>
    <w:rsid w:val="699C246E"/>
    <w:rsid w:val="69A05BFD"/>
    <w:rsid w:val="69A1F335"/>
    <w:rsid w:val="69A3AA9C"/>
    <w:rsid w:val="69AB1139"/>
    <w:rsid w:val="69AC6369"/>
    <w:rsid w:val="69AE221C"/>
    <w:rsid w:val="69B3DDE8"/>
    <w:rsid w:val="69C137FA"/>
    <w:rsid w:val="69C41BB9"/>
    <w:rsid w:val="69C62C2E"/>
    <w:rsid w:val="69C7F798"/>
    <w:rsid w:val="69C88465"/>
    <w:rsid w:val="69CE2FB0"/>
    <w:rsid w:val="69CFE232"/>
    <w:rsid w:val="69DFCA48"/>
    <w:rsid w:val="69E40450"/>
    <w:rsid w:val="69E722BE"/>
    <w:rsid w:val="69ED9A4D"/>
    <w:rsid w:val="69FA951C"/>
    <w:rsid w:val="69FEBA25"/>
    <w:rsid w:val="6A061BF4"/>
    <w:rsid w:val="6A08A347"/>
    <w:rsid w:val="6A0999EF"/>
    <w:rsid w:val="6A0E9988"/>
    <w:rsid w:val="6A2B677E"/>
    <w:rsid w:val="6A329CE7"/>
    <w:rsid w:val="6A3E9A44"/>
    <w:rsid w:val="6A496BE9"/>
    <w:rsid w:val="6A5A8025"/>
    <w:rsid w:val="6A63E304"/>
    <w:rsid w:val="6A6D472B"/>
    <w:rsid w:val="6A6E6311"/>
    <w:rsid w:val="6A709981"/>
    <w:rsid w:val="6A7B12A7"/>
    <w:rsid w:val="6A81521D"/>
    <w:rsid w:val="6A84A155"/>
    <w:rsid w:val="6A87540A"/>
    <w:rsid w:val="6A93E3B0"/>
    <w:rsid w:val="6A9AA48C"/>
    <w:rsid w:val="6AA3A6EE"/>
    <w:rsid w:val="6AA4F78D"/>
    <w:rsid w:val="6AAC7735"/>
    <w:rsid w:val="6AADE050"/>
    <w:rsid w:val="6AC0F59F"/>
    <w:rsid w:val="6AC2AB0E"/>
    <w:rsid w:val="6AD082DD"/>
    <w:rsid w:val="6AD38F48"/>
    <w:rsid w:val="6ADFA6F5"/>
    <w:rsid w:val="6AE8B9F3"/>
    <w:rsid w:val="6AEEA8FE"/>
    <w:rsid w:val="6AEF315A"/>
    <w:rsid w:val="6AEFCAF3"/>
    <w:rsid w:val="6AF1A1AA"/>
    <w:rsid w:val="6AF29533"/>
    <w:rsid w:val="6AFF64FA"/>
    <w:rsid w:val="6B04D081"/>
    <w:rsid w:val="6B15599F"/>
    <w:rsid w:val="6B23E2D9"/>
    <w:rsid w:val="6B279683"/>
    <w:rsid w:val="6B2F9649"/>
    <w:rsid w:val="6B3D70E4"/>
    <w:rsid w:val="6B41AAB8"/>
    <w:rsid w:val="6B496DBB"/>
    <w:rsid w:val="6B4C3572"/>
    <w:rsid w:val="6B54537A"/>
    <w:rsid w:val="6B57E4C6"/>
    <w:rsid w:val="6B58B51A"/>
    <w:rsid w:val="6B5D905C"/>
    <w:rsid w:val="6B5DDD8C"/>
    <w:rsid w:val="6B60CFBB"/>
    <w:rsid w:val="6B61096A"/>
    <w:rsid w:val="6B62C408"/>
    <w:rsid w:val="6B633FFC"/>
    <w:rsid w:val="6B662B5D"/>
    <w:rsid w:val="6B6C7DB6"/>
    <w:rsid w:val="6B75C34F"/>
    <w:rsid w:val="6B781F1F"/>
    <w:rsid w:val="6B7838FD"/>
    <w:rsid w:val="6B79E835"/>
    <w:rsid w:val="6B828A04"/>
    <w:rsid w:val="6B830C4F"/>
    <w:rsid w:val="6B91E3D9"/>
    <w:rsid w:val="6BACEB62"/>
    <w:rsid w:val="6BB431F2"/>
    <w:rsid w:val="6BB44B3D"/>
    <w:rsid w:val="6BBAE000"/>
    <w:rsid w:val="6BCC2CEB"/>
    <w:rsid w:val="6BD60253"/>
    <w:rsid w:val="6BE873F4"/>
    <w:rsid w:val="6BEB1EE6"/>
    <w:rsid w:val="6BED2DFC"/>
    <w:rsid w:val="6BEDE67A"/>
    <w:rsid w:val="6BF49FD6"/>
    <w:rsid w:val="6BFF682D"/>
    <w:rsid w:val="6C0469C7"/>
    <w:rsid w:val="6C0C69E2"/>
    <w:rsid w:val="6C0EA505"/>
    <w:rsid w:val="6C0EC9A3"/>
    <w:rsid w:val="6C0ED8A2"/>
    <w:rsid w:val="6C0FA01E"/>
    <w:rsid w:val="6C0FA93D"/>
    <w:rsid w:val="6C1A61ED"/>
    <w:rsid w:val="6C1A6FDF"/>
    <w:rsid w:val="6C1C4595"/>
    <w:rsid w:val="6C1D22B4"/>
    <w:rsid w:val="6C1EB30D"/>
    <w:rsid w:val="6C223A52"/>
    <w:rsid w:val="6C3173B0"/>
    <w:rsid w:val="6C4728E2"/>
    <w:rsid w:val="6C48F8AB"/>
    <w:rsid w:val="6C4F6B3D"/>
    <w:rsid w:val="6C50C42F"/>
    <w:rsid w:val="6C52D1FB"/>
    <w:rsid w:val="6C560724"/>
    <w:rsid w:val="6C5BC254"/>
    <w:rsid w:val="6C6243DE"/>
    <w:rsid w:val="6C66EFDC"/>
    <w:rsid w:val="6C6A8FD0"/>
    <w:rsid w:val="6C73E7C3"/>
    <w:rsid w:val="6C76A9FB"/>
    <w:rsid w:val="6C796906"/>
    <w:rsid w:val="6C81CA0B"/>
    <w:rsid w:val="6C83E0BB"/>
    <w:rsid w:val="6C84B813"/>
    <w:rsid w:val="6C983132"/>
    <w:rsid w:val="6CA4B971"/>
    <w:rsid w:val="6CA60FBF"/>
    <w:rsid w:val="6CA8916F"/>
    <w:rsid w:val="6CAF57E1"/>
    <w:rsid w:val="6CB618CD"/>
    <w:rsid w:val="6CC7D8AA"/>
    <w:rsid w:val="6CC8C0FF"/>
    <w:rsid w:val="6CCBBECA"/>
    <w:rsid w:val="6CCC7AAB"/>
    <w:rsid w:val="6CCDBF1B"/>
    <w:rsid w:val="6CD140E5"/>
    <w:rsid w:val="6CD2C2D2"/>
    <w:rsid w:val="6CDAAA48"/>
    <w:rsid w:val="6CE16CEB"/>
    <w:rsid w:val="6CE44A20"/>
    <w:rsid w:val="6CE527DC"/>
    <w:rsid w:val="6CF05DD4"/>
    <w:rsid w:val="6CF34A12"/>
    <w:rsid w:val="6CF6FB8B"/>
    <w:rsid w:val="6CFE516A"/>
    <w:rsid w:val="6D031D25"/>
    <w:rsid w:val="6D0819BD"/>
    <w:rsid w:val="6D094370"/>
    <w:rsid w:val="6D097F2A"/>
    <w:rsid w:val="6D14F978"/>
    <w:rsid w:val="6D15014E"/>
    <w:rsid w:val="6D1763FA"/>
    <w:rsid w:val="6D1A6070"/>
    <w:rsid w:val="6D1CC2C9"/>
    <w:rsid w:val="6D221046"/>
    <w:rsid w:val="6D29A6CB"/>
    <w:rsid w:val="6D31ECAB"/>
    <w:rsid w:val="6D34183E"/>
    <w:rsid w:val="6D3B8E27"/>
    <w:rsid w:val="6D3E609D"/>
    <w:rsid w:val="6D4A43C2"/>
    <w:rsid w:val="6D4AFB96"/>
    <w:rsid w:val="6D4EB400"/>
    <w:rsid w:val="6D53CCA0"/>
    <w:rsid w:val="6D5C127F"/>
    <w:rsid w:val="6D62B971"/>
    <w:rsid w:val="6D6C4BC6"/>
    <w:rsid w:val="6D705EF1"/>
    <w:rsid w:val="6D745981"/>
    <w:rsid w:val="6D773D88"/>
    <w:rsid w:val="6D7CC19B"/>
    <w:rsid w:val="6D7EEAE9"/>
    <w:rsid w:val="6D8196A6"/>
    <w:rsid w:val="6D821084"/>
    <w:rsid w:val="6D8675BE"/>
    <w:rsid w:val="6D89EDA6"/>
    <w:rsid w:val="6D96380C"/>
    <w:rsid w:val="6D96B7FC"/>
    <w:rsid w:val="6D9EEEF2"/>
    <w:rsid w:val="6DA1A68D"/>
    <w:rsid w:val="6DA934B4"/>
    <w:rsid w:val="6DAF1688"/>
    <w:rsid w:val="6DB3B969"/>
    <w:rsid w:val="6DB8105F"/>
    <w:rsid w:val="6DBBE073"/>
    <w:rsid w:val="6DD4B1BC"/>
    <w:rsid w:val="6DE207B5"/>
    <w:rsid w:val="6DE925E7"/>
    <w:rsid w:val="6DEE860C"/>
    <w:rsid w:val="6DF26427"/>
    <w:rsid w:val="6E07721C"/>
    <w:rsid w:val="6E0FAD6C"/>
    <w:rsid w:val="6E10990F"/>
    <w:rsid w:val="6E195121"/>
    <w:rsid w:val="6E1D4C29"/>
    <w:rsid w:val="6E3009EE"/>
    <w:rsid w:val="6E308EAD"/>
    <w:rsid w:val="6E338752"/>
    <w:rsid w:val="6E36D2E0"/>
    <w:rsid w:val="6E36FD77"/>
    <w:rsid w:val="6E394D2E"/>
    <w:rsid w:val="6E3AC0D2"/>
    <w:rsid w:val="6E45A2F4"/>
    <w:rsid w:val="6E466D4E"/>
    <w:rsid w:val="6E504297"/>
    <w:rsid w:val="6E54AE74"/>
    <w:rsid w:val="6E6BE2AD"/>
    <w:rsid w:val="6E8D5BE0"/>
    <w:rsid w:val="6E9A524C"/>
    <w:rsid w:val="6EA0F0CF"/>
    <w:rsid w:val="6EA66944"/>
    <w:rsid w:val="6EACB72F"/>
    <w:rsid w:val="6EAFDA58"/>
    <w:rsid w:val="6EB1C745"/>
    <w:rsid w:val="6EB9F210"/>
    <w:rsid w:val="6EC3D19A"/>
    <w:rsid w:val="6ECAC6D3"/>
    <w:rsid w:val="6ED29964"/>
    <w:rsid w:val="6ED6ABA0"/>
    <w:rsid w:val="6ED6B5CC"/>
    <w:rsid w:val="6EDA213C"/>
    <w:rsid w:val="6EDC2E09"/>
    <w:rsid w:val="6EE2C5BC"/>
    <w:rsid w:val="6EEFBBB6"/>
    <w:rsid w:val="6EF3401B"/>
    <w:rsid w:val="6EFFA565"/>
    <w:rsid w:val="6F0F4B83"/>
    <w:rsid w:val="6F0FABC1"/>
    <w:rsid w:val="6F135AFE"/>
    <w:rsid w:val="6F17CDC4"/>
    <w:rsid w:val="6F18A140"/>
    <w:rsid w:val="6F1FBB87"/>
    <w:rsid w:val="6F238B39"/>
    <w:rsid w:val="6F25DE95"/>
    <w:rsid w:val="6F269C60"/>
    <w:rsid w:val="6F2B0A58"/>
    <w:rsid w:val="6F389B8A"/>
    <w:rsid w:val="6F3F599F"/>
    <w:rsid w:val="6F54D66D"/>
    <w:rsid w:val="6F54E1DB"/>
    <w:rsid w:val="6F588D7F"/>
    <w:rsid w:val="6F5CA99F"/>
    <w:rsid w:val="6F613933"/>
    <w:rsid w:val="6F70821D"/>
    <w:rsid w:val="6F771B0C"/>
    <w:rsid w:val="6F791161"/>
    <w:rsid w:val="6F7B600A"/>
    <w:rsid w:val="6F7BC192"/>
    <w:rsid w:val="6F817CCD"/>
    <w:rsid w:val="6F85C73A"/>
    <w:rsid w:val="6F87AF05"/>
    <w:rsid w:val="6F88C5EA"/>
    <w:rsid w:val="6F8B274A"/>
    <w:rsid w:val="6F8CAEBD"/>
    <w:rsid w:val="6F920C89"/>
    <w:rsid w:val="6F95311C"/>
    <w:rsid w:val="6F965D01"/>
    <w:rsid w:val="6F975D4F"/>
    <w:rsid w:val="6F9BF59B"/>
    <w:rsid w:val="6FA80B5B"/>
    <w:rsid w:val="6FB2B72A"/>
    <w:rsid w:val="6FB58146"/>
    <w:rsid w:val="6FBB2384"/>
    <w:rsid w:val="6FBE3561"/>
    <w:rsid w:val="6FBFE250"/>
    <w:rsid w:val="6FC49A82"/>
    <w:rsid w:val="6FC5DFCC"/>
    <w:rsid w:val="6FC62FB5"/>
    <w:rsid w:val="6FC6962B"/>
    <w:rsid w:val="6FCD3BCB"/>
    <w:rsid w:val="6FCEF603"/>
    <w:rsid w:val="6FDAEAA1"/>
    <w:rsid w:val="6FDCFF25"/>
    <w:rsid w:val="6FE09A57"/>
    <w:rsid w:val="6FE5947D"/>
    <w:rsid w:val="6FE9879A"/>
    <w:rsid w:val="6FEBF824"/>
    <w:rsid w:val="6FF39D89"/>
    <w:rsid w:val="6FF3D8A0"/>
    <w:rsid w:val="6FF44607"/>
    <w:rsid w:val="6FF8E67D"/>
    <w:rsid w:val="7009AD8E"/>
    <w:rsid w:val="700A23BD"/>
    <w:rsid w:val="700DA0F9"/>
    <w:rsid w:val="7018780A"/>
    <w:rsid w:val="7020BAD4"/>
    <w:rsid w:val="7020E8C9"/>
    <w:rsid w:val="702B0CF2"/>
    <w:rsid w:val="702C6221"/>
    <w:rsid w:val="702DFD77"/>
    <w:rsid w:val="702EFDC0"/>
    <w:rsid w:val="702FE028"/>
    <w:rsid w:val="7032A053"/>
    <w:rsid w:val="703CAC4C"/>
    <w:rsid w:val="704ACD7B"/>
    <w:rsid w:val="704B30F8"/>
    <w:rsid w:val="7051F285"/>
    <w:rsid w:val="70557CA0"/>
    <w:rsid w:val="705C0234"/>
    <w:rsid w:val="70622B18"/>
    <w:rsid w:val="7066E771"/>
    <w:rsid w:val="7075EB22"/>
    <w:rsid w:val="708F9539"/>
    <w:rsid w:val="70940DDC"/>
    <w:rsid w:val="70961661"/>
    <w:rsid w:val="7096C2FE"/>
    <w:rsid w:val="709A4F4B"/>
    <w:rsid w:val="709FE6B0"/>
    <w:rsid w:val="70B0E570"/>
    <w:rsid w:val="70C6D740"/>
    <w:rsid w:val="70CE7613"/>
    <w:rsid w:val="70CEC70F"/>
    <w:rsid w:val="70DCEB6D"/>
    <w:rsid w:val="70E1CAC0"/>
    <w:rsid w:val="70E8C65D"/>
    <w:rsid w:val="70EA434E"/>
    <w:rsid w:val="70EA7503"/>
    <w:rsid w:val="70EA7D19"/>
    <w:rsid w:val="70EDDEDA"/>
    <w:rsid w:val="70EE2EF8"/>
    <w:rsid w:val="70EEFF56"/>
    <w:rsid w:val="710D3A6F"/>
    <w:rsid w:val="7110090A"/>
    <w:rsid w:val="711AF141"/>
    <w:rsid w:val="711B4596"/>
    <w:rsid w:val="711FDEC5"/>
    <w:rsid w:val="71250641"/>
    <w:rsid w:val="71252949"/>
    <w:rsid w:val="712C14E2"/>
    <w:rsid w:val="712E842D"/>
    <w:rsid w:val="7137D009"/>
    <w:rsid w:val="713EC922"/>
    <w:rsid w:val="7141F211"/>
    <w:rsid w:val="71479894"/>
    <w:rsid w:val="714BCD78"/>
    <w:rsid w:val="714E479B"/>
    <w:rsid w:val="71548A34"/>
    <w:rsid w:val="7158B290"/>
    <w:rsid w:val="7164BA73"/>
    <w:rsid w:val="71747DF9"/>
    <w:rsid w:val="7182E1AA"/>
    <w:rsid w:val="7188F0BB"/>
    <w:rsid w:val="7196203D"/>
    <w:rsid w:val="719F913D"/>
    <w:rsid w:val="71A7FE4C"/>
    <w:rsid w:val="71B73045"/>
    <w:rsid w:val="71B73C3A"/>
    <w:rsid w:val="71B7C953"/>
    <w:rsid w:val="71B89598"/>
    <w:rsid w:val="71BE32AC"/>
    <w:rsid w:val="71CAAC7A"/>
    <w:rsid w:val="71CB8616"/>
    <w:rsid w:val="71CD2114"/>
    <w:rsid w:val="71D30B3B"/>
    <w:rsid w:val="71D3D03B"/>
    <w:rsid w:val="71EBED4F"/>
    <w:rsid w:val="71F1C443"/>
    <w:rsid w:val="71F4FA84"/>
    <w:rsid w:val="71FCFFA3"/>
    <w:rsid w:val="7200B708"/>
    <w:rsid w:val="720E3F27"/>
    <w:rsid w:val="72144157"/>
    <w:rsid w:val="72162EFA"/>
    <w:rsid w:val="7216FF15"/>
    <w:rsid w:val="7218FF93"/>
    <w:rsid w:val="722304AB"/>
    <w:rsid w:val="722D7CA0"/>
    <w:rsid w:val="7231BEED"/>
    <w:rsid w:val="7235EB48"/>
    <w:rsid w:val="72393858"/>
    <w:rsid w:val="72416339"/>
    <w:rsid w:val="72468D2A"/>
    <w:rsid w:val="7248A2EF"/>
    <w:rsid w:val="72496014"/>
    <w:rsid w:val="724A15F2"/>
    <w:rsid w:val="725961B1"/>
    <w:rsid w:val="72602055"/>
    <w:rsid w:val="7269CC68"/>
    <w:rsid w:val="7273645C"/>
    <w:rsid w:val="7275E3FC"/>
    <w:rsid w:val="727F6C60"/>
    <w:rsid w:val="729F6386"/>
    <w:rsid w:val="72B1136F"/>
    <w:rsid w:val="72B2BC0D"/>
    <w:rsid w:val="72B2C0DB"/>
    <w:rsid w:val="72B97AAE"/>
    <w:rsid w:val="72BE19E6"/>
    <w:rsid w:val="72C3C584"/>
    <w:rsid w:val="72CA6172"/>
    <w:rsid w:val="72CC5F66"/>
    <w:rsid w:val="72D39380"/>
    <w:rsid w:val="72D3F8A6"/>
    <w:rsid w:val="72DBB364"/>
    <w:rsid w:val="72E9019D"/>
    <w:rsid w:val="72F65580"/>
    <w:rsid w:val="7300F499"/>
    <w:rsid w:val="7301E424"/>
    <w:rsid w:val="73031F2B"/>
    <w:rsid w:val="730C11E9"/>
    <w:rsid w:val="73182FE9"/>
    <w:rsid w:val="7318CA32"/>
    <w:rsid w:val="732721D9"/>
    <w:rsid w:val="732AF03E"/>
    <w:rsid w:val="732F3A95"/>
    <w:rsid w:val="7332874A"/>
    <w:rsid w:val="7334FA1E"/>
    <w:rsid w:val="733AE5C8"/>
    <w:rsid w:val="733C7C4F"/>
    <w:rsid w:val="733EB544"/>
    <w:rsid w:val="733EF6DB"/>
    <w:rsid w:val="73474A7B"/>
    <w:rsid w:val="73487F4A"/>
    <w:rsid w:val="734C0354"/>
    <w:rsid w:val="7362E928"/>
    <w:rsid w:val="7367884A"/>
    <w:rsid w:val="7369F9C4"/>
    <w:rsid w:val="736A60C6"/>
    <w:rsid w:val="736AC4A7"/>
    <w:rsid w:val="7374C892"/>
    <w:rsid w:val="737E05EB"/>
    <w:rsid w:val="73851F6F"/>
    <w:rsid w:val="7392AB53"/>
    <w:rsid w:val="739C30FB"/>
    <w:rsid w:val="739F2D80"/>
    <w:rsid w:val="73A0F1CD"/>
    <w:rsid w:val="73A16A62"/>
    <w:rsid w:val="73AA912D"/>
    <w:rsid w:val="73AE8FCA"/>
    <w:rsid w:val="73AF20AA"/>
    <w:rsid w:val="73B4C6F2"/>
    <w:rsid w:val="73B8D298"/>
    <w:rsid w:val="73BF8D94"/>
    <w:rsid w:val="73C1FCC2"/>
    <w:rsid w:val="73C24BC1"/>
    <w:rsid w:val="73C94063"/>
    <w:rsid w:val="73CCD5B0"/>
    <w:rsid w:val="73D01B5A"/>
    <w:rsid w:val="73D0A768"/>
    <w:rsid w:val="73D7A03E"/>
    <w:rsid w:val="73DA8C47"/>
    <w:rsid w:val="73DE5C68"/>
    <w:rsid w:val="73EB3B8A"/>
    <w:rsid w:val="73ED6E7A"/>
    <w:rsid w:val="73F2B57E"/>
    <w:rsid w:val="73F6EE56"/>
    <w:rsid w:val="7409830E"/>
    <w:rsid w:val="740ECF00"/>
    <w:rsid w:val="740FB816"/>
    <w:rsid w:val="741B625B"/>
    <w:rsid w:val="741C0004"/>
    <w:rsid w:val="741C7758"/>
    <w:rsid w:val="741EF8A5"/>
    <w:rsid w:val="7422748E"/>
    <w:rsid w:val="7425BBEA"/>
    <w:rsid w:val="7425CCD6"/>
    <w:rsid w:val="742B9A7A"/>
    <w:rsid w:val="74361E0A"/>
    <w:rsid w:val="7439B020"/>
    <w:rsid w:val="743BAFC2"/>
    <w:rsid w:val="744C1BF0"/>
    <w:rsid w:val="7455DF44"/>
    <w:rsid w:val="74577A9B"/>
    <w:rsid w:val="745AE0E1"/>
    <w:rsid w:val="745C8232"/>
    <w:rsid w:val="74606A76"/>
    <w:rsid w:val="74654A00"/>
    <w:rsid w:val="74716E56"/>
    <w:rsid w:val="74734CF5"/>
    <w:rsid w:val="74769B94"/>
    <w:rsid w:val="748FC7E6"/>
    <w:rsid w:val="7497EA04"/>
    <w:rsid w:val="749EC0F3"/>
    <w:rsid w:val="74AACC1D"/>
    <w:rsid w:val="74B06BE1"/>
    <w:rsid w:val="74B269C5"/>
    <w:rsid w:val="74C45A1F"/>
    <w:rsid w:val="74C4A62F"/>
    <w:rsid w:val="74D70FDC"/>
    <w:rsid w:val="74E82BB9"/>
    <w:rsid w:val="74EEA990"/>
    <w:rsid w:val="74F69A24"/>
    <w:rsid w:val="74F6A8B9"/>
    <w:rsid w:val="74F7EF96"/>
    <w:rsid w:val="74F8EA47"/>
    <w:rsid w:val="74FAD84E"/>
    <w:rsid w:val="74FB3070"/>
    <w:rsid w:val="75023DE8"/>
    <w:rsid w:val="750AF536"/>
    <w:rsid w:val="750BE8C1"/>
    <w:rsid w:val="7510C9E0"/>
    <w:rsid w:val="751413D2"/>
    <w:rsid w:val="751B293F"/>
    <w:rsid w:val="7523D29A"/>
    <w:rsid w:val="7526D421"/>
    <w:rsid w:val="752F9AF5"/>
    <w:rsid w:val="753079B3"/>
    <w:rsid w:val="7531CFE4"/>
    <w:rsid w:val="75412F67"/>
    <w:rsid w:val="75463AAD"/>
    <w:rsid w:val="7547602F"/>
    <w:rsid w:val="754A0821"/>
    <w:rsid w:val="7550C3F7"/>
    <w:rsid w:val="7552B640"/>
    <w:rsid w:val="7556090F"/>
    <w:rsid w:val="756B8B49"/>
    <w:rsid w:val="7573C97D"/>
    <w:rsid w:val="75760FD9"/>
    <w:rsid w:val="757D1A14"/>
    <w:rsid w:val="759A07FA"/>
    <w:rsid w:val="759BBA65"/>
    <w:rsid w:val="75A06BC2"/>
    <w:rsid w:val="75A1F399"/>
    <w:rsid w:val="75B0EC88"/>
    <w:rsid w:val="75BD3C19"/>
    <w:rsid w:val="75C8A057"/>
    <w:rsid w:val="75D70C77"/>
    <w:rsid w:val="75DC36E0"/>
    <w:rsid w:val="75E7A811"/>
    <w:rsid w:val="75E7E434"/>
    <w:rsid w:val="75F770B6"/>
    <w:rsid w:val="760B7189"/>
    <w:rsid w:val="76177593"/>
    <w:rsid w:val="761A457C"/>
    <w:rsid w:val="761E5181"/>
    <w:rsid w:val="761F1624"/>
    <w:rsid w:val="761FC10F"/>
    <w:rsid w:val="762B9305"/>
    <w:rsid w:val="762BAC21"/>
    <w:rsid w:val="762F0950"/>
    <w:rsid w:val="7632B362"/>
    <w:rsid w:val="763C8DC5"/>
    <w:rsid w:val="763E8524"/>
    <w:rsid w:val="76425A83"/>
    <w:rsid w:val="7646621E"/>
    <w:rsid w:val="76467931"/>
    <w:rsid w:val="7650B387"/>
    <w:rsid w:val="765B4C9D"/>
    <w:rsid w:val="767055AA"/>
    <w:rsid w:val="7670E6CD"/>
    <w:rsid w:val="7674BCF1"/>
    <w:rsid w:val="76787612"/>
    <w:rsid w:val="7678D838"/>
    <w:rsid w:val="76880425"/>
    <w:rsid w:val="7688E9B2"/>
    <w:rsid w:val="7691637E"/>
    <w:rsid w:val="7698DF5C"/>
    <w:rsid w:val="76B696D5"/>
    <w:rsid w:val="76BC32E1"/>
    <w:rsid w:val="76BE8E15"/>
    <w:rsid w:val="76C2E94C"/>
    <w:rsid w:val="76CEE066"/>
    <w:rsid w:val="76D2B921"/>
    <w:rsid w:val="76E036AB"/>
    <w:rsid w:val="76E0617B"/>
    <w:rsid w:val="76E35928"/>
    <w:rsid w:val="76ED579D"/>
    <w:rsid w:val="76F71109"/>
    <w:rsid w:val="76FB317D"/>
    <w:rsid w:val="76FC199F"/>
    <w:rsid w:val="770611C8"/>
    <w:rsid w:val="77073C5B"/>
    <w:rsid w:val="77169322"/>
    <w:rsid w:val="771FEDA7"/>
    <w:rsid w:val="772E1D6D"/>
    <w:rsid w:val="772E6555"/>
    <w:rsid w:val="7731DBBC"/>
    <w:rsid w:val="7732D88E"/>
    <w:rsid w:val="7736AF64"/>
    <w:rsid w:val="773A50AC"/>
    <w:rsid w:val="77444D38"/>
    <w:rsid w:val="7748E7EF"/>
    <w:rsid w:val="7752DDBC"/>
    <w:rsid w:val="7754435D"/>
    <w:rsid w:val="77648EA4"/>
    <w:rsid w:val="7764B9A9"/>
    <w:rsid w:val="77686D4B"/>
    <w:rsid w:val="776CAD4B"/>
    <w:rsid w:val="77714FA0"/>
    <w:rsid w:val="7776B987"/>
    <w:rsid w:val="7780CF0F"/>
    <w:rsid w:val="7781151A"/>
    <w:rsid w:val="778257D5"/>
    <w:rsid w:val="778DBD71"/>
    <w:rsid w:val="779903B0"/>
    <w:rsid w:val="779D7C6B"/>
    <w:rsid w:val="77AE75D1"/>
    <w:rsid w:val="77B09DF9"/>
    <w:rsid w:val="77C8AC46"/>
    <w:rsid w:val="77CB24E1"/>
    <w:rsid w:val="77CC6357"/>
    <w:rsid w:val="77D4E662"/>
    <w:rsid w:val="77D58078"/>
    <w:rsid w:val="77D680B0"/>
    <w:rsid w:val="77D6D7F2"/>
    <w:rsid w:val="77DFFDE9"/>
    <w:rsid w:val="77EF4FC0"/>
    <w:rsid w:val="77F73908"/>
    <w:rsid w:val="77F9CD6E"/>
    <w:rsid w:val="77FB8EC4"/>
    <w:rsid w:val="77FBD08F"/>
    <w:rsid w:val="77FEBE05"/>
    <w:rsid w:val="7804150B"/>
    <w:rsid w:val="7807D244"/>
    <w:rsid w:val="780DC81D"/>
    <w:rsid w:val="780FEC08"/>
    <w:rsid w:val="78120128"/>
    <w:rsid w:val="7813CAB6"/>
    <w:rsid w:val="781848E9"/>
    <w:rsid w:val="781B4F7B"/>
    <w:rsid w:val="78244BBF"/>
    <w:rsid w:val="783351E5"/>
    <w:rsid w:val="78360B77"/>
    <w:rsid w:val="783DED1F"/>
    <w:rsid w:val="784080DB"/>
    <w:rsid w:val="7843BA17"/>
    <w:rsid w:val="785877DF"/>
    <w:rsid w:val="78589652"/>
    <w:rsid w:val="785999AD"/>
    <w:rsid w:val="78638679"/>
    <w:rsid w:val="7865D357"/>
    <w:rsid w:val="786772CE"/>
    <w:rsid w:val="78740CA9"/>
    <w:rsid w:val="787502C2"/>
    <w:rsid w:val="7880752D"/>
    <w:rsid w:val="788E4989"/>
    <w:rsid w:val="7890FFFC"/>
    <w:rsid w:val="7891E898"/>
    <w:rsid w:val="78A3CAEC"/>
    <w:rsid w:val="78A60225"/>
    <w:rsid w:val="78AB0DC1"/>
    <w:rsid w:val="78B2E12F"/>
    <w:rsid w:val="78B77C12"/>
    <w:rsid w:val="78C2073D"/>
    <w:rsid w:val="78C6FC44"/>
    <w:rsid w:val="78CBB05F"/>
    <w:rsid w:val="78CEB3B4"/>
    <w:rsid w:val="78D248D4"/>
    <w:rsid w:val="78D90A7B"/>
    <w:rsid w:val="78DCAE35"/>
    <w:rsid w:val="78DDAA2C"/>
    <w:rsid w:val="78E97936"/>
    <w:rsid w:val="78EADD6B"/>
    <w:rsid w:val="78EBEFC7"/>
    <w:rsid w:val="78EFD320"/>
    <w:rsid w:val="78F62C89"/>
    <w:rsid w:val="78F6F7B4"/>
    <w:rsid w:val="7907561E"/>
    <w:rsid w:val="7907FE36"/>
    <w:rsid w:val="790B026C"/>
    <w:rsid w:val="790B7B77"/>
    <w:rsid w:val="7910CEEB"/>
    <w:rsid w:val="792AFCBE"/>
    <w:rsid w:val="792CC4B1"/>
    <w:rsid w:val="793A1DE5"/>
    <w:rsid w:val="793C8D43"/>
    <w:rsid w:val="795322AB"/>
    <w:rsid w:val="79539CE2"/>
    <w:rsid w:val="7958F7E6"/>
    <w:rsid w:val="795B064E"/>
    <w:rsid w:val="79735E55"/>
    <w:rsid w:val="7976417E"/>
    <w:rsid w:val="797D22C2"/>
    <w:rsid w:val="79852A99"/>
    <w:rsid w:val="798F5B8C"/>
    <w:rsid w:val="7993A8E4"/>
    <w:rsid w:val="7997509D"/>
    <w:rsid w:val="799E24FE"/>
    <w:rsid w:val="799EF4C4"/>
    <w:rsid w:val="79A06B1F"/>
    <w:rsid w:val="79A07BAF"/>
    <w:rsid w:val="79A08E0C"/>
    <w:rsid w:val="79A9A4C6"/>
    <w:rsid w:val="79B1E17E"/>
    <w:rsid w:val="79BA5A0C"/>
    <w:rsid w:val="79BCE395"/>
    <w:rsid w:val="79BFE008"/>
    <w:rsid w:val="79C1FD3F"/>
    <w:rsid w:val="79C29A0F"/>
    <w:rsid w:val="79C962E7"/>
    <w:rsid w:val="79CB3D95"/>
    <w:rsid w:val="79D4482A"/>
    <w:rsid w:val="79DA2B16"/>
    <w:rsid w:val="79E8FDA1"/>
    <w:rsid w:val="79F109FC"/>
    <w:rsid w:val="79F6CE15"/>
    <w:rsid w:val="7A00D2B0"/>
    <w:rsid w:val="7A100060"/>
    <w:rsid w:val="7A219B9B"/>
    <w:rsid w:val="7A2DAC57"/>
    <w:rsid w:val="7A379AFD"/>
    <w:rsid w:val="7A3C0C79"/>
    <w:rsid w:val="7A4206D4"/>
    <w:rsid w:val="7A46A9DB"/>
    <w:rsid w:val="7A4D3931"/>
    <w:rsid w:val="7A5619F2"/>
    <w:rsid w:val="7A608359"/>
    <w:rsid w:val="7A61A624"/>
    <w:rsid w:val="7A642B60"/>
    <w:rsid w:val="7A680960"/>
    <w:rsid w:val="7A73AF30"/>
    <w:rsid w:val="7A762F9D"/>
    <w:rsid w:val="7A7EF4DD"/>
    <w:rsid w:val="7A84E17E"/>
    <w:rsid w:val="7A868F8A"/>
    <w:rsid w:val="7A8E216F"/>
    <w:rsid w:val="7A92A5D3"/>
    <w:rsid w:val="7A96E95E"/>
    <w:rsid w:val="7A97A1E9"/>
    <w:rsid w:val="7A9A42E2"/>
    <w:rsid w:val="7AA06650"/>
    <w:rsid w:val="7AA12515"/>
    <w:rsid w:val="7AA43F70"/>
    <w:rsid w:val="7AA462C0"/>
    <w:rsid w:val="7AACAEA7"/>
    <w:rsid w:val="7AAE9706"/>
    <w:rsid w:val="7AB34E82"/>
    <w:rsid w:val="7ABD0784"/>
    <w:rsid w:val="7AC4C715"/>
    <w:rsid w:val="7AC589F2"/>
    <w:rsid w:val="7ACCDF16"/>
    <w:rsid w:val="7ACF7958"/>
    <w:rsid w:val="7AD6F1DE"/>
    <w:rsid w:val="7AD8BC35"/>
    <w:rsid w:val="7AE4CE07"/>
    <w:rsid w:val="7AE73A06"/>
    <w:rsid w:val="7AFAA7E0"/>
    <w:rsid w:val="7B0055B6"/>
    <w:rsid w:val="7B025B8C"/>
    <w:rsid w:val="7B028F03"/>
    <w:rsid w:val="7B0DB40F"/>
    <w:rsid w:val="7B146FF6"/>
    <w:rsid w:val="7B232DA8"/>
    <w:rsid w:val="7B281AD2"/>
    <w:rsid w:val="7B2AFC0A"/>
    <w:rsid w:val="7B3291F5"/>
    <w:rsid w:val="7B330A79"/>
    <w:rsid w:val="7B36746E"/>
    <w:rsid w:val="7B3DA640"/>
    <w:rsid w:val="7B3FE8AB"/>
    <w:rsid w:val="7B46FACC"/>
    <w:rsid w:val="7B4D6C80"/>
    <w:rsid w:val="7B4E43F5"/>
    <w:rsid w:val="7B50C99B"/>
    <w:rsid w:val="7B5130F0"/>
    <w:rsid w:val="7B53772C"/>
    <w:rsid w:val="7B5CD157"/>
    <w:rsid w:val="7B6194CC"/>
    <w:rsid w:val="7B620ADC"/>
    <w:rsid w:val="7B6301B3"/>
    <w:rsid w:val="7B6CCA13"/>
    <w:rsid w:val="7B6D0E85"/>
    <w:rsid w:val="7B75EF89"/>
    <w:rsid w:val="7B7B21A8"/>
    <w:rsid w:val="7B855E62"/>
    <w:rsid w:val="7B883E40"/>
    <w:rsid w:val="7B8A1403"/>
    <w:rsid w:val="7B8C32F7"/>
    <w:rsid w:val="7B8CBC51"/>
    <w:rsid w:val="7B8DF96B"/>
    <w:rsid w:val="7B8F01C3"/>
    <w:rsid w:val="7B939852"/>
    <w:rsid w:val="7B987E31"/>
    <w:rsid w:val="7B9F7BE7"/>
    <w:rsid w:val="7BA6541D"/>
    <w:rsid w:val="7BA8190F"/>
    <w:rsid w:val="7BA82EE1"/>
    <w:rsid w:val="7BAAE734"/>
    <w:rsid w:val="7BB58387"/>
    <w:rsid w:val="7BB94CE5"/>
    <w:rsid w:val="7BC10A80"/>
    <w:rsid w:val="7BC17DB3"/>
    <w:rsid w:val="7BC4FD15"/>
    <w:rsid w:val="7BC8CBA1"/>
    <w:rsid w:val="7BD6A101"/>
    <w:rsid w:val="7BDDE97F"/>
    <w:rsid w:val="7BDE70C1"/>
    <w:rsid w:val="7BE5592E"/>
    <w:rsid w:val="7BF7EE93"/>
    <w:rsid w:val="7BFA347A"/>
    <w:rsid w:val="7C0A4409"/>
    <w:rsid w:val="7C1F814C"/>
    <w:rsid w:val="7C221BF6"/>
    <w:rsid w:val="7C294800"/>
    <w:rsid w:val="7C2A96DD"/>
    <w:rsid w:val="7C2F39CF"/>
    <w:rsid w:val="7C34AA41"/>
    <w:rsid w:val="7C37C6F9"/>
    <w:rsid w:val="7C39E17C"/>
    <w:rsid w:val="7C39F739"/>
    <w:rsid w:val="7C3BFBE1"/>
    <w:rsid w:val="7C3C4C43"/>
    <w:rsid w:val="7C4016CD"/>
    <w:rsid w:val="7C53AA49"/>
    <w:rsid w:val="7C570504"/>
    <w:rsid w:val="7C5FDD87"/>
    <w:rsid w:val="7C7025D5"/>
    <w:rsid w:val="7C73E293"/>
    <w:rsid w:val="7C74CE33"/>
    <w:rsid w:val="7C809E68"/>
    <w:rsid w:val="7C89B16D"/>
    <w:rsid w:val="7C909238"/>
    <w:rsid w:val="7C95FCB0"/>
    <w:rsid w:val="7C9D0CAF"/>
    <w:rsid w:val="7CA0F257"/>
    <w:rsid w:val="7CA4B328"/>
    <w:rsid w:val="7CA4D3F7"/>
    <w:rsid w:val="7CAF02EA"/>
    <w:rsid w:val="7CAFF539"/>
    <w:rsid w:val="7CB02DC8"/>
    <w:rsid w:val="7CB0850D"/>
    <w:rsid w:val="7CBB2D30"/>
    <w:rsid w:val="7CC76040"/>
    <w:rsid w:val="7CC8D2AD"/>
    <w:rsid w:val="7CC91E96"/>
    <w:rsid w:val="7CD504BB"/>
    <w:rsid w:val="7CDB3603"/>
    <w:rsid w:val="7CDB7324"/>
    <w:rsid w:val="7CE109C6"/>
    <w:rsid w:val="7CE46233"/>
    <w:rsid w:val="7CE81D3D"/>
    <w:rsid w:val="7CEC28E2"/>
    <w:rsid w:val="7CF6A020"/>
    <w:rsid w:val="7D0035C3"/>
    <w:rsid w:val="7D077B8B"/>
    <w:rsid w:val="7D118611"/>
    <w:rsid w:val="7D247EE1"/>
    <w:rsid w:val="7D253C18"/>
    <w:rsid w:val="7D28ACFB"/>
    <w:rsid w:val="7D2E7D3C"/>
    <w:rsid w:val="7D2EABB6"/>
    <w:rsid w:val="7D312193"/>
    <w:rsid w:val="7D3242B8"/>
    <w:rsid w:val="7D37E7DD"/>
    <w:rsid w:val="7D3C2E4B"/>
    <w:rsid w:val="7D440A1D"/>
    <w:rsid w:val="7D4495D8"/>
    <w:rsid w:val="7D45B730"/>
    <w:rsid w:val="7D45DCA6"/>
    <w:rsid w:val="7D4BE740"/>
    <w:rsid w:val="7D4FE693"/>
    <w:rsid w:val="7D597C3E"/>
    <w:rsid w:val="7D5DBF41"/>
    <w:rsid w:val="7D617FA9"/>
    <w:rsid w:val="7D673327"/>
    <w:rsid w:val="7D676DFB"/>
    <w:rsid w:val="7D6882C8"/>
    <w:rsid w:val="7D696C29"/>
    <w:rsid w:val="7D7D9C28"/>
    <w:rsid w:val="7D841ED3"/>
    <w:rsid w:val="7D8F1040"/>
    <w:rsid w:val="7D93ED23"/>
    <w:rsid w:val="7DA18DFA"/>
    <w:rsid w:val="7DA41A41"/>
    <w:rsid w:val="7DA8FC66"/>
    <w:rsid w:val="7DB746E1"/>
    <w:rsid w:val="7DBA7EE8"/>
    <w:rsid w:val="7DC0CFF8"/>
    <w:rsid w:val="7DC6B0B2"/>
    <w:rsid w:val="7DCA99E4"/>
    <w:rsid w:val="7DCCCA2A"/>
    <w:rsid w:val="7DD4BB9C"/>
    <w:rsid w:val="7DD71DFF"/>
    <w:rsid w:val="7DD85670"/>
    <w:rsid w:val="7DD9A766"/>
    <w:rsid w:val="7DDDE19D"/>
    <w:rsid w:val="7DE77C26"/>
    <w:rsid w:val="7DEAA55E"/>
    <w:rsid w:val="7DF0AFB9"/>
    <w:rsid w:val="7DF9A820"/>
    <w:rsid w:val="7DFB2974"/>
    <w:rsid w:val="7E026B8B"/>
    <w:rsid w:val="7E0353C4"/>
    <w:rsid w:val="7E080470"/>
    <w:rsid w:val="7E0EDA81"/>
    <w:rsid w:val="7E1D0A9B"/>
    <w:rsid w:val="7E1DD591"/>
    <w:rsid w:val="7E28EFF6"/>
    <w:rsid w:val="7E29A557"/>
    <w:rsid w:val="7E2A916E"/>
    <w:rsid w:val="7E2BA4AC"/>
    <w:rsid w:val="7E2BDE68"/>
    <w:rsid w:val="7E359411"/>
    <w:rsid w:val="7E3670AA"/>
    <w:rsid w:val="7E3E8C4E"/>
    <w:rsid w:val="7E4289F7"/>
    <w:rsid w:val="7E42C83E"/>
    <w:rsid w:val="7E4B4F28"/>
    <w:rsid w:val="7E4D5354"/>
    <w:rsid w:val="7E4EB1C6"/>
    <w:rsid w:val="7E55370C"/>
    <w:rsid w:val="7E5BA85B"/>
    <w:rsid w:val="7E5D499D"/>
    <w:rsid w:val="7E619F28"/>
    <w:rsid w:val="7E65E208"/>
    <w:rsid w:val="7E6731A2"/>
    <w:rsid w:val="7E7312F9"/>
    <w:rsid w:val="7E81B705"/>
    <w:rsid w:val="7E82C499"/>
    <w:rsid w:val="7E945013"/>
    <w:rsid w:val="7E9929A1"/>
    <w:rsid w:val="7E99CA41"/>
    <w:rsid w:val="7E99EB85"/>
    <w:rsid w:val="7E9A9017"/>
    <w:rsid w:val="7E9C32A5"/>
    <w:rsid w:val="7EB036D8"/>
    <w:rsid w:val="7EB9D724"/>
    <w:rsid w:val="7EBF8CF8"/>
    <w:rsid w:val="7EC528B0"/>
    <w:rsid w:val="7EC9E555"/>
    <w:rsid w:val="7ED5CAFE"/>
    <w:rsid w:val="7ED72852"/>
    <w:rsid w:val="7ED7C54A"/>
    <w:rsid w:val="7ED87630"/>
    <w:rsid w:val="7ED9652F"/>
    <w:rsid w:val="7EDFDA7E"/>
    <w:rsid w:val="7EE66563"/>
    <w:rsid w:val="7EECC26C"/>
    <w:rsid w:val="7EEF3770"/>
    <w:rsid w:val="7EF049A6"/>
    <w:rsid w:val="7EFEDF81"/>
    <w:rsid w:val="7F00D70C"/>
    <w:rsid w:val="7F01D09F"/>
    <w:rsid w:val="7F14ED54"/>
    <w:rsid w:val="7F18ED9E"/>
    <w:rsid w:val="7F1DF8C1"/>
    <w:rsid w:val="7F279F1F"/>
    <w:rsid w:val="7F287627"/>
    <w:rsid w:val="7F2A87E1"/>
    <w:rsid w:val="7F2C11DD"/>
    <w:rsid w:val="7F2DF2AD"/>
    <w:rsid w:val="7F325EB3"/>
    <w:rsid w:val="7F334F58"/>
    <w:rsid w:val="7F33C509"/>
    <w:rsid w:val="7F4316A3"/>
    <w:rsid w:val="7F4C3A76"/>
    <w:rsid w:val="7F4ECCD0"/>
    <w:rsid w:val="7F54346C"/>
    <w:rsid w:val="7F5450FB"/>
    <w:rsid w:val="7F547F72"/>
    <w:rsid w:val="7F5B3096"/>
    <w:rsid w:val="7F6240C8"/>
    <w:rsid w:val="7F6A1829"/>
    <w:rsid w:val="7F76F115"/>
    <w:rsid w:val="7F7B1D43"/>
    <w:rsid w:val="7F7DBFEC"/>
    <w:rsid w:val="7F86CB14"/>
    <w:rsid w:val="7F8EB207"/>
    <w:rsid w:val="7F950C6B"/>
    <w:rsid w:val="7F952153"/>
    <w:rsid w:val="7F9B12A7"/>
    <w:rsid w:val="7FA4C58A"/>
    <w:rsid w:val="7FB7121C"/>
    <w:rsid w:val="7FC260BF"/>
    <w:rsid w:val="7FC35C97"/>
    <w:rsid w:val="7FCD2E93"/>
    <w:rsid w:val="7FCD5D83"/>
    <w:rsid w:val="7FD47811"/>
    <w:rsid w:val="7FD53014"/>
    <w:rsid w:val="7FE2EBF9"/>
    <w:rsid w:val="7FED42BF"/>
    <w:rsid w:val="7FEEACB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D09A40"/>
  <w15:docId w15:val="{60BBE354-2E5D-4210-8CCE-F642767C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FF7"/>
  </w:style>
  <w:style w:type="paragraph" w:styleId="Heading1">
    <w:name w:val="heading 1"/>
    <w:basedOn w:val="Normal"/>
    <w:next w:val="Normal"/>
    <w:link w:val="Heading1Char"/>
    <w:uiPriority w:val="9"/>
    <w:qFormat/>
    <w:rsid w:val="00733341"/>
    <w:pPr>
      <w:pBdr>
        <w:top w:val="single" w:sz="24" w:space="0" w:color="418AB3" w:themeColor="accent1"/>
        <w:left w:val="single" w:sz="24" w:space="0" w:color="418AB3" w:themeColor="accent1"/>
        <w:bottom w:val="single" w:sz="24" w:space="0" w:color="418AB3" w:themeColor="accent1"/>
        <w:right w:val="single" w:sz="24" w:space="0" w:color="418AB3" w:themeColor="accent1"/>
      </w:pBdr>
      <w:shd w:val="clear" w:color="auto" w:fill="418AB3" w:themeFill="accent1"/>
      <w:spacing w:after="0"/>
      <w:outlineLvl w:val="0"/>
    </w:pPr>
    <w:rPr>
      <w:rFonts w:ascii="Times New Roman" w:hAnsi="Times New Roman"/>
      <w:b/>
      <w:caps/>
      <w:color w:val="FFFFFF" w:themeColor="background1"/>
      <w:spacing w:val="15"/>
      <w:sz w:val="24"/>
      <w:szCs w:val="22"/>
    </w:rPr>
  </w:style>
  <w:style w:type="paragraph" w:styleId="Heading2">
    <w:name w:val="heading 2"/>
    <w:basedOn w:val="Normal"/>
    <w:next w:val="Normal"/>
    <w:link w:val="Heading2Char"/>
    <w:uiPriority w:val="9"/>
    <w:unhideWhenUsed/>
    <w:qFormat/>
    <w:rsid w:val="00E82FF7"/>
    <w:pPr>
      <w:pBdr>
        <w:top w:val="single" w:sz="24" w:space="0" w:color="D7E7F0" w:themeColor="accent1" w:themeTint="33"/>
        <w:left w:val="single" w:sz="24" w:space="0" w:color="D7E7F0" w:themeColor="accent1" w:themeTint="33"/>
        <w:bottom w:val="single" w:sz="24" w:space="0" w:color="D7E7F0" w:themeColor="accent1" w:themeTint="33"/>
        <w:right w:val="single" w:sz="24" w:space="0" w:color="D7E7F0" w:themeColor="accent1" w:themeTint="33"/>
      </w:pBdr>
      <w:shd w:val="clear" w:color="auto" w:fill="D7E7F0"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E82FF7"/>
    <w:pPr>
      <w:pBdr>
        <w:top w:val="single" w:sz="6" w:space="2" w:color="418AB3" w:themeColor="accent1"/>
      </w:pBdr>
      <w:spacing w:before="300" w:after="0"/>
      <w:outlineLvl w:val="2"/>
    </w:pPr>
    <w:rPr>
      <w:caps/>
      <w:color w:val="204458" w:themeColor="accent1" w:themeShade="7F"/>
      <w:spacing w:val="15"/>
    </w:rPr>
  </w:style>
  <w:style w:type="paragraph" w:styleId="Heading4">
    <w:name w:val="heading 4"/>
    <w:basedOn w:val="Normal"/>
    <w:next w:val="Normal"/>
    <w:link w:val="Heading4Char"/>
    <w:uiPriority w:val="9"/>
    <w:semiHidden/>
    <w:unhideWhenUsed/>
    <w:qFormat/>
    <w:rsid w:val="00E82FF7"/>
    <w:pPr>
      <w:pBdr>
        <w:top w:val="dotted" w:sz="6" w:space="2" w:color="418AB3" w:themeColor="accent1"/>
      </w:pBdr>
      <w:spacing w:before="200" w:after="0"/>
      <w:outlineLvl w:val="3"/>
    </w:pPr>
    <w:rPr>
      <w:caps/>
      <w:color w:val="306785" w:themeColor="accent1" w:themeShade="BF"/>
      <w:spacing w:val="10"/>
    </w:rPr>
  </w:style>
  <w:style w:type="paragraph" w:styleId="Heading5">
    <w:name w:val="heading 5"/>
    <w:basedOn w:val="Normal"/>
    <w:next w:val="Normal"/>
    <w:link w:val="Heading5Char"/>
    <w:uiPriority w:val="9"/>
    <w:unhideWhenUsed/>
    <w:qFormat/>
    <w:rsid w:val="00E82FF7"/>
    <w:pPr>
      <w:pBdr>
        <w:bottom w:val="single" w:sz="6" w:space="1" w:color="418AB3" w:themeColor="accent1"/>
      </w:pBdr>
      <w:spacing w:before="200" w:after="0"/>
      <w:outlineLvl w:val="4"/>
    </w:pPr>
    <w:rPr>
      <w:caps/>
      <w:color w:val="306785" w:themeColor="accent1" w:themeShade="BF"/>
      <w:spacing w:val="10"/>
    </w:rPr>
  </w:style>
  <w:style w:type="paragraph" w:styleId="Heading6">
    <w:name w:val="heading 6"/>
    <w:basedOn w:val="Normal"/>
    <w:next w:val="Normal"/>
    <w:link w:val="Heading6Char"/>
    <w:uiPriority w:val="9"/>
    <w:semiHidden/>
    <w:unhideWhenUsed/>
    <w:qFormat/>
    <w:rsid w:val="00E82FF7"/>
    <w:pPr>
      <w:pBdr>
        <w:bottom w:val="dotted" w:sz="6" w:space="1" w:color="418AB3" w:themeColor="accent1"/>
      </w:pBdr>
      <w:spacing w:before="200" w:after="0"/>
      <w:outlineLvl w:val="5"/>
    </w:pPr>
    <w:rPr>
      <w:caps/>
      <w:color w:val="306785" w:themeColor="accent1" w:themeShade="BF"/>
      <w:spacing w:val="10"/>
    </w:rPr>
  </w:style>
  <w:style w:type="paragraph" w:styleId="Heading7">
    <w:name w:val="heading 7"/>
    <w:basedOn w:val="Normal"/>
    <w:next w:val="Normal"/>
    <w:link w:val="Heading7Char"/>
    <w:uiPriority w:val="9"/>
    <w:semiHidden/>
    <w:unhideWhenUsed/>
    <w:qFormat/>
    <w:rsid w:val="00E82FF7"/>
    <w:pPr>
      <w:spacing w:before="200" w:after="0"/>
      <w:outlineLvl w:val="6"/>
    </w:pPr>
    <w:rPr>
      <w:caps/>
      <w:color w:val="306785" w:themeColor="accent1" w:themeShade="BF"/>
      <w:spacing w:val="10"/>
    </w:rPr>
  </w:style>
  <w:style w:type="paragraph" w:styleId="Heading8">
    <w:name w:val="heading 8"/>
    <w:basedOn w:val="Normal"/>
    <w:next w:val="Normal"/>
    <w:link w:val="Heading8Char"/>
    <w:uiPriority w:val="9"/>
    <w:semiHidden/>
    <w:unhideWhenUsed/>
    <w:qFormat/>
    <w:rsid w:val="00E82FF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82FF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b/>
      <w:bCs/>
      <w:lang w:eastAsia="en-US"/>
    </w:rPr>
  </w:style>
  <w:style w:type="paragraph" w:styleId="BodyText2">
    <w:name w:val="Body Text 2"/>
    <w:basedOn w:val="Normal"/>
    <w:pPr>
      <w:jc w:val="center"/>
    </w:pPr>
    <w:rPr>
      <w:lang w:eastAsia="en-US"/>
    </w:rPr>
  </w:style>
  <w:style w:type="paragraph" w:styleId="Title">
    <w:name w:val="Title"/>
    <w:basedOn w:val="Normal"/>
    <w:next w:val="Normal"/>
    <w:link w:val="TitleChar"/>
    <w:uiPriority w:val="10"/>
    <w:qFormat/>
    <w:rsid w:val="00E82FF7"/>
    <w:pPr>
      <w:spacing w:before="0" w:after="0"/>
    </w:pPr>
    <w:rPr>
      <w:rFonts w:asciiTheme="majorHAnsi" w:eastAsiaTheme="majorEastAsia" w:hAnsiTheme="majorHAnsi" w:cstheme="majorBidi"/>
      <w:caps/>
      <w:color w:val="418AB3" w:themeColor="accent1"/>
      <w:spacing w:val="10"/>
      <w:sz w:val="52"/>
      <w:szCs w:val="52"/>
    </w:rPr>
  </w:style>
  <w:style w:type="paragraph" w:styleId="BodyTextIndent">
    <w:name w:val="Body Text Indent"/>
    <w:basedOn w:val="Normal"/>
    <w:link w:val="BodyTextIndentChar"/>
    <w:pPr>
      <w:spacing w:after="120"/>
      <w:ind w:left="283"/>
    </w:pPr>
  </w:style>
  <w:style w:type="paragraph" w:customStyle="1" w:styleId="naislab">
    <w:name w:val="naislab"/>
    <w:basedOn w:val="Normal"/>
    <w:pPr>
      <w:spacing w:beforeAutospacing="1" w:after="100" w:afterAutospacing="1"/>
      <w:jc w:val="right"/>
    </w:pPr>
    <w:rPr>
      <w:lang w:val="en-GB" w:eastAsia="en-US"/>
    </w:rPr>
  </w:style>
  <w:style w:type="paragraph" w:customStyle="1" w:styleId="naisf">
    <w:name w:val="naisf"/>
    <w:basedOn w:val="Normal"/>
    <w:pPr>
      <w:spacing w:beforeAutospacing="1" w:after="100" w:afterAutospacing="1"/>
      <w:jc w:val="both"/>
    </w:pPr>
    <w:rPr>
      <w:lang w:val="en-GB" w:eastAsia="en-US"/>
    </w:rPr>
  </w:style>
  <w:style w:type="paragraph" w:customStyle="1" w:styleId="naisc">
    <w:name w:val="naisc"/>
    <w:basedOn w:val="Normal"/>
    <w:pPr>
      <w:spacing w:beforeAutospacing="1" w:after="100" w:afterAutospacing="1"/>
      <w:jc w:val="center"/>
    </w:pPr>
    <w:rPr>
      <w:lang w:val="en-GB" w:eastAsia="en-US"/>
    </w:rPr>
  </w:style>
  <w:style w:type="paragraph" w:customStyle="1" w:styleId="naisnod">
    <w:name w:val="naisnod"/>
    <w:basedOn w:val="Normal"/>
    <w:pPr>
      <w:spacing w:beforeAutospacing="1" w:after="100" w:afterAutospacing="1"/>
      <w:jc w:val="center"/>
    </w:pPr>
    <w:rPr>
      <w:b/>
      <w:bCs/>
      <w:lang w:val="en-GB" w:eastAsia="en-US"/>
    </w:rPr>
  </w:style>
  <w:style w:type="paragraph" w:customStyle="1" w:styleId="naiskr">
    <w:name w:val="naiskr"/>
    <w:basedOn w:val="Normal"/>
    <w:pPr>
      <w:spacing w:beforeAutospacing="1" w:after="100" w:afterAutospacing="1"/>
    </w:pPr>
    <w:rPr>
      <w:lang w:val="en-GB" w:eastAsia="en-US"/>
    </w:rPr>
  </w:style>
  <w:style w:type="paragraph" w:styleId="BodyTextIndent3">
    <w:name w:val="Body Text Indent 3"/>
    <w:basedOn w:val="Normal"/>
    <w:pPr>
      <w:spacing w:after="120"/>
      <w:ind w:left="283"/>
    </w:pPr>
    <w:rPr>
      <w:sz w:val="16"/>
      <w:szCs w:val="16"/>
      <w:lang w:eastAsia="en-US"/>
    </w:rPr>
  </w:style>
  <w:style w:type="paragraph" w:styleId="BalloonText">
    <w:name w:val="Balloon Text"/>
    <w:basedOn w:val="Normal"/>
    <w:semiHidden/>
    <w:rsid w:val="00073E7D"/>
    <w:rPr>
      <w:rFonts w:ascii="Tahoma" w:hAnsi="Tahoma" w:cs="Tahoma"/>
      <w:sz w:val="16"/>
      <w:szCs w:val="16"/>
    </w:rPr>
  </w:style>
  <w:style w:type="table" w:styleId="TableGrid">
    <w:name w:val="Table Grid"/>
    <w:basedOn w:val="TableNormal"/>
    <w:uiPriority w:val="39"/>
    <w:rsid w:val="00D40F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C4DE0"/>
    <w:rPr>
      <w:color w:val="0000FF"/>
      <w:u w:val="single"/>
    </w:rPr>
  </w:style>
  <w:style w:type="paragraph" w:styleId="TOC1">
    <w:name w:val="toc 1"/>
    <w:basedOn w:val="Normal"/>
    <w:next w:val="Normal"/>
    <w:autoRedefine/>
    <w:uiPriority w:val="39"/>
    <w:rsid w:val="00054F11"/>
    <w:pPr>
      <w:tabs>
        <w:tab w:val="left" w:pos="2127"/>
        <w:tab w:val="right" w:leader="underscore" w:pos="9346"/>
      </w:tabs>
      <w:spacing w:after="0" w:line="240" w:lineRule="auto"/>
    </w:pPr>
    <w:rPr>
      <w:rFonts w:ascii="Times New Roman" w:hAnsi="Times New Roman"/>
      <w:b/>
      <w:bCs/>
      <w:caps/>
      <w:noProof/>
      <w:sz w:val="24"/>
      <w:szCs w:val="24"/>
    </w:rPr>
  </w:style>
  <w:style w:type="paragraph" w:styleId="TOC3">
    <w:name w:val="toc 3"/>
    <w:basedOn w:val="Normal"/>
    <w:next w:val="Normal"/>
    <w:autoRedefine/>
    <w:uiPriority w:val="39"/>
    <w:rsid w:val="001C44BB"/>
    <w:pPr>
      <w:spacing w:after="0"/>
      <w:ind w:left="220"/>
    </w:pPr>
  </w:style>
  <w:style w:type="character" w:customStyle="1" w:styleId="bodytext1">
    <w:name w:val="bodytext1"/>
    <w:rsid w:val="00697820"/>
    <w:rPr>
      <w:rFonts w:ascii="Verdana" w:hAnsi="Verdana" w:hint="default"/>
      <w:b w:val="0"/>
      <w:bCs w:val="0"/>
      <w:strike w:val="0"/>
      <w:dstrike w:val="0"/>
      <w:color w:val="000000"/>
      <w:sz w:val="19"/>
      <w:szCs w:val="19"/>
      <w:u w:val="none"/>
      <w:effect w:val="none"/>
    </w:rPr>
  </w:style>
  <w:style w:type="paragraph" w:styleId="DocumentMap">
    <w:name w:val="Document Map"/>
    <w:basedOn w:val="Normal"/>
    <w:semiHidden/>
    <w:rsid w:val="00F00A75"/>
    <w:pPr>
      <w:shd w:val="clear" w:color="auto" w:fill="000080"/>
    </w:pPr>
    <w:rPr>
      <w:rFonts w:ascii="Tahoma" w:hAnsi="Tahoma" w:cs="Tahoma"/>
    </w:rPr>
  </w:style>
  <w:style w:type="paragraph" w:styleId="TOC2">
    <w:name w:val="toc 2"/>
    <w:basedOn w:val="Normal"/>
    <w:next w:val="Normal"/>
    <w:autoRedefine/>
    <w:uiPriority w:val="39"/>
    <w:rsid w:val="00183367"/>
    <w:pPr>
      <w:tabs>
        <w:tab w:val="left" w:pos="660"/>
        <w:tab w:val="right" w:leader="underscore" w:pos="9346"/>
      </w:tabs>
      <w:spacing w:after="0" w:line="360" w:lineRule="auto"/>
      <w:jc w:val="both"/>
    </w:pPr>
    <w:rPr>
      <w:rFonts w:ascii="Times New Roman" w:hAnsi="Times New Roman"/>
      <w:b/>
      <w:bCs/>
      <w:noProof/>
      <w:sz w:val="24"/>
    </w:rPr>
  </w:style>
  <w:style w:type="paragraph" w:styleId="Salutation">
    <w:name w:val="Salutation"/>
    <w:basedOn w:val="Normal"/>
    <w:next w:val="Normal"/>
    <w:rsid w:val="00E06AD9"/>
    <w:pPr>
      <w:spacing w:after="480" w:line="240" w:lineRule="exact"/>
    </w:pPr>
    <w:rPr>
      <w:lang w:val="nl-NL" w:eastAsia="nl-NL"/>
    </w:rPr>
  </w:style>
  <w:style w:type="character" w:styleId="CommentReference">
    <w:name w:val="annotation reference"/>
    <w:semiHidden/>
    <w:rsid w:val="007B5AB3"/>
    <w:rPr>
      <w:sz w:val="16"/>
      <w:szCs w:val="16"/>
    </w:rPr>
  </w:style>
  <w:style w:type="paragraph" w:styleId="CommentText">
    <w:name w:val="annotation text"/>
    <w:basedOn w:val="Normal"/>
    <w:link w:val="CommentTextChar"/>
    <w:semiHidden/>
    <w:rsid w:val="007B5AB3"/>
  </w:style>
  <w:style w:type="paragraph" w:styleId="CommentSubject">
    <w:name w:val="annotation subject"/>
    <w:basedOn w:val="CommentText"/>
    <w:next w:val="CommentText"/>
    <w:semiHidden/>
    <w:rsid w:val="007B5AB3"/>
    <w:rPr>
      <w:b/>
      <w:bCs/>
    </w:rPr>
  </w:style>
  <w:style w:type="paragraph" w:styleId="NormalWeb">
    <w:name w:val="Normal (Web)"/>
    <w:basedOn w:val="Normal"/>
    <w:link w:val="NormalWebChar"/>
    <w:uiPriority w:val="99"/>
    <w:rsid w:val="008B22E8"/>
    <w:pPr>
      <w:spacing w:beforeAutospacing="1" w:after="100" w:afterAutospacing="1"/>
    </w:pPr>
  </w:style>
  <w:style w:type="character" w:styleId="Strong">
    <w:name w:val="Strong"/>
    <w:uiPriority w:val="22"/>
    <w:qFormat/>
    <w:rsid w:val="00E82FF7"/>
    <w:rPr>
      <w:b/>
      <w:bCs/>
    </w:rPr>
  </w:style>
  <w:style w:type="character" w:customStyle="1" w:styleId="Heading2Char">
    <w:name w:val="Heading 2 Char"/>
    <w:basedOn w:val="DefaultParagraphFont"/>
    <w:link w:val="Heading2"/>
    <w:uiPriority w:val="9"/>
    <w:rsid w:val="00E82FF7"/>
    <w:rPr>
      <w:caps/>
      <w:spacing w:val="15"/>
      <w:shd w:val="clear" w:color="auto" w:fill="D7E7F0" w:themeFill="accent1" w:themeFillTint="33"/>
    </w:rPr>
  </w:style>
  <w:style w:type="paragraph" w:customStyle="1" w:styleId="RakstzCharCharRakstz">
    <w:name w:val="Rakstz.Char Char Rakstz"/>
    <w:basedOn w:val="Normal"/>
    <w:rsid w:val="007C4FC5"/>
    <w:pPr>
      <w:spacing w:before="40"/>
    </w:pPr>
    <w:rPr>
      <w:lang w:val="pl-PL" w:eastAsia="pl-PL"/>
    </w:rPr>
  </w:style>
  <w:style w:type="numbering" w:styleId="111111">
    <w:name w:val="Outline List 2"/>
    <w:basedOn w:val="NoList"/>
    <w:rsid w:val="004002C9"/>
    <w:pPr>
      <w:numPr>
        <w:numId w:val="13"/>
      </w:numPr>
    </w:pPr>
  </w:style>
  <w:style w:type="paragraph" w:styleId="FootnoteText">
    <w:name w:val="footnote text"/>
    <w:aliases w:val="Footnote,Fußnote"/>
    <w:basedOn w:val="Normal"/>
    <w:link w:val="FootnoteTextChar"/>
    <w:semiHidden/>
    <w:rsid w:val="004002C9"/>
  </w:style>
  <w:style w:type="character" w:styleId="FootnoteReference">
    <w:name w:val="footnote reference"/>
    <w:uiPriority w:val="99"/>
    <w:semiHidden/>
    <w:rsid w:val="004002C9"/>
    <w:rPr>
      <w:vertAlign w:val="superscript"/>
    </w:rPr>
  </w:style>
  <w:style w:type="character" w:customStyle="1" w:styleId="NormalWebChar">
    <w:name w:val="Normal (Web) Char"/>
    <w:link w:val="NormalWeb"/>
    <w:rsid w:val="00737FD2"/>
    <w:rPr>
      <w:sz w:val="24"/>
      <w:szCs w:val="24"/>
      <w:lang w:val="lv-LV" w:eastAsia="lv-LV" w:bidi="ar-SA"/>
    </w:rPr>
  </w:style>
  <w:style w:type="paragraph" w:customStyle="1" w:styleId="Rakstz">
    <w:name w:val="Rakstz"/>
    <w:basedOn w:val="Normal"/>
    <w:rsid w:val="004309D5"/>
    <w:pPr>
      <w:spacing w:before="40"/>
    </w:pPr>
    <w:rPr>
      <w:lang w:val="pl-PL" w:eastAsia="pl-PL"/>
    </w:rPr>
  </w:style>
  <w:style w:type="character" w:customStyle="1" w:styleId="FootnoteTextChar">
    <w:name w:val="Footnote Text Char"/>
    <w:aliases w:val="Footnote Char,Fußnote Char"/>
    <w:link w:val="FootnoteText"/>
    <w:locked/>
    <w:rsid w:val="004740BD"/>
    <w:rPr>
      <w:lang w:val="lv-LV" w:eastAsia="lv-LV" w:bidi="ar-SA"/>
    </w:rPr>
  </w:style>
  <w:style w:type="paragraph" w:customStyle="1" w:styleId="CharCharRakstz">
    <w:name w:val="Char Char Rakstz"/>
    <w:basedOn w:val="Normal"/>
    <w:next w:val="BlockText"/>
    <w:rsid w:val="0018417A"/>
    <w:pPr>
      <w:spacing w:before="120" w:after="160" w:line="240" w:lineRule="exact"/>
      <w:ind w:firstLine="720"/>
      <w:jc w:val="both"/>
    </w:pPr>
    <w:rPr>
      <w:rFonts w:ascii="Verdana" w:hAnsi="Verdana"/>
      <w:lang w:val="en-US" w:eastAsia="en-US"/>
    </w:rPr>
  </w:style>
  <w:style w:type="paragraph" w:styleId="BlockText">
    <w:name w:val="Block Text"/>
    <w:basedOn w:val="Normal"/>
    <w:rsid w:val="0018417A"/>
    <w:pPr>
      <w:spacing w:after="120"/>
      <w:ind w:left="1440" w:right="1440"/>
    </w:pPr>
  </w:style>
  <w:style w:type="paragraph" w:customStyle="1" w:styleId="Rakstz1">
    <w:name w:val="Rakstz.1"/>
    <w:basedOn w:val="Normal"/>
    <w:rsid w:val="000C046D"/>
    <w:pPr>
      <w:spacing w:before="40"/>
    </w:pPr>
    <w:rPr>
      <w:lang w:val="pl-PL" w:eastAsia="pl-PL"/>
    </w:rPr>
  </w:style>
  <w:style w:type="paragraph" w:customStyle="1" w:styleId="Rakstz2">
    <w:name w:val="Rakstz.2"/>
    <w:basedOn w:val="Normal"/>
    <w:rsid w:val="000F11F5"/>
    <w:pPr>
      <w:spacing w:before="40"/>
    </w:pPr>
    <w:rPr>
      <w:lang w:val="pl-PL" w:eastAsia="pl-PL"/>
    </w:rPr>
  </w:style>
  <w:style w:type="paragraph" w:customStyle="1" w:styleId="RakstzCharCharRakstz0">
    <w:name w:val="Rakstz.Char Char Rakstz0"/>
    <w:basedOn w:val="Normal"/>
    <w:rsid w:val="00C47ED7"/>
    <w:pPr>
      <w:spacing w:before="40"/>
    </w:pPr>
    <w:rPr>
      <w:lang w:val="pl-PL" w:eastAsia="pl-PL"/>
    </w:rPr>
  </w:style>
  <w:style w:type="character" w:styleId="Emphasis">
    <w:name w:val="Emphasis"/>
    <w:uiPriority w:val="20"/>
    <w:qFormat/>
    <w:rsid w:val="00E82FF7"/>
    <w:rPr>
      <w:caps/>
      <w:color w:val="204458" w:themeColor="accent1" w:themeShade="7F"/>
      <w:spacing w:val="5"/>
    </w:rPr>
  </w:style>
  <w:style w:type="character" w:customStyle="1" w:styleId="st1">
    <w:name w:val="st1"/>
    <w:rsid w:val="00A15572"/>
  </w:style>
  <w:style w:type="paragraph" w:styleId="ListParagraph">
    <w:name w:val="List Paragraph"/>
    <w:basedOn w:val="Normal"/>
    <w:uiPriority w:val="34"/>
    <w:qFormat/>
    <w:rsid w:val="002D60A6"/>
    <w:pPr>
      <w:ind w:left="720"/>
      <w:contextualSpacing/>
    </w:pPr>
  </w:style>
  <w:style w:type="paragraph" w:styleId="NoSpacing">
    <w:name w:val="No Spacing"/>
    <w:link w:val="NoSpacingChar"/>
    <w:uiPriority w:val="1"/>
    <w:qFormat/>
    <w:rsid w:val="00E82FF7"/>
    <w:pPr>
      <w:spacing w:after="0" w:line="240" w:lineRule="auto"/>
    </w:pPr>
  </w:style>
  <w:style w:type="character" w:customStyle="1" w:styleId="tvhtmlmktable">
    <w:name w:val="tv_html mk_table"/>
    <w:rsid w:val="0024133D"/>
  </w:style>
  <w:style w:type="paragraph" w:customStyle="1" w:styleId="RakstzCharCharRakstzCharChar">
    <w:name w:val="Rakstz.Char Char Rakstz.Char Char"/>
    <w:basedOn w:val="Normal"/>
    <w:rsid w:val="00086B66"/>
    <w:pPr>
      <w:spacing w:before="40"/>
    </w:pPr>
    <w:rPr>
      <w:lang w:val="pl-PL" w:eastAsia="pl-PL"/>
    </w:rPr>
  </w:style>
  <w:style w:type="paragraph" w:styleId="EndnoteText">
    <w:name w:val="endnote text"/>
    <w:basedOn w:val="Normal"/>
    <w:link w:val="EndnoteTextChar"/>
    <w:rsid w:val="00C75650"/>
  </w:style>
  <w:style w:type="character" w:customStyle="1" w:styleId="EndnoteTextChar">
    <w:name w:val="Endnote Text Char"/>
    <w:basedOn w:val="DefaultParagraphFont"/>
    <w:link w:val="EndnoteText"/>
    <w:rsid w:val="00C75650"/>
  </w:style>
  <w:style w:type="character" w:styleId="EndnoteReference">
    <w:name w:val="endnote reference"/>
    <w:rsid w:val="00C75650"/>
    <w:rPr>
      <w:vertAlign w:val="superscript"/>
    </w:rPr>
  </w:style>
  <w:style w:type="paragraph" w:styleId="TOCHeading">
    <w:name w:val="TOC Heading"/>
    <w:basedOn w:val="Heading1"/>
    <w:next w:val="Normal"/>
    <w:uiPriority w:val="39"/>
    <w:unhideWhenUsed/>
    <w:qFormat/>
    <w:rsid w:val="00E82FF7"/>
    <w:pPr>
      <w:outlineLvl w:val="9"/>
    </w:pPr>
  </w:style>
  <w:style w:type="paragraph" w:customStyle="1" w:styleId="RakstzCharCharRakstz1">
    <w:name w:val="Rakstz.Char Char Rakstz1"/>
    <w:basedOn w:val="Normal"/>
    <w:rsid w:val="00DD7D2C"/>
    <w:pPr>
      <w:spacing w:before="40"/>
    </w:pPr>
    <w:rPr>
      <w:lang w:val="pl-PL" w:eastAsia="pl-PL"/>
    </w:rPr>
  </w:style>
  <w:style w:type="paragraph" w:customStyle="1" w:styleId="RakstzCharCharRakstzCharChar0">
    <w:name w:val="Rakstz.Char Char Rakstz.Char Char0"/>
    <w:basedOn w:val="Normal"/>
    <w:rsid w:val="002A389B"/>
    <w:pPr>
      <w:spacing w:before="40"/>
    </w:pPr>
    <w:rPr>
      <w:lang w:val="pl-PL" w:eastAsia="pl-PL"/>
    </w:rPr>
  </w:style>
  <w:style w:type="paragraph" w:customStyle="1" w:styleId="Default">
    <w:name w:val="Default"/>
    <w:rsid w:val="00985DCB"/>
    <w:pPr>
      <w:autoSpaceDE w:val="0"/>
      <w:autoSpaceDN w:val="0"/>
      <w:adjustRightInd w:val="0"/>
    </w:pPr>
    <w:rPr>
      <w:color w:val="000000"/>
      <w:sz w:val="24"/>
      <w:szCs w:val="24"/>
    </w:rPr>
  </w:style>
  <w:style w:type="paragraph" w:customStyle="1" w:styleId="RakstzCharCharRakstzCharChar1Rakstz">
    <w:name w:val="Rakstz.Char Char Rakstz.Char Char1 Rakstz"/>
    <w:basedOn w:val="Normal"/>
    <w:rsid w:val="00FA0EEF"/>
    <w:pPr>
      <w:spacing w:before="40"/>
    </w:pPr>
    <w:rPr>
      <w:lang w:val="pl-PL" w:eastAsia="pl-PL"/>
    </w:rPr>
  </w:style>
  <w:style w:type="paragraph" w:styleId="Subtitle">
    <w:name w:val="Subtitle"/>
    <w:basedOn w:val="Normal"/>
    <w:next w:val="Normal"/>
    <w:link w:val="SubtitleChar"/>
    <w:uiPriority w:val="11"/>
    <w:qFormat/>
    <w:rsid w:val="00E82FF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82FF7"/>
    <w:rPr>
      <w:caps/>
      <w:color w:val="595959" w:themeColor="text1" w:themeTint="A6"/>
      <w:spacing w:val="10"/>
      <w:sz w:val="21"/>
      <w:szCs w:val="21"/>
    </w:rPr>
  </w:style>
  <w:style w:type="character" w:customStyle="1" w:styleId="bodytext0">
    <w:name w:val="bodytext"/>
    <w:rsid w:val="00E73ED2"/>
  </w:style>
  <w:style w:type="character" w:customStyle="1" w:styleId="Heading1Char">
    <w:name w:val="Heading 1 Char"/>
    <w:basedOn w:val="DefaultParagraphFont"/>
    <w:link w:val="Heading1"/>
    <w:uiPriority w:val="9"/>
    <w:rsid w:val="00733341"/>
    <w:rPr>
      <w:rFonts w:ascii="Times New Roman" w:hAnsi="Times New Roman"/>
      <w:b/>
      <w:caps/>
      <w:color w:val="FFFFFF" w:themeColor="background1"/>
      <w:spacing w:val="15"/>
      <w:sz w:val="24"/>
      <w:szCs w:val="22"/>
      <w:shd w:val="clear" w:color="auto" w:fill="418AB3" w:themeFill="accent1"/>
    </w:rPr>
  </w:style>
  <w:style w:type="character" w:customStyle="1" w:styleId="Heading3Char">
    <w:name w:val="Heading 3 Char"/>
    <w:basedOn w:val="DefaultParagraphFont"/>
    <w:link w:val="Heading3"/>
    <w:uiPriority w:val="9"/>
    <w:rsid w:val="00E82FF7"/>
    <w:rPr>
      <w:caps/>
      <w:color w:val="204458" w:themeColor="accent1" w:themeShade="7F"/>
      <w:spacing w:val="15"/>
    </w:rPr>
  </w:style>
  <w:style w:type="character" w:customStyle="1" w:styleId="CommentTextChar">
    <w:name w:val="Comment Text Char"/>
    <w:link w:val="CommentText"/>
    <w:semiHidden/>
    <w:rsid w:val="008F03BE"/>
  </w:style>
  <w:style w:type="character" w:customStyle="1" w:styleId="BodyTextChar">
    <w:name w:val="Body Text Char"/>
    <w:link w:val="BodyText"/>
    <w:rsid w:val="008F03BE"/>
    <w:rPr>
      <w:b/>
      <w:bCs/>
      <w:sz w:val="24"/>
      <w:szCs w:val="24"/>
      <w:lang w:eastAsia="en-US"/>
    </w:rPr>
  </w:style>
  <w:style w:type="character" w:customStyle="1" w:styleId="apple-converted-space">
    <w:name w:val="apple-converted-space"/>
    <w:rsid w:val="00B04AA9"/>
  </w:style>
  <w:style w:type="character" w:customStyle="1" w:styleId="BodyTextIndentChar">
    <w:name w:val="Body Text Indent Char"/>
    <w:link w:val="BodyTextIndent"/>
    <w:rsid w:val="00C17189"/>
    <w:rPr>
      <w:sz w:val="24"/>
      <w:szCs w:val="24"/>
    </w:rPr>
  </w:style>
  <w:style w:type="character" w:customStyle="1" w:styleId="Heading4Char">
    <w:name w:val="Heading 4 Char"/>
    <w:basedOn w:val="DefaultParagraphFont"/>
    <w:link w:val="Heading4"/>
    <w:uiPriority w:val="9"/>
    <w:semiHidden/>
    <w:rsid w:val="00E82FF7"/>
    <w:rPr>
      <w:caps/>
      <w:color w:val="306785" w:themeColor="accent1" w:themeShade="BF"/>
      <w:spacing w:val="10"/>
    </w:rPr>
  </w:style>
  <w:style w:type="character" w:customStyle="1" w:styleId="Heading5Char">
    <w:name w:val="Heading 5 Char"/>
    <w:basedOn w:val="DefaultParagraphFont"/>
    <w:link w:val="Heading5"/>
    <w:uiPriority w:val="9"/>
    <w:rsid w:val="00E82FF7"/>
    <w:rPr>
      <w:caps/>
      <w:color w:val="306785" w:themeColor="accent1" w:themeShade="BF"/>
      <w:spacing w:val="10"/>
    </w:rPr>
  </w:style>
  <w:style w:type="character" w:customStyle="1" w:styleId="Heading6Char">
    <w:name w:val="Heading 6 Char"/>
    <w:basedOn w:val="DefaultParagraphFont"/>
    <w:link w:val="Heading6"/>
    <w:uiPriority w:val="9"/>
    <w:semiHidden/>
    <w:rsid w:val="00E82FF7"/>
    <w:rPr>
      <w:caps/>
      <w:color w:val="306785" w:themeColor="accent1" w:themeShade="BF"/>
      <w:spacing w:val="10"/>
    </w:rPr>
  </w:style>
  <w:style w:type="character" w:customStyle="1" w:styleId="Heading7Char">
    <w:name w:val="Heading 7 Char"/>
    <w:basedOn w:val="DefaultParagraphFont"/>
    <w:link w:val="Heading7"/>
    <w:uiPriority w:val="9"/>
    <w:semiHidden/>
    <w:rsid w:val="00E82FF7"/>
    <w:rPr>
      <w:caps/>
      <w:color w:val="306785" w:themeColor="accent1" w:themeShade="BF"/>
      <w:spacing w:val="10"/>
    </w:rPr>
  </w:style>
  <w:style w:type="character" w:customStyle="1" w:styleId="Heading8Char">
    <w:name w:val="Heading 8 Char"/>
    <w:basedOn w:val="DefaultParagraphFont"/>
    <w:link w:val="Heading8"/>
    <w:uiPriority w:val="9"/>
    <w:semiHidden/>
    <w:rsid w:val="00E82FF7"/>
    <w:rPr>
      <w:caps/>
      <w:spacing w:val="10"/>
      <w:sz w:val="18"/>
      <w:szCs w:val="18"/>
    </w:rPr>
  </w:style>
  <w:style w:type="character" w:customStyle="1" w:styleId="Heading9Char">
    <w:name w:val="Heading 9 Char"/>
    <w:basedOn w:val="DefaultParagraphFont"/>
    <w:link w:val="Heading9"/>
    <w:uiPriority w:val="9"/>
    <w:semiHidden/>
    <w:rsid w:val="00E82FF7"/>
    <w:rPr>
      <w:i/>
      <w:iCs/>
      <w:caps/>
      <w:spacing w:val="10"/>
      <w:sz w:val="18"/>
      <w:szCs w:val="18"/>
    </w:rPr>
  </w:style>
  <w:style w:type="character" w:customStyle="1" w:styleId="TitleChar">
    <w:name w:val="Title Char"/>
    <w:basedOn w:val="DefaultParagraphFont"/>
    <w:link w:val="Title"/>
    <w:uiPriority w:val="10"/>
    <w:rsid w:val="00E82FF7"/>
    <w:rPr>
      <w:rFonts w:asciiTheme="majorHAnsi" w:eastAsiaTheme="majorEastAsia" w:hAnsiTheme="majorHAnsi" w:cstheme="majorBidi"/>
      <w:caps/>
      <w:color w:val="418AB3" w:themeColor="accent1"/>
      <w:spacing w:val="10"/>
      <w:sz w:val="52"/>
      <w:szCs w:val="52"/>
    </w:rPr>
  </w:style>
  <w:style w:type="paragraph" w:styleId="Quote">
    <w:name w:val="Quote"/>
    <w:basedOn w:val="Normal"/>
    <w:next w:val="Normal"/>
    <w:link w:val="QuoteChar"/>
    <w:uiPriority w:val="29"/>
    <w:qFormat/>
    <w:rsid w:val="00E82FF7"/>
    <w:rPr>
      <w:i/>
      <w:iCs/>
      <w:sz w:val="24"/>
      <w:szCs w:val="24"/>
    </w:rPr>
  </w:style>
  <w:style w:type="character" w:customStyle="1" w:styleId="QuoteChar">
    <w:name w:val="Quote Char"/>
    <w:basedOn w:val="DefaultParagraphFont"/>
    <w:link w:val="Quote"/>
    <w:uiPriority w:val="29"/>
    <w:rsid w:val="00E82FF7"/>
    <w:rPr>
      <w:i/>
      <w:iCs/>
      <w:sz w:val="24"/>
      <w:szCs w:val="24"/>
    </w:rPr>
  </w:style>
  <w:style w:type="paragraph" w:styleId="IntenseQuote">
    <w:name w:val="Intense Quote"/>
    <w:basedOn w:val="Normal"/>
    <w:next w:val="Normal"/>
    <w:link w:val="IntenseQuoteChar"/>
    <w:uiPriority w:val="30"/>
    <w:qFormat/>
    <w:rsid w:val="00E82FF7"/>
    <w:pPr>
      <w:spacing w:before="240" w:after="240" w:line="240" w:lineRule="auto"/>
      <w:ind w:left="1080" w:right="1080"/>
      <w:jc w:val="center"/>
    </w:pPr>
    <w:rPr>
      <w:color w:val="418AB3" w:themeColor="accent1"/>
      <w:sz w:val="24"/>
      <w:szCs w:val="24"/>
    </w:rPr>
  </w:style>
  <w:style w:type="character" w:customStyle="1" w:styleId="IntenseQuoteChar">
    <w:name w:val="Intense Quote Char"/>
    <w:basedOn w:val="DefaultParagraphFont"/>
    <w:link w:val="IntenseQuote"/>
    <w:uiPriority w:val="30"/>
    <w:rsid w:val="00E82FF7"/>
    <w:rPr>
      <w:color w:val="418AB3" w:themeColor="accent1"/>
      <w:sz w:val="24"/>
      <w:szCs w:val="24"/>
    </w:rPr>
  </w:style>
  <w:style w:type="character" w:styleId="SubtleEmphasis">
    <w:name w:val="Subtle Emphasis"/>
    <w:uiPriority w:val="19"/>
    <w:qFormat/>
    <w:rsid w:val="00E82FF7"/>
    <w:rPr>
      <w:i/>
      <w:iCs/>
      <w:color w:val="204458" w:themeColor="accent1" w:themeShade="7F"/>
    </w:rPr>
  </w:style>
  <w:style w:type="character" w:styleId="IntenseEmphasis">
    <w:name w:val="Intense Emphasis"/>
    <w:uiPriority w:val="21"/>
    <w:qFormat/>
    <w:rsid w:val="00E82FF7"/>
    <w:rPr>
      <w:b/>
      <w:bCs/>
      <w:caps/>
      <w:color w:val="204458" w:themeColor="accent1" w:themeShade="7F"/>
      <w:spacing w:val="10"/>
    </w:rPr>
  </w:style>
  <w:style w:type="character" w:styleId="SubtleReference">
    <w:name w:val="Subtle Reference"/>
    <w:uiPriority w:val="31"/>
    <w:qFormat/>
    <w:rsid w:val="00E82FF7"/>
    <w:rPr>
      <w:b/>
      <w:bCs/>
      <w:color w:val="418AB3" w:themeColor="accent1"/>
    </w:rPr>
  </w:style>
  <w:style w:type="character" w:styleId="IntenseReference">
    <w:name w:val="Intense Reference"/>
    <w:uiPriority w:val="32"/>
    <w:qFormat/>
    <w:rsid w:val="00E82FF7"/>
    <w:rPr>
      <w:b/>
      <w:bCs/>
      <w:i/>
      <w:iCs/>
      <w:caps/>
      <w:color w:val="418AB3" w:themeColor="accent1"/>
    </w:rPr>
  </w:style>
  <w:style w:type="character" w:styleId="BookTitle">
    <w:name w:val="Book Title"/>
    <w:uiPriority w:val="33"/>
    <w:qFormat/>
    <w:rsid w:val="00E82FF7"/>
    <w:rPr>
      <w:b/>
      <w:bCs/>
      <w:i/>
      <w:iCs/>
      <w:spacing w:val="0"/>
    </w:rPr>
  </w:style>
  <w:style w:type="character" w:styleId="FollowedHyperlink">
    <w:name w:val="FollowedHyperlink"/>
    <w:uiPriority w:val="99"/>
    <w:semiHidden/>
    <w:unhideWhenUsed/>
    <w:rsid w:val="00512F5F"/>
    <w:rPr>
      <w:color w:val="800080"/>
      <w:u w:val="single"/>
    </w:rPr>
  </w:style>
  <w:style w:type="character" w:customStyle="1" w:styleId="Neatrisintapieminana1">
    <w:name w:val="Neatrisināta pieminēšana1"/>
    <w:basedOn w:val="DefaultParagraphFont"/>
    <w:uiPriority w:val="99"/>
    <w:semiHidden/>
    <w:unhideWhenUsed/>
    <w:rsid w:val="00006C28"/>
    <w:rPr>
      <w:color w:val="808080"/>
      <w:shd w:val="clear" w:color="auto" w:fill="E6E6E6"/>
    </w:rPr>
  </w:style>
  <w:style w:type="character" w:styleId="UnresolvedMention">
    <w:name w:val="Unresolved Mention"/>
    <w:basedOn w:val="DefaultParagraphFont"/>
    <w:uiPriority w:val="99"/>
    <w:semiHidden/>
    <w:unhideWhenUsed/>
    <w:rsid w:val="00F31E3A"/>
    <w:rPr>
      <w:color w:val="605E5C"/>
      <w:shd w:val="clear" w:color="auto" w:fill="E1DFDD"/>
    </w:rPr>
  </w:style>
  <w:style w:type="paragraph" w:styleId="TOC4">
    <w:name w:val="toc 4"/>
    <w:basedOn w:val="Normal"/>
    <w:next w:val="Normal"/>
    <w:autoRedefine/>
    <w:uiPriority w:val="39"/>
    <w:unhideWhenUsed/>
    <w:rsid w:val="00192839"/>
    <w:pPr>
      <w:spacing w:after="0"/>
      <w:ind w:left="440"/>
    </w:pPr>
  </w:style>
  <w:style w:type="paragraph" w:styleId="TOC5">
    <w:name w:val="toc 5"/>
    <w:basedOn w:val="Normal"/>
    <w:next w:val="Normal"/>
    <w:autoRedefine/>
    <w:uiPriority w:val="39"/>
    <w:unhideWhenUsed/>
    <w:rsid w:val="00192839"/>
    <w:pPr>
      <w:spacing w:after="0"/>
      <w:ind w:left="660"/>
    </w:pPr>
  </w:style>
  <w:style w:type="paragraph" w:styleId="TOC6">
    <w:name w:val="toc 6"/>
    <w:basedOn w:val="Normal"/>
    <w:next w:val="Normal"/>
    <w:autoRedefine/>
    <w:uiPriority w:val="39"/>
    <w:unhideWhenUsed/>
    <w:rsid w:val="00192839"/>
    <w:pPr>
      <w:spacing w:after="0"/>
      <w:ind w:left="880"/>
    </w:pPr>
  </w:style>
  <w:style w:type="paragraph" w:styleId="TOC7">
    <w:name w:val="toc 7"/>
    <w:basedOn w:val="Normal"/>
    <w:next w:val="Normal"/>
    <w:autoRedefine/>
    <w:uiPriority w:val="39"/>
    <w:unhideWhenUsed/>
    <w:rsid w:val="00192839"/>
    <w:pPr>
      <w:spacing w:after="0"/>
      <w:ind w:left="1100"/>
    </w:pPr>
  </w:style>
  <w:style w:type="paragraph" w:styleId="TOC8">
    <w:name w:val="toc 8"/>
    <w:basedOn w:val="Normal"/>
    <w:next w:val="Normal"/>
    <w:autoRedefine/>
    <w:uiPriority w:val="39"/>
    <w:unhideWhenUsed/>
    <w:rsid w:val="00192839"/>
    <w:pPr>
      <w:spacing w:after="0"/>
      <w:ind w:left="1320"/>
    </w:pPr>
  </w:style>
  <w:style w:type="paragraph" w:styleId="TOC9">
    <w:name w:val="toc 9"/>
    <w:basedOn w:val="Normal"/>
    <w:next w:val="Normal"/>
    <w:autoRedefine/>
    <w:uiPriority w:val="39"/>
    <w:unhideWhenUsed/>
    <w:rsid w:val="00192839"/>
    <w:pPr>
      <w:spacing w:after="0"/>
      <w:ind w:left="1540"/>
    </w:pPr>
  </w:style>
  <w:style w:type="paragraph" w:styleId="Revision">
    <w:name w:val="Revision"/>
    <w:hidden/>
    <w:uiPriority w:val="99"/>
    <w:semiHidden/>
    <w:rsid w:val="007C4327"/>
    <w:rPr>
      <w:sz w:val="22"/>
      <w:szCs w:val="22"/>
    </w:rPr>
  </w:style>
  <w:style w:type="character" w:styleId="Mention">
    <w:name w:val="Mention"/>
    <w:basedOn w:val="DefaultParagraphFont"/>
    <w:uiPriority w:val="99"/>
    <w:unhideWhenUsed/>
    <w:rPr>
      <w:color w:val="2B579A"/>
      <w:shd w:val="clear" w:color="auto" w:fill="E6E6E6"/>
    </w:rPr>
  </w:style>
  <w:style w:type="character" w:customStyle="1" w:styleId="cf01">
    <w:name w:val="cf01"/>
    <w:basedOn w:val="DefaultParagraphFont"/>
    <w:rsid w:val="00A77093"/>
    <w:rPr>
      <w:rFonts w:ascii="Segoe UI" w:hAnsi="Segoe UI" w:cs="Segoe UI" w:hint="default"/>
      <w:color w:val="840B55"/>
      <w:sz w:val="18"/>
      <w:szCs w:val="18"/>
    </w:rPr>
  </w:style>
  <w:style w:type="paragraph" w:customStyle="1" w:styleId="paragraph">
    <w:name w:val="paragraph"/>
    <w:basedOn w:val="Normal"/>
    <w:rsid w:val="00E47608"/>
    <w:pPr>
      <w:spacing w:beforeAutospacing="1" w:after="100" w:afterAutospacing="1" w:line="240" w:lineRule="auto"/>
    </w:pPr>
    <w:rPr>
      <w:rFonts w:ascii="Times New Roman" w:hAnsi="Times New Roman"/>
      <w:sz w:val="24"/>
      <w:szCs w:val="24"/>
    </w:rPr>
  </w:style>
  <w:style w:type="table" w:customStyle="1" w:styleId="Reatabula1">
    <w:name w:val="Režģa tabula1"/>
    <w:basedOn w:val="TableNormal"/>
    <w:next w:val="TableGrid"/>
    <w:uiPriority w:val="39"/>
    <w:rsid w:val="00E4760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525C3A"/>
    <w:rPr>
      <w:sz w:val="22"/>
      <w:szCs w:val="22"/>
    </w:rPr>
  </w:style>
  <w:style w:type="paragraph" w:styleId="Caption">
    <w:name w:val="caption"/>
    <w:basedOn w:val="Normal"/>
    <w:next w:val="Normal"/>
    <w:uiPriority w:val="35"/>
    <w:semiHidden/>
    <w:unhideWhenUsed/>
    <w:qFormat/>
    <w:rsid w:val="00E82FF7"/>
    <w:rPr>
      <w:b/>
      <w:bCs/>
      <w:color w:val="306785" w:themeColor="accent1" w:themeShade="BF"/>
      <w:sz w:val="16"/>
      <w:szCs w:val="16"/>
    </w:rPr>
  </w:style>
  <w:style w:type="character" w:customStyle="1" w:styleId="HeaderChar">
    <w:name w:val="Header Char"/>
    <w:basedOn w:val="DefaultParagraphFont"/>
    <w:link w:val="Header"/>
    <w:uiPriority w:val="99"/>
    <w:rsid w:val="00483B92"/>
  </w:style>
  <w:style w:type="character" w:customStyle="1" w:styleId="NoSpacingChar">
    <w:name w:val="No Spacing Char"/>
    <w:basedOn w:val="DefaultParagraphFont"/>
    <w:link w:val="NoSpacing"/>
    <w:uiPriority w:val="1"/>
    <w:rsid w:val="0029140A"/>
  </w:style>
  <w:style w:type="paragraph" w:styleId="HTMLPreformatted">
    <w:name w:val="HTML Preformatted"/>
    <w:basedOn w:val="Normal"/>
    <w:link w:val="HTMLPreformattedChar"/>
    <w:uiPriority w:val="99"/>
    <w:semiHidden/>
    <w:unhideWhenUsed/>
    <w:rsid w:val="00905907"/>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905907"/>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6667">
      <w:bodyDiv w:val="1"/>
      <w:marLeft w:val="0"/>
      <w:marRight w:val="0"/>
      <w:marTop w:val="0"/>
      <w:marBottom w:val="0"/>
      <w:divBdr>
        <w:top w:val="none" w:sz="0" w:space="0" w:color="auto"/>
        <w:left w:val="none" w:sz="0" w:space="0" w:color="auto"/>
        <w:bottom w:val="none" w:sz="0" w:space="0" w:color="auto"/>
        <w:right w:val="none" w:sz="0" w:space="0" w:color="auto"/>
      </w:divBdr>
    </w:div>
    <w:div w:id="15428657">
      <w:bodyDiv w:val="1"/>
      <w:marLeft w:val="0"/>
      <w:marRight w:val="0"/>
      <w:marTop w:val="0"/>
      <w:marBottom w:val="0"/>
      <w:divBdr>
        <w:top w:val="none" w:sz="0" w:space="0" w:color="auto"/>
        <w:left w:val="none" w:sz="0" w:space="0" w:color="auto"/>
        <w:bottom w:val="none" w:sz="0" w:space="0" w:color="auto"/>
        <w:right w:val="none" w:sz="0" w:space="0" w:color="auto"/>
      </w:divBdr>
    </w:div>
    <w:div w:id="23798978">
      <w:bodyDiv w:val="1"/>
      <w:marLeft w:val="0"/>
      <w:marRight w:val="0"/>
      <w:marTop w:val="0"/>
      <w:marBottom w:val="0"/>
      <w:divBdr>
        <w:top w:val="none" w:sz="0" w:space="0" w:color="auto"/>
        <w:left w:val="none" w:sz="0" w:space="0" w:color="auto"/>
        <w:bottom w:val="none" w:sz="0" w:space="0" w:color="auto"/>
        <w:right w:val="none" w:sz="0" w:space="0" w:color="auto"/>
      </w:divBdr>
    </w:div>
    <w:div w:id="75516018">
      <w:bodyDiv w:val="1"/>
      <w:marLeft w:val="0"/>
      <w:marRight w:val="0"/>
      <w:marTop w:val="0"/>
      <w:marBottom w:val="0"/>
      <w:divBdr>
        <w:top w:val="none" w:sz="0" w:space="0" w:color="auto"/>
        <w:left w:val="none" w:sz="0" w:space="0" w:color="auto"/>
        <w:bottom w:val="none" w:sz="0" w:space="0" w:color="auto"/>
        <w:right w:val="none" w:sz="0" w:space="0" w:color="auto"/>
      </w:divBdr>
    </w:div>
    <w:div w:id="82142379">
      <w:bodyDiv w:val="1"/>
      <w:marLeft w:val="0"/>
      <w:marRight w:val="0"/>
      <w:marTop w:val="0"/>
      <w:marBottom w:val="0"/>
      <w:divBdr>
        <w:top w:val="none" w:sz="0" w:space="0" w:color="auto"/>
        <w:left w:val="none" w:sz="0" w:space="0" w:color="auto"/>
        <w:bottom w:val="none" w:sz="0" w:space="0" w:color="auto"/>
        <w:right w:val="none" w:sz="0" w:space="0" w:color="auto"/>
      </w:divBdr>
    </w:div>
    <w:div w:id="98188013">
      <w:bodyDiv w:val="1"/>
      <w:marLeft w:val="0"/>
      <w:marRight w:val="0"/>
      <w:marTop w:val="0"/>
      <w:marBottom w:val="0"/>
      <w:divBdr>
        <w:top w:val="none" w:sz="0" w:space="0" w:color="auto"/>
        <w:left w:val="none" w:sz="0" w:space="0" w:color="auto"/>
        <w:bottom w:val="none" w:sz="0" w:space="0" w:color="auto"/>
        <w:right w:val="none" w:sz="0" w:space="0" w:color="auto"/>
      </w:divBdr>
    </w:div>
    <w:div w:id="145436093">
      <w:bodyDiv w:val="1"/>
      <w:marLeft w:val="0"/>
      <w:marRight w:val="0"/>
      <w:marTop w:val="0"/>
      <w:marBottom w:val="0"/>
      <w:divBdr>
        <w:top w:val="none" w:sz="0" w:space="0" w:color="auto"/>
        <w:left w:val="none" w:sz="0" w:space="0" w:color="auto"/>
        <w:bottom w:val="none" w:sz="0" w:space="0" w:color="auto"/>
        <w:right w:val="none" w:sz="0" w:space="0" w:color="auto"/>
      </w:divBdr>
    </w:div>
    <w:div w:id="181014118">
      <w:bodyDiv w:val="1"/>
      <w:marLeft w:val="0"/>
      <w:marRight w:val="0"/>
      <w:marTop w:val="0"/>
      <w:marBottom w:val="0"/>
      <w:divBdr>
        <w:top w:val="none" w:sz="0" w:space="0" w:color="auto"/>
        <w:left w:val="none" w:sz="0" w:space="0" w:color="auto"/>
        <w:bottom w:val="none" w:sz="0" w:space="0" w:color="auto"/>
        <w:right w:val="none" w:sz="0" w:space="0" w:color="auto"/>
      </w:divBdr>
    </w:div>
    <w:div w:id="184248110">
      <w:bodyDiv w:val="1"/>
      <w:marLeft w:val="0"/>
      <w:marRight w:val="0"/>
      <w:marTop w:val="0"/>
      <w:marBottom w:val="0"/>
      <w:divBdr>
        <w:top w:val="none" w:sz="0" w:space="0" w:color="auto"/>
        <w:left w:val="none" w:sz="0" w:space="0" w:color="auto"/>
        <w:bottom w:val="none" w:sz="0" w:space="0" w:color="auto"/>
        <w:right w:val="none" w:sz="0" w:space="0" w:color="auto"/>
      </w:divBdr>
      <w:divsChild>
        <w:div w:id="2098164464">
          <w:marLeft w:val="0"/>
          <w:marRight w:val="0"/>
          <w:marTop w:val="0"/>
          <w:marBottom w:val="0"/>
          <w:divBdr>
            <w:top w:val="none" w:sz="0" w:space="0" w:color="auto"/>
            <w:left w:val="none" w:sz="0" w:space="0" w:color="auto"/>
            <w:bottom w:val="none" w:sz="0" w:space="0" w:color="auto"/>
            <w:right w:val="none" w:sz="0" w:space="0" w:color="auto"/>
          </w:divBdr>
        </w:div>
      </w:divsChild>
    </w:div>
    <w:div w:id="185754209">
      <w:bodyDiv w:val="1"/>
      <w:marLeft w:val="0"/>
      <w:marRight w:val="0"/>
      <w:marTop w:val="0"/>
      <w:marBottom w:val="0"/>
      <w:divBdr>
        <w:top w:val="none" w:sz="0" w:space="0" w:color="auto"/>
        <w:left w:val="none" w:sz="0" w:space="0" w:color="auto"/>
        <w:bottom w:val="none" w:sz="0" w:space="0" w:color="auto"/>
        <w:right w:val="none" w:sz="0" w:space="0" w:color="auto"/>
      </w:divBdr>
    </w:div>
    <w:div w:id="191113269">
      <w:bodyDiv w:val="1"/>
      <w:marLeft w:val="0"/>
      <w:marRight w:val="0"/>
      <w:marTop w:val="0"/>
      <w:marBottom w:val="0"/>
      <w:divBdr>
        <w:top w:val="none" w:sz="0" w:space="0" w:color="auto"/>
        <w:left w:val="none" w:sz="0" w:space="0" w:color="auto"/>
        <w:bottom w:val="none" w:sz="0" w:space="0" w:color="auto"/>
        <w:right w:val="none" w:sz="0" w:space="0" w:color="auto"/>
      </w:divBdr>
    </w:div>
    <w:div w:id="211695683">
      <w:bodyDiv w:val="1"/>
      <w:marLeft w:val="0"/>
      <w:marRight w:val="0"/>
      <w:marTop w:val="0"/>
      <w:marBottom w:val="0"/>
      <w:divBdr>
        <w:top w:val="none" w:sz="0" w:space="0" w:color="auto"/>
        <w:left w:val="none" w:sz="0" w:space="0" w:color="auto"/>
        <w:bottom w:val="none" w:sz="0" w:space="0" w:color="auto"/>
        <w:right w:val="none" w:sz="0" w:space="0" w:color="auto"/>
      </w:divBdr>
    </w:div>
    <w:div w:id="216937217">
      <w:bodyDiv w:val="1"/>
      <w:marLeft w:val="0"/>
      <w:marRight w:val="0"/>
      <w:marTop w:val="0"/>
      <w:marBottom w:val="0"/>
      <w:divBdr>
        <w:top w:val="none" w:sz="0" w:space="0" w:color="auto"/>
        <w:left w:val="none" w:sz="0" w:space="0" w:color="auto"/>
        <w:bottom w:val="none" w:sz="0" w:space="0" w:color="auto"/>
        <w:right w:val="none" w:sz="0" w:space="0" w:color="auto"/>
      </w:divBdr>
    </w:div>
    <w:div w:id="236013148">
      <w:bodyDiv w:val="1"/>
      <w:marLeft w:val="0"/>
      <w:marRight w:val="0"/>
      <w:marTop w:val="0"/>
      <w:marBottom w:val="0"/>
      <w:divBdr>
        <w:top w:val="none" w:sz="0" w:space="0" w:color="auto"/>
        <w:left w:val="none" w:sz="0" w:space="0" w:color="auto"/>
        <w:bottom w:val="none" w:sz="0" w:space="0" w:color="auto"/>
        <w:right w:val="none" w:sz="0" w:space="0" w:color="auto"/>
      </w:divBdr>
    </w:div>
    <w:div w:id="253828245">
      <w:bodyDiv w:val="1"/>
      <w:marLeft w:val="0"/>
      <w:marRight w:val="0"/>
      <w:marTop w:val="0"/>
      <w:marBottom w:val="0"/>
      <w:divBdr>
        <w:top w:val="none" w:sz="0" w:space="0" w:color="auto"/>
        <w:left w:val="none" w:sz="0" w:space="0" w:color="auto"/>
        <w:bottom w:val="none" w:sz="0" w:space="0" w:color="auto"/>
        <w:right w:val="none" w:sz="0" w:space="0" w:color="auto"/>
      </w:divBdr>
    </w:div>
    <w:div w:id="257952514">
      <w:bodyDiv w:val="1"/>
      <w:marLeft w:val="0"/>
      <w:marRight w:val="0"/>
      <w:marTop w:val="0"/>
      <w:marBottom w:val="0"/>
      <w:divBdr>
        <w:top w:val="none" w:sz="0" w:space="0" w:color="auto"/>
        <w:left w:val="none" w:sz="0" w:space="0" w:color="auto"/>
        <w:bottom w:val="none" w:sz="0" w:space="0" w:color="auto"/>
        <w:right w:val="none" w:sz="0" w:space="0" w:color="auto"/>
      </w:divBdr>
    </w:div>
    <w:div w:id="282418904">
      <w:bodyDiv w:val="1"/>
      <w:marLeft w:val="0"/>
      <w:marRight w:val="0"/>
      <w:marTop w:val="0"/>
      <w:marBottom w:val="0"/>
      <w:divBdr>
        <w:top w:val="none" w:sz="0" w:space="0" w:color="auto"/>
        <w:left w:val="none" w:sz="0" w:space="0" w:color="auto"/>
        <w:bottom w:val="none" w:sz="0" w:space="0" w:color="auto"/>
        <w:right w:val="none" w:sz="0" w:space="0" w:color="auto"/>
      </w:divBdr>
    </w:div>
    <w:div w:id="285475648">
      <w:bodyDiv w:val="1"/>
      <w:marLeft w:val="0"/>
      <w:marRight w:val="0"/>
      <w:marTop w:val="0"/>
      <w:marBottom w:val="0"/>
      <w:divBdr>
        <w:top w:val="none" w:sz="0" w:space="0" w:color="auto"/>
        <w:left w:val="none" w:sz="0" w:space="0" w:color="auto"/>
        <w:bottom w:val="none" w:sz="0" w:space="0" w:color="auto"/>
        <w:right w:val="none" w:sz="0" w:space="0" w:color="auto"/>
      </w:divBdr>
    </w:div>
    <w:div w:id="319122096">
      <w:bodyDiv w:val="1"/>
      <w:marLeft w:val="0"/>
      <w:marRight w:val="0"/>
      <w:marTop w:val="0"/>
      <w:marBottom w:val="0"/>
      <w:divBdr>
        <w:top w:val="none" w:sz="0" w:space="0" w:color="auto"/>
        <w:left w:val="none" w:sz="0" w:space="0" w:color="auto"/>
        <w:bottom w:val="none" w:sz="0" w:space="0" w:color="auto"/>
        <w:right w:val="none" w:sz="0" w:space="0" w:color="auto"/>
      </w:divBdr>
    </w:div>
    <w:div w:id="327252004">
      <w:bodyDiv w:val="1"/>
      <w:marLeft w:val="0"/>
      <w:marRight w:val="0"/>
      <w:marTop w:val="0"/>
      <w:marBottom w:val="0"/>
      <w:divBdr>
        <w:top w:val="none" w:sz="0" w:space="0" w:color="auto"/>
        <w:left w:val="none" w:sz="0" w:space="0" w:color="auto"/>
        <w:bottom w:val="none" w:sz="0" w:space="0" w:color="auto"/>
        <w:right w:val="none" w:sz="0" w:space="0" w:color="auto"/>
      </w:divBdr>
    </w:div>
    <w:div w:id="327370913">
      <w:bodyDiv w:val="1"/>
      <w:marLeft w:val="0"/>
      <w:marRight w:val="0"/>
      <w:marTop w:val="0"/>
      <w:marBottom w:val="0"/>
      <w:divBdr>
        <w:top w:val="none" w:sz="0" w:space="0" w:color="auto"/>
        <w:left w:val="none" w:sz="0" w:space="0" w:color="auto"/>
        <w:bottom w:val="none" w:sz="0" w:space="0" w:color="auto"/>
        <w:right w:val="none" w:sz="0" w:space="0" w:color="auto"/>
      </w:divBdr>
    </w:div>
    <w:div w:id="356004496">
      <w:bodyDiv w:val="1"/>
      <w:marLeft w:val="0"/>
      <w:marRight w:val="0"/>
      <w:marTop w:val="0"/>
      <w:marBottom w:val="0"/>
      <w:divBdr>
        <w:top w:val="none" w:sz="0" w:space="0" w:color="auto"/>
        <w:left w:val="none" w:sz="0" w:space="0" w:color="auto"/>
        <w:bottom w:val="none" w:sz="0" w:space="0" w:color="auto"/>
        <w:right w:val="none" w:sz="0" w:space="0" w:color="auto"/>
      </w:divBdr>
    </w:div>
    <w:div w:id="392045844">
      <w:bodyDiv w:val="1"/>
      <w:marLeft w:val="0"/>
      <w:marRight w:val="0"/>
      <w:marTop w:val="0"/>
      <w:marBottom w:val="0"/>
      <w:divBdr>
        <w:top w:val="none" w:sz="0" w:space="0" w:color="auto"/>
        <w:left w:val="none" w:sz="0" w:space="0" w:color="auto"/>
        <w:bottom w:val="none" w:sz="0" w:space="0" w:color="auto"/>
        <w:right w:val="none" w:sz="0" w:space="0" w:color="auto"/>
      </w:divBdr>
    </w:div>
    <w:div w:id="430200896">
      <w:bodyDiv w:val="1"/>
      <w:marLeft w:val="0"/>
      <w:marRight w:val="0"/>
      <w:marTop w:val="0"/>
      <w:marBottom w:val="0"/>
      <w:divBdr>
        <w:top w:val="none" w:sz="0" w:space="0" w:color="auto"/>
        <w:left w:val="none" w:sz="0" w:space="0" w:color="auto"/>
        <w:bottom w:val="none" w:sz="0" w:space="0" w:color="auto"/>
        <w:right w:val="none" w:sz="0" w:space="0" w:color="auto"/>
      </w:divBdr>
    </w:div>
    <w:div w:id="442697330">
      <w:bodyDiv w:val="1"/>
      <w:marLeft w:val="0"/>
      <w:marRight w:val="0"/>
      <w:marTop w:val="0"/>
      <w:marBottom w:val="0"/>
      <w:divBdr>
        <w:top w:val="none" w:sz="0" w:space="0" w:color="auto"/>
        <w:left w:val="none" w:sz="0" w:space="0" w:color="auto"/>
        <w:bottom w:val="none" w:sz="0" w:space="0" w:color="auto"/>
        <w:right w:val="none" w:sz="0" w:space="0" w:color="auto"/>
      </w:divBdr>
      <w:divsChild>
        <w:div w:id="1460607006">
          <w:marLeft w:val="0"/>
          <w:marRight w:val="0"/>
          <w:marTop w:val="0"/>
          <w:marBottom w:val="0"/>
          <w:divBdr>
            <w:top w:val="none" w:sz="0" w:space="0" w:color="auto"/>
            <w:left w:val="none" w:sz="0" w:space="0" w:color="auto"/>
            <w:bottom w:val="none" w:sz="0" w:space="0" w:color="auto"/>
            <w:right w:val="none" w:sz="0" w:space="0" w:color="auto"/>
          </w:divBdr>
          <w:divsChild>
            <w:div w:id="1865746912">
              <w:marLeft w:val="0"/>
              <w:marRight w:val="0"/>
              <w:marTop w:val="0"/>
              <w:marBottom w:val="0"/>
              <w:divBdr>
                <w:top w:val="none" w:sz="0" w:space="0" w:color="auto"/>
                <w:left w:val="none" w:sz="0" w:space="0" w:color="auto"/>
                <w:bottom w:val="none" w:sz="0" w:space="0" w:color="auto"/>
                <w:right w:val="none" w:sz="0" w:space="0" w:color="auto"/>
              </w:divBdr>
              <w:divsChild>
                <w:div w:id="1314946813">
                  <w:marLeft w:val="0"/>
                  <w:marRight w:val="0"/>
                  <w:marTop w:val="0"/>
                  <w:marBottom w:val="0"/>
                  <w:divBdr>
                    <w:top w:val="none" w:sz="0" w:space="0" w:color="auto"/>
                    <w:left w:val="none" w:sz="0" w:space="0" w:color="auto"/>
                    <w:bottom w:val="none" w:sz="0" w:space="0" w:color="auto"/>
                    <w:right w:val="none" w:sz="0" w:space="0" w:color="auto"/>
                  </w:divBdr>
                  <w:divsChild>
                    <w:div w:id="1735079585">
                      <w:marLeft w:val="0"/>
                      <w:marRight w:val="0"/>
                      <w:marTop w:val="0"/>
                      <w:marBottom w:val="0"/>
                      <w:divBdr>
                        <w:top w:val="none" w:sz="0" w:space="0" w:color="auto"/>
                        <w:left w:val="none" w:sz="0" w:space="0" w:color="auto"/>
                        <w:bottom w:val="none" w:sz="0" w:space="0" w:color="auto"/>
                        <w:right w:val="none" w:sz="0" w:space="0" w:color="auto"/>
                      </w:divBdr>
                      <w:divsChild>
                        <w:div w:id="989822600">
                          <w:marLeft w:val="0"/>
                          <w:marRight w:val="0"/>
                          <w:marTop w:val="0"/>
                          <w:marBottom w:val="0"/>
                          <w:divBdr>
                            <w:top w:val="none" w:sz="0" w:space="0" w:color="auto"/>
                            <w:left w:val="none" w:sz="0" w:space="0" w:color="auto"/>
                            <w:bottom w:val="none" w:sz="0" w:space="0" w:color="auto"/>
                            <w:right w:val="none" w:sz="0" w:space="0" w:color="auto"/>
                          </w:divBdr>
                          <w:divsChild>
                            <w:div w:id="1496722693">
                              <w:marLeft w:val="0"/>
                              <w:marRight w:val="0"/>
                              <w:marTop w:val="0"/>
                              <w:marBottom w:val="0"/>
                              <w:divBdr>
                                <w:top w:val="none" w:sz="0" w:space="0" w:color="auto"/>
                                <w:left w:val="none" w:sz="0" w:space="0" w:color="auto"/>
                                <w:bottom w:val="none" w:sz="0" w:space="0" w:color="auto"/>
                                <w:right w:val="none" w:sz="0" w:space="0" w:color="auto"/>
                              </w:divBdr>
                              <w:divsChild>
                                <w:div w:id="821115467">
                                  <w:marLeft w:val="0"/>
                                  <w:marRight w:val="0"/>
                                  <w:marTop w:val="0"/>
                                  <w:marBottom w:val="0"/>
                                  <w:divBdr>
                                    <w:top w:val="none" w:sz="0" w:space="0" w:color="auto"/>
                                    <w:left w:val="none" w:sz="0" w:space="0" w:color="auto"/>
                                    <w:bottom w:val="none" w:sz="0" w:space="0" w:color="auto"/>
                                    <w:right w:val="none" w:sz="0" w:space="0" w:color="auto"/>
                                  </w:divBdr>
                                  <w:divsChild>
                                    <w:div w:id="149830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0808572">
      <w:bodyDiv w:val="1"/>
      <w:marLeft w:val="0"/>
      <w:marRight w:val="0"/>
      <w:marTop w:val="0"/>
      <w:marBottom w:val="0"/>
      <w:divBdr>
        <w:top w:val="none" w:sz="0" w:space="0" w:color="auto"/>
        <w:left w:val="none" w:sz="0" w:space="0" w:color="auto"/>
        <w:bottom w:val="none" w:sz="0" w:space="0" w:color="auto"/>
        <w:right w:val="none" w:sz="0" w:space="0" w:color="auto"/>
      </w:divBdr>
    </w:div>
    <w:div w:id="483817332">
      <w:bodyDiv w:val="1"/>
      <w:marLeft w:val="0"/>
      <w:marRight w:val="0"/>
      <w:marTop w:val="0"/>
      <w:marBottom w:val="0"/>
      <w:divBdr>
        <w:top w:val="none" w:sz="0" w:space="0" w:color="auto"/>
        <w:left w:val="none" w:sz="0" w:space="0" w:color="auto"/>
        <w:bottom w:val="none" w:sz="0" w:space="0" w:color="auto"/>
        <w:right w:val="none" w:sz="0" w:space="0" w:color="auto"/>
      </w:divBdr>
    </w:div>
    <w:div w:id="484467182">
      <w:bodyDiv w:val="1"/>
      <w:marLeft w:val="0"/>
      <w:marRight w:val="0"/>
      <w:marTop w:val="0"/>
      <w:marBottom w:val="0"/>
      <w:divBdr>
        <w:top w:val="none" w:sz="0" w:space="0" w:color="auto"/>
        <w:left w:val="none" w:sz="0" w:space="0" w:color="auto"/>
        <w:bottom w:val="none" w:sz="0" w:space="0" w:color="auto"/>
        <w:right w:val="none" w:sz="0" w:space="0" w:color="auto"/>
      </w:divBdr>
    </w:div>
    <w:div w:id="505242649">
      <w:bodyDiv w:val="1"/>
      <w:marLeft w:val="0"/>
      <w:marRight w:val="0"/>
      <w:marTop w:val="0"/>
      <w:marBottom w:val="0"/>
      <w:divBdr>
        <w:top w:val="none" w:sz="0" w:space="0" w:color="auto"/>
        <w:left w:val="none" w:sz="0" w:space="0" w:color="auto"/>
        <w:bottom w:val="none" w:sz="0" w:space="0" w:color="auto"/>
        <w:right w:val="none" w:sz="0" w:space="0" w:color="auto"/>
      </w:divBdr>
      <w:divsChild>
        <w:div w:id="257369232">
          <w:marLeft w:val="0"/>
          <w:marRight w:val="0"/>
          <w:marTop w:val="0"/>
          <w:marBottom w:val="0"/>
          <w:divBdr>
            <w:top w:val="none" w:sz="0" w:space="0" w:color="auto"/>
            <w:left w:val="none" w:sz="0" w:space="0" w:color="auto"/>
            <w:bottom w:val="none" w:sz="0" w:space="0" w:color="auto"/>
            <w:right w:val="none" w:sz="0" w:space="0" w:color="auto"/>
          </w:divBdr>
          <w:divsChild>
            <w:div w:id="1311516038">
              <w:marLeft w:val="0"/>
              <w:marRight w:val="0"/>
              <w:marTop w:val="0"/>
              <w:marBottom w:val="0"/>
              <w:divBdr>
                <w:top w:val="none" w:sz="0" w:space="0" w:color="auto"/>
                <w:left w:val="none" w:sz="0" w:space="0" w:color="auto"/>
                <w:bottom w:val="none" w:sz="0" w:space="0" w:color="auto"/>
                <w:right w:val="none" w:sz="0" w:space="0" w:color="auto"/>
              </w:divBdr>
              <w:divsChild>
                <w:div w:id="666710525">
                  <w:marLeft w:val="0"/>
                  <w:marRight w:val="0"/>
                  <w:marTop w:val="0"/>
                  <w:marBottom w:val="0"/>
                  <w:divBdr>
                    <w:top w:val="none" w:sz="0" w:space="0" w:color="auto"/>
                    <w:left w:val="none" w:sz="0" w:space="0" w:color="auto"/>
                    <w:bottom w:val="none" w:sz="0" w:space="0" w:color="auto"/>
                    <w:right w:val="none" w:sz="0" w:space="0" w:color="auto"/>
                  </w:divBdr>
                  <w:divsChild>
                    <w:div w:id="599458894">
                      <w:marLeft w:val="0"/>
                      <w:marRight w:val="0"/>
                      <w:marTop w:val="0"/>
                      <w:marBottom w:val="0"/>
                      <w:divBdr>
                        <w:top w:val="none" w:sz="0" w:space="0" w:color="auto"/>
                        <w:left w:val="none" w:sz="0" w:space="0" w:color="auto"/>
                        <w:bottom w:val="none" w:sz="0" w:space="0" w:color="auto"/>
                        <w:right w:val="none" w:sz="0" w:space="0" w:color="auto"/>
                      </w:divBdr>
                      <w:divsChild>
                        <w:div w:id="2017152116">
                          <w:marLeft w:val="0"/>
                          <w:marRight w:val="0"/>
                          <w:marTop w:val="0"/>
                          <w:marBottom w:val="0"/>
                          <w:divBdr>
                            <w:top w:val="none" w:sz="0" w:space="0" w:color="auto"/>
                            <w:left w:val="none" w:sz="0" w:space="0" w:color="auto"/>
                            <w:bottom w:val="none" w:sz="0" w:space="0" w:color="auto"/>
                            <w:right w:val="none" w:sz="0" w:space="0" w:color="auto"/>
                          </w:divBdr>
                          <w:divsChild>
                            <w:div w:id="544486206">
                              <w:marLeft w:val="0"/>
                              <w:marRight w:val="0"/>
                              <w:marTop w:val="0"/>
                              <w:marBottom w:val="0"/>
                              <w:divBdr>
                                <w:top w:val="none" w:sz="0" w:space="0" w:color="auto"/>
                                <w:left w:val="none" w:sz="0" w:space="0" w:color="auto"/>
                                <w:bottom w:val="none" w:sz="0" w:space="0" w:color="auto"/>
                                <w:right w:val="none" w:sz="0" w:space="0" w:color="auto"/>
                              </w:divBdr>
                              <w:divsChild>
                                <w:div w:id="1793480170">
                                  <w:marLeft w:val="0"/>
                                  <w:marRight w:val="0"/>
                                  <w:marTop w:val="0"/>
                                  <w:marBottom w:val="0"/>
                                  <w:divBdr>
                                    <w:top w:val="none" w:sz="0" w:space="0" w:color="auto"/>
                                    <w:left w:val="none" w:sz="0" w:space="0" w:color="auto"/>
                                    <w:bottom w:val="none" w:sz="0" w:space="0" w:color="auto"/>
                                    <w:right w:val="none" w:sz="0" w:space="0" w:color="auto"/>
                                  </w:divBdr>
                                  <w:divsChild>
                                    <w:div w:id="9063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0362940">
      <w:bodyDiv w:val="1"/>
      <w:marLeft w:val="0"/>
      <w:marRight w:val="0"/>
      <w:marTop w:val="0"/>
      <w:marBottom w:val="0"/>
      <w:divBdr>
        <w:top w:val="none" w:sz="0" w:space="0" w:color="auto"/>
        <w:left w:val="none" w:sz="0" w:space="0" w:color="auto"/>
        <w:bottom w:val="none" w:sz="0" w:space="0" w:color="auto"/>
        <w:right w:val="none" w:sz="0" w:space="0" w:color="auto"/>
      </w:divBdr>
    </w:div>
    <w:div w:id="547301092">
      <w:bodyDiv w:val="1"/>
      <w:marLeft w:val="0"/>
      <w:marRight w:val="0"/>
      <w:marTop w:val="0"/>
      <w:marBottom w:val="0"/>
      <w:divBdr>
        <w:top w:val="none" w:sz="0" w:space="0" w:color="auto"/>
        <w:left w:val="none" w:sz="0" w:space="0" w:color="auto"/>
        <w:bottom w:val="none" w:sz="0" w:space="0" w:color="auto"/>
        <w:right w:val="none" w:sz="0" w:space="0" w:color="auto"/>
      </w:divBdr>
    </w:div>
    <w:div w:id="563754793">
      <w:bodyDiv w:val="1"/>
      <w:marLeft w:val="0"/>
      <w:marRight w:val="0"/>
      <w:marTop w:val="0"/>
      <w:marBottom w:val="0"/>
      <w:divBdr>
        <w:top w:val="none" w:sz="0" w:space="0" w:color="auto"/>
        <w:left w:val="none" w:sz="0" w:space="0" w:color="auto"/>
        <w:bottom w:val="none" w:sz="0" w:space="0" w:color="auto"/>
        <w:right w:val="none" w:sz="0" w:space="0" w:color="auto"/>
      </w:divBdr>
    </w:div>
    <w:div w:id="591596447">
      <w:bodyDiv w:val="1"/>
      <w:marLeft w:val="0"/>
      <w:marRight w:val="0"/>
      <w:marTop w:val="0"/>
      <w:marBottom w:val="0"/>
      <w:divBdr>
        <w:top w:val="none" w:sz="0" w:space="0" w:color="auto"/>
        <w:left w:val="none" w:sz="0" w:space="0" w:color="auto"/>
        <w:bottom w:val="none" w:sz="0" w:space="0" w:color="auto"/>
        <w:right w:val="none" w:sz="0" w:space="0" w:color="auto"/>
      </w:divBdr>
      <w:divsChild>
        <w:div w:id="149710596">
          <w:marLeft w:val="0"/>
          <w:marRight w:val="0"/>
          <w:marTop w:val="0"/>
          <w:marBottom w:val="0"/>
          <w:divBdr>
            <w:top w:val="none" w:sz="0" w:space="0" w:color="auto"/>
            <w:left w:val="none" w:sz="0" w:space="0" w:color="auto"/>
            <w:bottom w:val="none" w:sz="0" w:space="0" w:color="auto"/>
            <w:right w:val="none" w:sz="0" w:space="0" w:color="auto"/>
          </w:divBdr>
        </w:div>
        <w:div w:id="472603351">
          <w:marLeft w:val="0"/>
          <w:marRight w:val="0"/>
          <w:marTop w:val="0"/>
          <w:marBottom w:val="0"/>
          <w:divBdr>
            <w:top w:val="none" w:sz="0" w:space="0" w:color="auto"/>
            <w:left w:val="none" w:sz="0" w:space="0" w:color="auto"/>
            <w:bottom w:val="none" w:sz="0" w:space="0" w:color="auto"/>
            <w:right w:val="none" w:sz="0" w:space="0" w:color="auto"/>
          </w:divBdr>
        </w:div>
        <w:div w:id="771703546">
          <w:marLeft w:val="0"/>
          <w:marRight w:val="0"/>
          <w:marTop w:val="0"/>
          <w:marBottom w:val="0"/>
          <w:divBdr>
            <w:top w:val="none" w:sz="0" w:space="0" w:color="auto"/>
            <w:left w:val="none" w:sz="0" w:space="0" w:color="auto"/>
            <w:bottom w:val="none" w:sz="0" w:space="0" w:color="auto"/>
            <w:right w:val="none" w:sz="0" w:space="0" w:color="auto"/>
          </w:divBdr>
        </w:div>
        <w:div w:id="1327126185">
          <w:marLeft w:val="0"/>
          <w:marRight w:val="0"/>
          <w:marTop w:val="0"/>
          <w:marBottom w:val="0"/>
          <w:divBdr>
            <w:top w:val="none" w:sz="0" w:space="0" w:color="auto"/>
            <w:left w:val="none" w:sz="0" w:space="0" w:color="auto"/>
            <w:bottom w:val="none" w:sz="0" w:space="0" w:color="auto"/>
            <w:right w:val="none" w:sz="0" w:space="0" w:color="auto"/>
          </w:divBdr>
        </w:div>
      </w:divsChild>
    </w:div>
    <w:div w:id="592665168">
      <w:bodyDiv w:val="1"/>
      <w:marLeft w:val="0"/>
      <w:marRight w:val="0"/>
      <w:marTop w:val="0"/>
      <w:marBottom w:val="0"/>
      <w:divBdr>
        <w:top w:val="none" w:sz="0" w:space="0" w:color="auto"/>
        <w:left w:val="none" w:sz="0" w:space="0" w:color="auto"/>
        <w:bottom w:val="none" w:sz="0" w:space="0" w:color="auto"/>
        <w:right w:val="none" w:sz="0" w:space="0" w:color="auto"/>
      </w:divBdr>
    </w:div>
    <w:div w:id="616523706">
      <w:bodyDiv w:val="1"/>
      <w:marLeft w:val="0"/>
      <w:marRight w:val="0"/>
      <w:marTop w:val="0"/>
      <w:marBottom w:val="0"/>
      <w:divBdr>
        <w:top w:val="none" w:sz="0" w:space="0" w:color="auto"/>
        <w:left w:val="none" w:sz="0" w:space="0" w:color="auto"/>
        <w:bottom w:val="none" w:sz="0" w:space="0" w:color="auto"/>
        <w:right w:val="none" w:sz="0" w:space="0" w:color="auto"/>
      </w:divBdr>
    </w:div>
    <w:div w:id="619579842">
      <w:bodyDiv w:val="1"/>
      <w:marLeft w:val="0"/>
      <w:marRight w:val="0"/>
      <w:marTop w:val="0"/>
      <w:marBottom w:val="0"/>
      <w:divBdr>
        <w:top w:val="none" w:sz="0" w:space="0" w:color="auto"/>
        <w:left w:val="none" w:sz="0" w:space="0" w:color="auto"/>
        <w:bottom w:val="none" w:sz="0" w:space="0" w:color="auto"/>
        <w:right w:val="none" w:sz="0" w:space="0" w:color="auto"/>
      </w:divBdr>
    </w:div>
    <w:div w:id="637611027">
      <w:bodyDiv w:val="1"/>
      <w:marLeft w:val="0"/>
      <w:marRight w:val="0"/>
      <w:marTop w:val="0"/>
      <w:marBottom w:val="0"/>
      <w:divBdr>
        <w:top w:val="none" w:sz="0" w:space="0" w:color="auto"/>
        <w:left w:val="none" w:sz="0" w:space="0" w:color="auto"/>
        <w:bottom w:val="none" w:sz="0" w:space="0" w:color="auto"/>
        <w:right w:val="none" w:sz="0" w:space="0" w:color="auto"/>
      </w:divBdr>
    </w:div>
    <w:div w:id="645815434">
      <w:bodyDiv w:val="1"/>
      <w:marLeft w:val="0"/>
      <w:marRight w:val="0"/>
      <w:marTop w:val="0"/>
      <w:marBottom w:val="0"/>
      <w:divBdr>
        <w:top w:val="none" w:sz="0" w:space="0" w:color="auto"/>
        <w:left w:val="none" w:sz="0" w:space="0" w:color="auto"/>
        <w:bottom w:val="none" w:sz="0" w:space="0" w:color="auto"/>
        <w:right w:val="none" w:sz="0" w:space="0" w:color="auto"/>
      </w:divBdr>
    </w:div>
    <w:div w:id="676732951">
      <w:bodyDiv w:val="1"/>
      <w:marLeft w:val="0"/>
      <w:marRight w:val="0"/>
      <w:marTop w:val="0"/>
      <w:marBottom w:val="0"/>
      <w:divBdr>
        <w:top w:val="none" w:sz="0" w:space="0" w:color="auto"/>
        <w:left w:val="none" w:sz="0" w:space="0" w:color="auto"/>
        <w:bottom w:val="none" w:sz="0" w:space="0" w:color="auto"/>
        <w:right w:val="none" w:sz="0" w:space="0" w:color="auto"/>
      </w:divBdr>
    </w:div>
    <w:div w:id="685178973">
      <w:bodyDiv w:val="1"/>
      <w:marLeft w:val="0"/>
      <w:marRight w:val="0"/>
      <w:marTop w:val="0"/>
      <w:marBottom w:val="0"/>
      <w:divBdr>
        <w:top w:val="none" w:sz="0" w:space="0" w:color="auto"/>
        <w:left w:val="none" w:sz="0" w:space="0" w:color="auto"/>
        <w:bottom w:val="none" w:sz="0" w:space="0" w:color="auto"/>
        <w:right w:val="none" w:sz="0" w:space="0" w:color="auto"/>
      </w:divBdr>
    </w:div>
    <w:div w:id="707142859">
      <w:bodyDiv w:val="1"/>
      <w:marLeft w:val="0"/>
      <w:marRight w:val="0"/>
      <w:marTop w:val="0"/>
      <w:marBottom w:val="0"/>
      <w:divBdr>
        <w:top w:val="none" w:sz="0" w:space="0" w:color="auto"/>
        <w:left w:val="none" w:sz="0" w:space="0" w:color="auto"/>
        <w:bottom w:val="none" w:sz="0" w:space="0" w:color="auto"/>
        <w:right w:val="none" w:sz="0" w:space="0" w:color="auto"/>
      </w:divBdr>
    </w:div>
    <w:div w:id="718280399">
      <w:bodyDiv w:val="1"/>
      <w:marLeft w:val="0"/>
      <w:marRight w:val="0"/>
      <w:marTop w:val="0"/>
      <w:marBottom w:val="0"/>
      <w:divBdr>
        <w:top w:val="none" w:sz="0" w:space="0" w:color="auto"/>
        <w:left w:val="none" w:sz="0" w:space="0" w:color="auto"/>
        <w:bottom w:val="none" w:sz="0" w:space="0" w:color="auto"/>
        <w:right w:val="none" w:sz="0" w:space="0" w:color="auto"/>
      </w:divBdr>
    </w:div>
    <w:div w:id="722678561">
      <w:bodyDiv w:val="1"/>
      <w:marLeft w:val="0"/>
      <w:marRight w:val="0"/>
      <w:marTop w:val="0"/>
      <w:marBottom w:val="0"/>
      <w:divBdr>
        <w:top w:val="none" w:sz="0" w:space="0" w:color="auto"/>
        <w:left w:val="none" w:sz="0" w:space="0" w:color="auto"/>
        <w:bottom w:val="none" w:sz="0" w:space="0" w:color="auto"/>
        <w:right w:val="none" w:sz="0" w:space="0" w:color="auto"/>
      </w:divBdr>
    </w:div>
    <w:div w:id="740756770">
      <w:bodyDiv w:val="1"/>
      <w:marLeft w:val="0"/>
      <w:marRight w:val="0"/>
      <w:marTop w:val="0"/>
      <w:marBottom w:val="0"/>
      <w:divBdr>
        <w:top w:val="none" w:sz="0" w:space="0" w:color="auto"/>
        <w:left w:val="none" w:sz="0" w:space="0" w:color="auto"/>
        <w:bottom w:val="none" w:sz="0" w:space="0" w:color="auto"/>
        <w:right w:val="none" w:sz="0" w:space="0" w:color="auto"/>
      </w:divBdr>
    </w:div>
    <w:div w:id="743258938">
      <w:bodyDiv w:val="1"/>
      <w:marLeft w:val="0"/>
      <w:marRight w:val="0"/>
      <w:marTop w:val="0"/>
      <w:marBottom w:val="0"/>
      <w:divBdr>
        <w:top w:val="none" w:sz="0" w:space="0" w:color="auto"/>
        <w:left w:val="none" w:sz="0" w:space="0" w:color="auto"/>
        <w:bottom w:val="none" w:sz="0" w:space="0" w:color="auto"/>
        <w:right w:val="none" w:sz="0" w:space="0" w:color="auto"/>
      </w:divBdr>
      <w:divsChild>
        <w:div w:id="1713261758">
          <w:marLeft w:val="0"/>
          <w:marRight w:val="0"/>
          <w:marTop w:val="0"/>
          <w:marBottom w:val="0"/>
          <w:divBdr>
            <w:top w:val="none" w:sz="0" w:space="0" w:color="auto"/>
            <w:left w:val="none" w:sz="0" w:space="0" w:color="auto"/>
            <w:bottom w:val="none" w:sz="0" w:space="0" w:color="auto"/>
            <w:right w:val="none" w:sz="0" w:space="0" w:color="auto"/>
          </w:divBdr>
          <w:divsChild>
            <w:div w:id="2007241999">
              <w:marLeft w:val="0"/>
              <w:marRight w:val="0"/>
              <w:marTop w:val="0"/>
              <w:marBottom w:val="0"/>
              <w:divBdr>
                <w:top w:val="none" w:sz="0" w:space="0" w:color="auto"/>
                <w:left w:val="none" w:sz="0" w:space="0" w:color="auto"/>
                <w:bottom w:val="none" w:sz="0" w:space="0" w:color="auto"/>
                <w:right w:val="none" w:sz="0" w:space="0" w:color="auto"/>
              </w:divBdr>
              <w:divsChild>
                <w:div w:id="1219173478">
                  <w:marLeft w:val="0"/>
                  <w:marRight w:val="0"/>
                  <w:marTop w:val="0"/>
                  <w:marBottom w:val="0"/>
                  <w:divBdr>
                    <w:top w:val="none" w:sz="0" w:space="0" w:color="auto"/>
                    <w:left w:val="none" w:sz="0" w:space="0" w:color="auto"/>
                    <w:bottom w:val="none" w:sz="0" w:space="0" w:color="auto"/>
                    <w:right w:val="none" w:sz="0" w:space="0" w:color="auto"/>
                  </w:divBdr>
                  <w:divsChild>
                    <w:div w:id="1017386754">
                      <w:marLeft w:val="0"/>
                      <w:marRight w:val="0"/>
                      <w:marTop w:val="0"/>
                      <w:marBottom w:val="0"/>
                      <w:divBdr>
                        <w:top w:val="none" w:sz="0" w:space="0" w:color="auto"/>
                        <w:left w:val="none" w:sz="0" w:space="0" w:color="auto"/>
                        <w:bottom w:val="none" w:sz="0" w:space="0" w:color="auto"/>
                        <w:right w:val="none" w:sz="0" w:space="0" w:color="auto"/>
                      </w:divBdr>
                      <w:divsChild>
                        <w:div w:id="722172051">
                          <w:marLeft w:val="0"/>
                          <w:marRight w:val="0"/>
                          <w:marTop w:val="0"/>
                          <w:marBottom w:val="0"/>
                          <w:divBdr>
                            <w:top w:val="none" w:sz="0" w:space="0" w:color="auto"/>
                            <w:left w:val="none" w:sz="0" w:space="0" w:color="auto"/>
                            <w:bottom w:val="none" w:sz="0" w:space="0" w:color="auto"/>
                            <w:right w:val="none" w:sz="0" w:space="0" w:color="auto"/>
                          </w:divBdr>
                          <w:divsChild>
                            <w:div w:id="134876686">
                              <w:marLeft w:val="0"/>
                              <w:marRight w:val="0"/>
                              <w:marTop w:val="0"/>
                              <w:marBottom w:val="0"/>
                              <w:divBdr>
                                <w:top w:val="none" w:sz="0" w:space="0" w:color="auto"/>
                                <w:left w:val="none" w:sz="0" w:space="0" w:color="auto"/>
                                <w:bottom w:val="none" w:sz="0" w:space="0" w:color="auto"/>
                                <w:right w:val="none" w:sz="0" w:space="0" w:color="auto"/>
                              </w:divBdr>
                              <w:divsChild>
                                <w:div w:id="976758196">
                                  <w:marLeft w:val="0"/>
                                  <w:marRight w:val="0"/>
                                  <w:marTop w:val="0"/>
                                  <w:marBottom w:val="0"/>
                                  <w:divBdr>
                                    <w:top w:val="none" w:sz="0" w:space="0" w:color="auto"/>
                                    <w:left w:val="none" w:sz="0" w:space="0" w:color="auto"/>
                                    <w:bottom w:val="none" w:sz="0" w:space="0" w:color="auto"/>
                                    <w:right w:val="none" w:sz="0" w:space="0" w:color="auto"/>
                                  </w:divBdr>
                                  <w:divsChild>
                                    <w:div w:id="75694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8133827">
      <w:bodyDiv w:val="1"/>
      <w:marLeft w:val="0"/>
      <w:marRight w:val="0"/>
      <w:marTop w:val="0"/>
      <w:marBottom w:val="0"/>
      <w:divBdr>
        <w:top w:val="none" w:sz="0" w:space="0" w:color="auto"/>
        <w:left w:val="none" w:sz="0" w:space="0" w:color="auto"/>
        <w:bottom w:val="none" w:sz="0" w:space="0" w:color="auto"/>
        <w:right w:val="none" w:sz="0" w:space="0" w:color="auto"/>
      </w:divBdr>
    </w:div>
    <w:div w:id="779183971">
      <w:bodyDiv w:val="1"/>
      <w:marLeft w:val="0"/>
      <w:marRight w:val="0"/>
      <w:marTop w:val="0"/>
      <w:marBottom w:val="0"/>
      <w:divBdr>
        <w:top w:val="none" w:sz="0" w:space="0" w:color="auto"/>
        <w:left w:val="none" w:sz="0" w:space="0" w:color="auto"/>
        <w:bottom w:val="none" w:sz="0" w:space="0" w:color="auto"/>
        <w:right w:val="none" w:sz="0" w:space="0" w:color="auto"/>
      </w:divBdr>
    </w:div>
    <w:div w:id="792359352">
      <w:bodyDiv w:val="1"/>
      <w:marLeft w:val="0"/>
      <w:marRight w:val="0"/>
      <w:marTop w:val="0"/>
      <w:marBottom w:val="0"/>
      <w:divBdr>
        <w:top w:val="none" w:sz="0" w:space="0" w:color="auto"/>
        <w:left w:val="none" w:sz="0" w:space="0" w:color="auto"/>
        <w:bottom w:val="none" w:sz="0" w:space="0" w:color="auto"/>
        <w:right w:val="none" w:sz="0" w:space="0" w:color="auto"/>
      </w:divBdr>
    </w:div>
    <w:div w:id="806046960">
      <w:bodyDiv w:val="1"/>
      <w:marLeft w:val="0"/>
      <w:marRight w:val="0"/>
      <w:marTop w:val="0"/>
      <w:marBottom w:val="0"/>
      <w:divBdr>
        <w:top w:val="none" w:sz="0" w:space="0" w:color="auto"/>
        <w:left w:val="none" w:sz="0" w:space="0" w:color="auto"/>
        <w:bottom w:val="none" w:sz="0" w:space="0" w:color="auto"/>
        <w:right w:val="none" w:sz="0" w:space="0" w:color="auto"/>
      </w:divBdr>
    </w:div>
    <w:div w:id="814297694">
      <w:bodyDiv w:val="1"/>
      <w:marLeft w:val="0"/>
      <w:marRight w:val="0"/>
      <w:marTop w:val="0"/>
      <w:marBottom w:val="0"/>
      <w:divBdr>
        <w:top w:val="none" w:sz="0" w:space="0" w:color="auto"/>
        <w:left w:val="none" w:sz="0" w:space="0" w:color="auto"/>
        <w:bottom w:val="none" w:sz="0" w:space="0" w:color="auto"/>
        <w:right w:val="none" w:sz="0" w:space="0" w:color="auto"/>
      </w:divBdr>
    </w:div>
    <w:div w:id="831531308">
      <w:bodyDiv w:val="1"/>
      <w:marLeft w:val="0"/>
      <w:marRight w:val="0"/>
      <w:marTop w:val="0"/>
      <w:marBottom w:val="0"/>
      <w:divBdr>
        <w:top w:val="none" w:sz="0" w:space="0" w:color="auto"/>
        <w:left w:val="none" w:sz="0" w:space="0" w:color="auto"/>
        <w:bottom w:val="none" w:sz="0" w:space="0" w:color="auto"/>
        <w:right w:val="none" w:sz="0" w:space="0" w:color="auto"/>
      </w:divBdr>
    </w:div>
    <w:div w:id="838664193">
      <w:bodyDiv w:val="1"/>
      <w:marLeft w:val="0"/>
      <w:marRight w:val="0"/>
      <w:marTop w:val="0"/>
      <w:marBottom w:val="0"/>
      <w:divBdr>
        <w:top w:val="none" w:sz="0" w:space="0" w:color="auto"/>
        <w:left w:val="none" w:sz="0" w:space="0" w:color="auto"/>
        <w:bottom w:val="none" w:sz="0" w:space="0" w:color="auto"/>
        <w:right w:val="none" w:sz="0" w:space="0" w:color="auto"/>
      </w:divBdr>
    </w:div>
    <w:div w:id="846166762">
      <w:bodyDiv w:val="1"/>
      <w:marLeft w:val="0"/>
      <w:marRight w:val="0"/>
      <w:marTop w:val="0"/>
      <w:marBottom w:val="0"/>
      <w:divBdr>
        <w:top w:val="none" w:sz="0" w:space="0" w:color="auto"/>
        <w:left w:val="none" w:sz="0" w:space="0" w:color="auto"/>
        <w:bottom w:val="none" w:sz="0" w:space="0" w:color="auto"/>
        <w:right w:val="none" w:sz="0" w:space="0" w:color="auto"/>
      </w:divBdr>
    </w:div>
    <w:div w:id="878471114">
      <w:bodyDiv w:val="1"/>
      <w:marLeft w:val="0"/>
      <w:marRight w:val="0"/>
      <w:marTop w:val="0"/>
      <w:marBottom w:val="0"/>
      <w:divBdr>
        <w:top w:val="none" w:sz="0" w:space="0" w:color="auto"/>
        <w:left w:val="none" w:sz="0" w:space="0" w:color="auto"/>
        <w:bottom w:val="none" w:sz="0" w:space="0" w:color="auto"/>
        <w:right w:val="none" w:sz="0" w:space="0" w:color="auto"/>
      </w:divBdr>
    </w:div>
    <w:div w:id="893275282">
      <w:bodyDiv w:val="1"/>
      <w:marLeft w:val="0"/>
      <w:marRight w:val="0"/>
      <w:marTop w:val="0"/>
      <w:marBottom w:val="0"/>
      <w:divBdr>
        <w:top w:val="none" w:sz="0" w:space="0" w:color="auto"/>
        <w:left w:val="none" w:sz="0" w:space="0" w:color="auto"/>
        <w:bottom w:val="none" w:sz="0" w:space="0" w:color="auto"/>
        <w:right w:val="none" w:sz="0" w:space="0" w:color="auto"/>
      </w:divBdr>
    </w:div>
    <w:div w:id="907695357">
      <w:bodyDiv w:val="1"/>
      <w:marLeft w:val="0"/>
      <w:marRight w:val="0"/>
      <w:marTop w:val="0"/>
      <w:marBottom w:val="0"/>
      <w:divBdr>
        <w:top w:val="none" w:sz="0" w:space="0" w:color="auto"/>
        <w:left w:val="none" w:sz="0" w:space="0" w:color="auto"/>
        <w:bottom w:val="none" w:sz="0" w:space="0" w:color="auto"/>
        <w:right w:val="none" w:sz="0" w:space="0" w:color="auto"/>
      </w:divBdr>
    </w:div>
    <w:div w:id="936868917">
      <w:bodyDiv w:val="1"/>
      <w:marLeft w:val="0"/>
      <w:marRight w:val="0"/>
      <w:marTop w:val="0"/>
      <w:marBottom w:val="0"/>
      <w:divBdr>
        <w:top w:val="none" w:sz="0" w:space="0" w:color="auto"/>
        <w:left w:val="none" w:sz="0" w:space="0" w:color="auto"/>
        <w:bottom w:val="none" w:sz="0" w:space="0" w:color="auto"/>
        <w:right w:val="none" w:sz="0" w:space="0" w:color="auto"/>
      </w:divBdr>
    </w:div>
    <w:div w:id="945816036">
      <w:bodyDiv w:val="1"/>
      <w:marLeft w:val="0"/>
      <w:marRight w:val="0"/>
      <w:marTop w:val="0"/>
      <w:marBottom w:val="0"/>
      <w:divBdr>
        <w:top w:val="none" w:sz="0" w:space="0" w:color="auto"/>
        <w:left w:val="none" w:sz="0" w:space="0" w:color="auto"/>
        <w:bottom w:val="none" w:sz="0" w:space="0" w:color="auto"/>
        <w:right w:val="none" w:sz="0" w:space="0" w:color="auto"/>
      </w:divBdr>
    </w:div>
    <w:div w:id="972248885">
      <w:bodyDiv w:val="1"/>
      <w:marLeft w:val="0"/>
      <w:marRight w:val="0"/>
      <w:marTop w:val="0"/>
      <w:marBottom w:val="0"/>
      <w:divBdr>
        <w:top w:val="none" w:sz="0" w:space="0" w:color="auto"/>
        <w:left w:val="none" w:sz="0" w:space="0" w:color="auto"/>
        <w:bottom w:val="none" w:sz="0" w:space="0" w:color="auto"/>
        <w:right w:val="none" w:sz="0" w:space="0" w:color="auto"/>
      </w:divBdr>
    </w:div>
    <w:div w:id="976183748">
      <w:bodyDiv w:val="1"/>
      <w:marLeft w:val="0"/>
      <w:marRight w:val="0"/>
      <w:marTop w:val="0"/>
      <w:marBottom w:val="0"/>
      <w:divBdr>
        <w:top w:val="none" w:sz="0" w:space="0" w:color="auto"/>
        <w:left w:val="none" w:sz="0" w:space="0" w:color="auto"/>
        <w:bottom w:val="none" w:sz="0" w:space="0" w:color="auto"/>
        <w:right w:val="none" w:sz="0" w:space="0" w:color="auto"/>
      </w:divBdr>
    </w:div>
    <w:div w:id="1030449690">
      <w:bodyDiv w:val="1"/>
      <w:marLeft w:val="0"/>
      <w:marRight w:val="0"/>
      <w:marTop w:val="0"/>
      <w:marBottom w:val="0"/>
      <w:divBdr>
        <w:top w:val="none" w:sz="0" w:space="0" w:color="auto"/>
        <w:left w:val="none" w:sz="0" w:space="0" w:color="auto"/>
        <w:bottom w:val="none" w:sz="0" w:space="0" w:color="auto"/>
        <w:right w:val="none" w:sz="0" w:space="0" w:color="auto"/>
      </w:divBdr>
    </w:div>
    <w:div w:id="1037975825">
      <w:bodyDiv w:val="1"/>
      <w:marLeft w:val="0"/>
      <w:marRight w:val="0"/>
      <w:marTop w:val="0"/>
      <w:marBottom w:val="0"/>
      <w:divBdr>
        <w:top w:val="none" w:sz="0" w:space="0" w:color="auto"/>
        <w:left w:val="none" w:sz="0" w:space="0" w:color="auto"/>
        <w:bottom w:val="none" w:sz="0" w:space="0" w:color="auto"/>
        <w:right w:val="none" w:sz="0" w:space="0" w:color="auto"/>
      </w:divBdr>
    </w:div>
    <w:div w:id="1058474465">
      <w:bodyDiv w:val="1"/>
      <w:marLeft w:val="0"/>
      <w:marRight w:val="0"/>
      <w:marTop w:val="0"/>
      <w:marBottom w:val="0"/>
      <w:divBdr>
        <w:top w:val="none" w:sz="0" w:space="0" w:color="auto"/>
        <w:left w:val="none" w:sz="0" w:space="0" w:color="auto"/>
        <w:bottom w:val="none" w:sz="0" w:space="0" w:color="auto"/>
        <w:right w:val="none" w:sz="0" w:space="0" w:color="auto"/>
      </w:divBdr>
    </w:div>
    <w:div w:id="1060134549">
      <w:bodyDiv w:val="1"/>
      <w:marLeft w:val="0"/>
      <w:marRight w:val="0"/>
      <w:marTop w:val="0"/>
      <w:marBottom w:val="0"/>
      <w:divBdr>
        <w:top w:val="none" w:sz="0" w:space="0" w:color="auto"/>
        <w:left w:val="none" w:sz="0" w:space="0" w:color="auto"/>
        <w:bottom w:val="none" w:sz="0" w:space="0" w:color="auto"/>
        <w:right w:val="none" w:sz="0" w:space="0" w:color="auto"/>
      </w:divBdr>
    </w:div>
    <w:div w:id="1066223903">
      <w:bodyDiv w:val="1"/>
      <w:marLeft w:val="0"/>
      <w:marRight w:val="0"/>
      <w:marTop w:val="0"/>
      <w:marBottom w:val="0"/>
      <w:divBdr>
        <w:top w:val="none" w:sz="0" w:space="0" w:color="auto"/>
        <w:left w:val="none" w:sz="0" w:space="0" w:color="auto"/>
        <w:bottom w:val="none" w:sz="0" w:space="0" w:color="auto"/>
        <w:right w:val="none" w:sz="0" w:space="0" w:color="auto"/>
      </w:divBdr>
    </w:div>
    <w:div w:id="1087069194">
      <w:bodyDiv w:val="1"/>
      <w:marLeft w:val="0"/>
      <w:marRight w:val="0"/>
      <w:marTop w:val="0"/>
      <w:marBottom w:val="0"/>
      <w:divBdr>
        <w:top w:val="none" w:sz="0" w:space="0" w:color="auto"/>
        <w:left w:val="none" w:sz="0" w:space="0" w:color="auto"/>
        <w:bottom w:val="none" w:sz="0" w:space="0" w:color="auto"/>
        <w:right w:val="none" w:sz="0" w:space="0" w:color="auto"/>
      </w:divBdr>
    </w:div>
    <w:div w:id="1088497301">
      <w:bodyDiv w:val="1"/>
      <w:marLeft w:val="0"/>
      <w:marRight w:val="0"/>
      <w:marTop w:val="0"/>
      <w:marBottom w:val="0"/>
      <w:divBdr>
        <w:top w:val="none" w:sz="0" w:space="0" w:color="auto"/>
        <w:left w:val="none" w:sz="0" w:space="0" w:color="auto"/>
        <w:bottom w:val="none" w:sz="0" w:space="0" w:color="auto"/>
        <w:right w:val="none" w:sz="0" w:space="0" w:color="auto"/>
      </w:divBdr>
    </w:div>
    <w:div w:id="1094058427">
      <w:bodyDiv w:val="1"/>
      <w:marLeft w:val="0"/>
      <w:marRight w:val="0"/>
      <w:marTop w:val="0"/>
      <w:marBottom w:val="0"/>
      <w:divBdr>
        <w:top w:val="none" w:sz="0" w:space="0" w:color="auto"/>
        <w:left w:val="none" w:sz="0" w:space="0" w:color="auto"/>
        <w:bottom w:val="none" w:sz="0" w:space="0" w:color="auto"/>
        <w:right w:val="none" w:sz="0" w:space="0" w:color="auto"/>
      </w:divBdr>
      <w:divsChild>
        <w:div w:id="2071078391">
          <w:marLeft w:val="0"/>
          <w:marRight w:val="0"/>
          <w:marTop w:val="0"/>
          <w:marBottom w:val="0"/>
          <w:divBdr>
            <w:top w:val="none" w:sz="0" w:space="0" w:color="auto"/>
            <w:left w:val="none" w:sz="0" w:space="0" w:color="auto"/>
            <w:bottom w:val="none" w:sz="0" w:space="0" w:color="auto"/>
            <w:right w:val="none" w:sz="0" w:space="0" w:color="auto"/>
          </w:divBdr>
          <w:divsChild>
            <w:div w:id="789476590">
              <w:marLeft w:val="0"/>
              <w:marRight w:val="0"/>
              <w:marTop w:val="0"/>
              <w:marBottom w:val="0"/>
              <w:divBdr>
                <w:top w:val="none" w:sz="0" w:space="0" w:color="auto"/>
                <w:left w:val="none" w:sz="0" w:space="0" w:color="auto"/>
                <w:bottom w:val="none" w:sz="0" w:space="0" w:color="auto"/>
                <w:right w:val="none" w:sz="0" w:space="0" w:color="auto"/>
              </w:divBdr>
              <w:divsChild>
                <w:div w:id="229773471">
                  <w:marLeft w:val="0"/>
                  <w:marRight w:val="0"/>
                  <w:marTop w:val="0"/>
                  <w:marBottom w:val="0"/>
                  <w:divBdr>
                    <w:top w:val="none" w:sz="0" w:space="0" w:color="auto"/>
                    <w:left w:val="none" w:sz="0" w:space="0" w:color="auto"/>
                    <w:bottom w:val="none" w:sz="0" w:space="0" w:color="auto"/>
                    <w:right w:val="none" w:sz="0" w:space="0" w:color="auto"/>
                  </w:divBdr>
                  <w:divsChild>
                    <w:div w:id="383605413">
                      <w:marLeft w:val="0"/>
                      <w:marRight w:val="0"/>
                      <w:marTop w:val="0"/>
                      <w:marBottom w:val="0"/>
                      <w:divBdr>
                        <w:top w:val="none" w:sz="0" w:space="0" w:color="auto"/>
                        <w:left w:val="none" w:sz="0" w:space="0" w:color="auto"/>
                        <w:bottom w:val="none" w:sz="0" w:space="0" w:color="auto"/>
                        <w:right w:val="none" w:sz="0" w:space="0" w:color="auto"/>
                      </w:divBdr>
                      <w:divsChild>
                        <w:div w:id="474372700">
                          <w:marLeft w:val="0"/>
                          <w:marRight w:val="0"/>
                          <w:marTop w:val="0"/>
                          <w:marBottom w:val="0"/>
                          <w:divBdr>
                            <w:top w:val="none" w:sz="0" w:space="0" w:color="auto"/>
                            <w:left w:val="none" w:sz="0" w:space="0" w:color="auto"/>
                            <w:bottom w:val="none" w:sz="0" w:space="0" w:color="auto"/>
                            <w:right w:val="none" w:sz="0" w:space="0" w:color="auto"/>
                          </w:divBdr>
                          <w:divsChild>
                            <w:div w:id="972559475">
                              <w:marLeft w:val="0"/>
                              <w:marRight w:val="0"/>
                              <w:marTop w:val="0"/>
                              <w:marBottom w:val="0"/>
                              <w:divBdr>
                                <w:top w:val="none" w:sz="0" w:space="0" w:color="auto"/>
                                <w:left w:val="none" w:sz="0" w:space="0" w:color="auto"/>
                                <w:bottom w:val="none" w:sz="0" w:space="0" w:color="auto"/>
                                <w:right w:val="none" w:sz="0" w:space="0" w:color="auto"/>
                              </w:divBdr>
                              <w:divsChild>
                                <w:div w:id="1871988869">
                                  <w:marLeft w:val="0"/>
                                  <w:marRight w:val="0"/>
                                  <w:marTop w:val="0"/>
                                  <w:marBottom w:val="0"/>
                                  <w:divBdr>
                                    <w:top w:val="none" w:sz="0" w:space="0" w:color="auto"/>
                                    <w:left w:val="none" w:sz="0" w:space="0" w:color="auto"/>
                                    <w:bottom w:val="none" w:sz="0" w:space="0" w:color="auto"/>
                                    <w:right w:val="none" w:sz="0" w:space="0" w:color="auto"/>
                                  </w:divBdr>
                                  <w:divsChild>
                                    <w:div w:id="17380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117240">
      <w:bodyDiv w:val="1"/>
      <w:marLeft w:val="0"/>
      <w:marRight w:val="0"/>
      <w:marTop w:val="0"/>
      <w:marBottom w:val="0"/>
      <w:divBdr>
        <w:top w:val="none" w:sz="0" w:space="0" w:color="auto"/>
        <w:left w:val="none" w:sz="0" w:space="0" w:color="auto"/>
        <w:bottom w:val="none" w:sz="0" w:space="0" w:color="auto"/>
        <w:right w:val="none" w:sz="0" w:space="0" w:color="auto"/>
      </w:divBdr>
    </w:div>
    <w:div w:id="1109550412">
      <w:bodyDiv w:val="1"/>
      <w:marLeft w:val="0"/>
      <w:marRight w:val="0"/>
      <w:marTop w:val="0"/>
      <w:marBottom w:val="0"/>
      <w:divBdr>
        <w:top w:val="none" w:sz="0" w:space="0" w:color="auto"/>
        <w:left w:val="none" w:sz="0" w:space="0" w:color="auto"/>
        <w:bottom w:val="none" w:sz="0" w:space="0" w:color="auto"/>
        <w:right w:val="none" w:sz="0" w:space="0" w:color="auto"/>
      </w:divBdr>
    </w:div>
    <w:div w:id="1124690407">
      <w:bodyDiv w:val="1"/>
      <w:marLeft w:val="0"/>
      <w:marRight w:val="0"/>
      <w:marTop w:val="0"/>
      <w:marBottom w:val="0"/>
      <w:divBdr>
        <w:top w:val="none" w:sz="0" w:space="0" w:color="auto"/>
        <w:left w:val="none" w:sz="0" w:space="0" w:color="auto"/>
        <w:bottom w:val="none" w:sz="0" w:space="0" w:color="auto"/>
        <w:right w:val="none" w:sz="0" w:space="0" w:color="auto"/>
      </w:divBdr>
    </w:div>
    <w:div w:id="1126196389">
      <w:bodyDiv w:val="1"/>
      <w:marLeft w:val="0"/>
      <w:marRight w:val="0"/>
      <w:marTop w:val="0"/>
      <w:marBottom w:val="0"/>
      <w:divBdr>
        <w:top w:val="none" w:sz="0" w:space="0" w:color="auto"/>
        <w:left w:val="none" w:sz="0" w:space="0" w:color="auto"/>
        <w:bottom w:val="none" w:sz="0" w:space="0" w:color="auto"/>
        <w:right w:val="none" w:sz="0" w:space="0" w:color="auto"/>
      </w:divBdr>
      <w:divsChild>
        <w:div w:id="1678850975">
          <w:marLeft w:val="0"/>
          <w:marRight w:val="0"/>
          <w:marTop w:val="0"/>
          <w:marBottom w:val="0"/>
          <w:divBdr>
            <w:top w:val="none" w:sz="0" w:space="0" w:color="auto"/>
            <w:left w:val="none" w:sz="0" w:space="0" w:color="auto"/>
            <w:bottom w:val="none" w:sz="0" w:space="0" w:color="auto"/>
            <w:right w:val="none" w:sz="0" w:space="0" w:color="auto"/>
          </w:divBdr>
          <w:divsChild>
            <w:div w:id="1346782672">
              <w:marLeft w:val="0"/>
              <w:marRight w:val="0"/>
              <w:marTop w:val="0"/>
              <w:marBottom w:val="0"/>
              <w:divBdr>
                <w:top w:val="none" w:sz="0" w:space="0" w:color="auto"/>
                <w:left w:val="none" w:sz="0" w:space="0" w:color="auto"/>
                <w:bottom w:val="none" w:sz="0" w:space="0" w:color="auto"/>
                <w:right w:val="none" w:sz="0" w:space="0" w:color="auto"/>
              </w:divBdr>
              <w:divsChild>
                <w:div w:id="1853689986">
                  <w:marLeft w:val="0"/>
                  <w:marRight w:val="0"/>
                  <w:marTop w:val="0"/>
                  <w:marBottom w:val="0"/>
                  <w:divBdr>
                    <w:top w:val="none" w:sz="0" w:space="0" w:color="auto"/>
                    <w:left w:val="none" w:sz="0" w:space="0" w:color="auto"/>
                    <w:bottom w:val="none" w:sz="0" w:space="0" w:color="auto"/>
                    <w:right w:val="none" w:sz="0" w:space="0" w:color="auto"/>
                  </w:divBdr>
                  <w:divsChild>
                    <w:div w:id="45422219">
                      <w:marLeft w:val="0"/>
                      <w:marRight w:val="0"/>
                      <w:marTop w:val="0"/>
                      <w:marBottom w:val="0"/>
                      <w:divBdr>
                        <w:top w:val="none" w:sz="0" w:space="0" w:color="auto"/>
                        <w:left w:val="none" w:sz="0" w:space="0" w:color="auto"/>
                        <w:bottom w:val="none" w:sz="0" w:space="0" w:color="auto"/>
                        <w:right w:val="none" w:sz="0" w:space="0" w:color="auto"/>
                      </w:divBdr>
                      <w:divsChild>
                        <w:div w:id="1567298144">
                          <w:marLeft w:val="0"/>
                          <w:marRight w:val="0"/>
                          <w:marTop w:val="0"/>
                          <w:marBottom w:val="0"/>
                          <w:divBdr>
                            <w:top w:val="none" w:sz="0" w:space="0" w:color="auto"/>
                            <w:left w:val="none" w:sz="0" w:space="0" w:color="auto"/>
                            <w:bottom w:val="none" w:sz="0" w:space="0" w:color="auto"/>
                            <w:right w:val="none" w:sz="0" w:space="0" w:color="auto"/>
                          </w:divBdr>
                          <w:divsChild>
                            <w:div w:id="788087648">
                              <w:marLeft w:val="0"/>
                              <w:marRight w:val="0"/>
                              <w:marTop w:val="0"/>
                              <w:marBottom w:val="0"/>
                              <w:divBdr>
                                <w:top w:val="none" w:sz="0" w:space="0" w:color="auto"/>
                                <w:left w:val="none" w:sz="0" w:space="0" w:color="auto"/>
                                <w:bottom w:val="none" w:sz="0" w:space="0" w:color="auto"/>
                                <w:right w:val="none" w:sz="0" w:space="0" w:color="auto"/>
                              </w:divBdr>
                              <w:divsChild>
                                <w:div w:id="1678073176">
                                  <w:marLeft w:val="0"/>
                                  <w:marRight w:val="0"/>
                                  <w:marTop w:val="0"/>
                                  <w:marBottom w:val="0"/>
                                  <w:divBdr>
                                    <w:top w:val="none" w:sz="0" w:space="0" w:color="auto"/>
                                    <w:left w:val="none" w:sz="0" w:space="0" w:color="auto"/>
                                    <w:bottom w:val="none" w:sz="0" w:space="0" w:color="auto"/>
                                    <w:right w:val="none" w:sz="0" w:space="0" w:color="auto"/>
                                  </w:divBdr>
                                  <w:divsChild>
                                    <w:div w:id="213432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866624">
      <w:bodyDiv w:val="1"/>
      <w:marLeft w:val="0"/>
      <w:marRight w:val="0"/>
      <w:marTop w:val="0"/>
      <w:marBottom w:val="0"/>
      <w:divBdr>
        <w:top w:val="none" w:sz="0" w:space="0" w:color="auto"/>
        <w:left w:val="none" w:sz="0" w:space="0" w:color="auto"/>
        <w:bottom w:val="none" w:sz="0" w:space="0" w:color="auto"/>
        <w:right w:val="none" w:sz="0" w:space="0" w:color="auto"/>
      </w:divBdr>
      <w:divsChild>
        <w:div w:id="1169716347">
          <w:marLeft w:val="0"/>
          <w:marRight w:val="0"/>
          <w:marTop w:val="0"/>
          <w:marBottom w:val="0"/>
          <w:divBdr>
            <w:top w:val="none" w:sz="0" w:space="0" w:color="auto"/>
            <w:left w:val="none" w:sz="0" w:space="0" w:color="auto"/>
            <w:bottom w:val="none" w:sz="0" w:space="0" w:color="auto"/>
            <w:right w:val="none" w:sz="0" w:space="0" w:color="auto"/>
          </w:divBdr>
          <w:divsChild>
            <w:div w:id="1020858544">
              <w:marLeft w:val="0"/>
              <w:marRight w:val="0"/>
              <w:marTop w:val="0"/>
              <w:marBottom w:val="0"/>
              <w:divBdr>
                <w:top w:val="none" w:sz="0" w:space="0" w:color="auto"/>
                <w:left w:val="none" w:sz="0" w:space="0" w:color="auto"/>
                <w:bottom w:val="none" w:sz="0" w:space="0" w:color="auto"/>
                <w:right w:val="none" w:sz="0" w:space="0" w:color="auto"/>
              </w:divBdr>
              <w:divsChild>
                <w:div w:id="1716661850">
                  <w:marLeft w:val="0"/>
                  <w:marRight w:val="0"/>
                  <w:marTop w:val="0"/>
                  <w:marBottom w:val="0"/>
                  <w:divBdr>
                    <w:top w:val="none" w:sz="0" w:space="0" w:color="auto"/>
                    <w:left w:val="none" w:sz="0" w:space="0" w:color="auto"/>
                    <w:bottom w:val="none" w:sz="0" w:space="0" w:color="auto"/>
                    <w:right w:val="none" w:sz="0" w:space="0" w:color="auto"/>
                  </w:divBdr>
                  <w:divsChild>
                    <w:div w:id="3095736">
                      <w:marLeft w:val="0"/>
                      <w:marRight w:val="0"/>
                      <w:marTop w:val="0"/>
                      <w:marBottom w:val="0"/>
                      <w:divBdr>
                        <w:top w:val="none" w:sz="0" w:space="0" w:color="auto"/>
                        <w:left w:val="none" w:sz="0" w:space="0" w:color="auto"/>
                        <w:bottom w:val="none" w:sz="0" w:space="0" w:color="auto"/>
                        <w:right w:val="none" w:sz="0" w:space="0" w:color="auto"/>
                      </w:divBdr>
                      <w:divsChild>
                        <w:div w:id="1642541193">
                          <w:marLeft w:val="0"/>
                          <w:marRight w:val="0"/>
                          <w:marTop w:val="0"/>
                          <w:marBottom w:val="0"/>
                          <w:divBdr>
                            <w:top w:val="none" w:sz="0" w:space="0" w:color="auto"/>
                            <w:left w:val="none" w:sz="0" w:space="0" w:color="auto"/>
                            <w:bottom w:val="none" w:sz="0" w:space="0" w:color="auto"/>
                            <w:right w:val="none" w:sz="0" w:space="0" w:color="auto"/>
                          </w:divBdr>
                          <w:divsChild>
                            <w:div w:id="159856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089800">
      <w:bodyDiv w:val="1"/>
      <w:marLeft w:val="0"/>
      <w:marRight w:val="0"/>
      <w:marTop w:val="0"/>
      <w:marBottom w:val="0"/>
      <w:divBdr>
        <w:top w:val="none" w:sz="0" w:space="0" w:color="auto"/>
        <w:left w:val="none" w:sz="0" w:space="0" w:color="auto"/>
        <w:bottom w:val="none" w:sz="0" w:space="0" w:color="auto"/>
        <w:right w:val="none" w:sz="0" w:space="0" w:color="auto"/>
      </w:divBdr>
    </w:div>
    <w:div w:id="1162693536">
      <w:bodyDiv w:val="1"/>
      <w:marLeft w:val="0"/>
      <w:marRight w:val="0"/>
      <w:marTop w:val="0"/>
      <w:marBottom w:val="0"/>
      <w:divBdr>
        <w:top w:val="none" w:sz="0" w:space="0" w:color="auto"/>
        <w:left w:val="none" w:sz="0" w:space="0" w:color="auto"/>
        <w:bottom w:val="none" w:sz="0" w:space="0" w:color="auto"/>
        <w:right w:val="none" w:sz="0" w:space="0" w:color="auto"/>
      </w:divBdr>
    </w:div>
    <w:div w:id="1164734545">
      <w:bodyDiv w:val="1"/>
      <w:marLeft w:val="0"/>
      <w:marRight w:val="0"/>
      <w:marTop w:val="0"/>
      <w:marBottom w:val="0"/>
      <w:divBdr>
        <w:top w:val="none" w:sz="0" w:space="0" w:color="auto"/>
        <w:left w:val="none" w:sz="0" w:space="0" w:color="auto"/>
        <w:bottom w:val="none" w:sz="0" w:space="0" w:color="auto"/>
        <w:right w:val="none" w:sz="0" w:space="0" w:color="auto"/>
      </w:divBdr>
      <w:divsChild>
        <w:div w:id="453064511">
          <w:marLeft w:val="0"/>
          <w:marRight w:val="0"/>
          <w:marTop w:val="0"/>
          <w:marBottom w:val="0"/>
          <w:divBdr>
            <w:top w:val="none" w:sz="0" w:space="0" w:color="auto"/>
            <w:left w:val="none" w:sz="0" w:space="0" w:color="auto"/>
            <w:bottom w:val="none" w:sz="0" w:space="0" w:color="auto"/>
            <w:right w:val="none" w:sz="0" w:space="0" w:color="auto"/>
          </w:divBdr>
          <w:divsChild>
            <w:div w:id="1363281040">
              <w:marLeft w:val="0"/>
              <w:marRight w:val="0"/>
              <w:marTop w:val="0"/>
              <w:marBottom w:val="0"/>
              <w:divBdr>
                <w:top w:val="none" w:sz="0" w:space="0" w:color="auto"/>
                <w:left w:val="none" w:sz="0" w:space="0" w:color="auto"/>
                <w:bottom w:val="none" w:sz="0" w:space="0" w:color="auto"/>
                <w:right w:val="none" w:sz="0" w:space="0" w:color="auto"/>
              </w:divBdr>
              <w:divsChild>
                <w:div w:id="1343435601">
                  <w:marLeft w:val="0"/>
                  <w:marRight w:val="0"/>
                  <w:marTop w:val="0"/>
                  <w:marBottom w:val="0"/>
                  <w:divBdr>
                    <w:top w:val="none" w:sz="0" w:space="0" w:color="auto"/>
                    <w:left w:val="none" w:sz="0" w:space="0" w:color="auto"/>
                    <w:bottom w:val="none" w:sz="0" w:space="0" w:color="auto"/>
                    <w:right w:val="none" w:sz="0" w:space="0" w:color="auto"/>
                  </w:divBdr>
                  <w:divsChild>
                    <w:div w:id="141046856">
                      <w:marLeft w:val="0"/>
                      <w:marRight w:val="0"/>
                      <w:marTop w:val="0"/>
                      <w:marBottom w:val="0"/>
                      <w:divBdr>
                        <w:top w:val="none" w:sz="0" w:space="0" w:color="auto"/>
                        <w:left w:val="none" w:sz="0" w:space="0" w:color="auto"/>
                        <w:bottom w:val="none" w:sz="0" w:space="0" w:color="auto"/>
                        <w:right w:val="none" w:sz="0" w:space="0" w:color="auto"/>
                      </w:divBdr>
                      <w:divsChild>
                        <w:div w:id="1123696835">
                          <w:marLeft w:val="0"/>
                          <w:marRight w:val="0"/>
                          <w:marTop w:val="0"/>
                          <w:marBottom w:val="0"/>
                          <w:divBdr>
                            <w:top w:val="none" w:sz="0" w:space="0" w:color="auto"/>
                            <w:left w:val="none" w:sz="0" w:space="0" w:color="auto"/>
                            <w:bottom w:val="none" w:sz="0" w:space="0" w:color="auto"/>
                            <w:right w:val="none" w:sz="0" w:space="0" w:color="auto"/>
                          </w:divBdr>
                          <w:divsChild>
                            <w:div w:id="21901504">
                              <w:marLeft w:val="0"/>
                              <w:marRight w:val="0"/>
                              <w:marTop w:val="0"/>
                              <w:marBottom w:val="0"/>
                              <w:divBdr>
                                <w:top w:val="none" w:sz="0" w:space="0" w:color="auto"/>
                                <w:left w:val="none" w:sz="0" w:space="0" w:color="auto"/>
                                <w:bottom w:val="none" w:sz="0" w:space="0" w:color="auto"/>
                                <w:right w:val="none" w:sz="0" w:space="0" w:color="auto"/>
                              </w:divBdr>
                              <w:divsChild>
                                <w:div w:id="638996452">
                                  <w:marLeft w:val="0"/>
                                  <w:marRight w:val="0"/>
                                  <w:marTop w:val="0"/>
                                  <w:marBottom w:val="0"/>
                                  <w:divBdr>
                                    <w:top w:val="none" w:sz="0" w:space="0" w:color="auto"/>
                                    <w:left w:val="none" w:sz="0" w:space="0" w:color="auto"/>
                                    <w:bottom w:val="none" w:sz="0" w:space="0" w:color="auto"/>
                                    <w:right w:val="none" w:sz="0" w:space="0" w:color="auto"/>
                                  </w:divBdr>
                                  <w:divsChild>
                                    <w:div w:id="12335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112245">
      <w:bodyDiv w:val="1"/>
      <w:marLeft w:val="0"/>
      <w:marRight w:val="0"/>
      <w:marTop w:val="0"/>
      <w:marBottom w:val="0"/>
      <w:divBdr>
        <w:top w:val="none" w:sz="0" w:space="0" w:color="auto"/>
        <w:left w:val="none" w:sz="0" w:space="0" w:color="auto"/>
        <w:bottom w:val="none" w:sz="0" w:space="0" w:color="auto"/>
        <w:right w:val="none" w:sz="0" w:space="0" w:color="auto"/>
      </w:divBdr>
      <w:divsChild>
        <w:div w:id="2131050298">
          <w:marLeft w:val="0"/>
          <w:marRight w:val="0"/>
          <w:marTop w:val="0"/>
          <w:marBottom w:val="0"/>
          <w:divBdr>
            <w:top w:val="none" w:sz="0" w:space="0" w:color="auto"/>
            <w:left w:val="none" w:sz="0" w:space="0" w:color="auto"/>
            <w:bottom w:val="none" w:sz="0" w:space="0" w:color="auto"/>
            <w:right w:val="none" w:sz="0" w:space="0" w:color="auto"/>
          </w:divBdr>
          <w:divsChild>
            <w:div w:id="964046638">
              <w:marLeft w:val="0"/>
              <w:marRight w:val="0"/>
              <w:marTop w:val="0"/>
              <w:marBottom w:val="0"/>
              <w:divBdr>
                <w:top w:val="none" w:sz="0" w:space="0" w:color="auto"/>
                <w:left w:val="none" w:sz="0" w:space="0" w:color="auto"/>
                <w:bottom w:val="none" w:sz="0" w:space="0" w:color="auto"/>
                <w:right w:val="none" w:sz="0" w:space="0" w:color="auto"/>
              </w:divBdr>
              <w:divsChild>
                <w:div w:id="1399089858">
                  <w:marLeft w:val="0"/>
                  <w:marRight w:val="0"/>
                  <w:marTop w:val="0"/>
                  <w:marBottom w:val="0"/>
                  <w:divBdr>
                    <w:top w:val="none" w:sz="0" w:space="0" w:color="auto"/>
                    <w:left w:val="none" w:sz="0" w:space="0" w:color="auto"/>
                    <w:bottom w:val="none" w:sz="0" w:space="0" w:color="auto"/>
                    <w:right w:val="none" w:sz="0" w:space="0" w:color="auto"/>
                  </w:divBdr>
                  <w:divsChild>
                    <w:div w:id="1982080121">
                      <w:marLeft w:val="0"/>
                      <w:marRight w:val="0"/>
                      <w:marTop w:val="0"/>
                      <w:marBottom w:val="0"/>
                      <w:divBdr>
                        <w:top w:val="none" w:sz="0" w:space="0" w:color="auto"/>
                        <w:left w:val="none" w:sz="0" w:space="0" w:color="auto"/>
                        <w:bottom w:val="none" w:sz="0" w:space="0" w:color="auto"/>
                        <w:right w:val="none" w:sz="0" w:space="0" w:color="auto"/>
                      </w:divBdr>
                      <w:divsChild>
                        <w:div w:id="268003281">
                          <w:marLeft w:val="0"/>
                          <w:marRight w:val="0"/>
                          <w:marTop w:val="0"/>
                          <w:marBottom w:val="0"/>
                          <w:divBdr>
                            <w:top w:val="none" w:sz="0" w:space="0" w:color="auto"/>
                            <w:left w:val="none" w:sz="0" w:space="0" w:color="auto"/>
                            <w:bottom w:val="none" w:sz="0" w:space="0" w:color="auto"/>
                            <w:right w:val="none" w:sz="0" w:space="0" w:color="auto"/>
                          </w:divBdr>
                          <w:divsChild>
                            <w:div w:id="1807166214">
                              <w:marLeft w:val="0"/>
                              <w:marRight w:val="0"/>
                              <w:marTop w:val="0"/>
                              <w:marBottom w:val="0"/>
                              <w:divBdr>
                                <w:top w:val="none" w:sz="0" w:space="0" w:color="auto"/>
                                <w:left w:val="none" w:sz="0" w:space="0" w:color="auto"/>
                                <w:bottom w:val="none" w:sz="0" w:space="0" w:color="auto"/>
                                <w:right w:val="none" w:sz="0" w:space="0" w:color="auto"/>
                              </w:divBdr>
                              <w:divsChild>
                                <w:div w:id="567377037">
                                  <w:marLeft w:val="0"/>
                                  <w:marRight w:val="0"/>
                                  <w:marTop w:val="0"/>
                                  <w:marBottom w:val="0"/>
                                  <w:divBdr>
                                    <w:top w:val="none" w:sz="0" w:space="0" w:color="auto"/>
                                    <w:left w:val="none" w:sz="0" w:space="0" w:color="auto"/>
                                    <w:bottom w:val="none" w:sz="0" w:space="0" w:color="auto"/>
                                    <w:right w:val="none" w:sz="0" w:space="0" w:color="auto"/>
                                  </w:divBdr>
                                  <w:divsChild>
                                    <w:div w:id="18044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8421058">
      <w:bodyDiv w:val="1"/>
      <w:marLeft w:val="0"/>
      <w:marRight w:val="0"/>
      <w:marTop w:val="0"/>
      <w:marBottom w:val="0"/>
      <w:divBdr>
        <w:top w:val="none" w:sz="0" w:space="0" w:color="auto"/>
        <w:left w:val="none" w:sz="0" w:space="0" w:color="auto"/>
        <w:bottom w:val="none" w:sz="0" w:space="0" w:color="auto"/>
        <w:right w:val="none" w:sz="0" w:space="0" w:color="auto"/>
      </w:divBdr>
    </w:div>
    <w:div w:id="1219515912">
      <w:bodyDiv w:val="1"/>
      <w:marLeft w:val="0"/>
      <w:marRight w:val="0"/>
      <w:marTop w:val="0"/>
      <w:marBottom w:val="0"/>
      <w:divBdr>
        <w:top w:val="none" w:sz="0" w:space="0" w:color="auto"/>
        <w:left w:val="none" w:sz="0" w:space="0" w:color="auto"/>
        <w:bottom w:val="none" w:sz="0" w:space="0" w:color="auto"/>
        <w:right w:val="none" w:sz="0" w:space="0" w:color="auto"/>
      </w:divBdr>
    </w:div>
    <w:div w:id="1251693319">
      <w:bodyDiv w:val="1"/>
      <w:marLeft w:val="0"/>
      <w:marRight w:val="0"/>
      <w:marTop w:val="0"/>
      <w:marBottom w:val="0"/>
      <w:divBdr>
        <w:top w:val="none" w:sz="0" w:space="0" w:color="auto"/>
        <w:left w:val="none" w:sz="0" w:space="0" w:color="auto"/>
        <w:bottom w:val="none" w:sz="0" w:space="0" w:color="auto"/>
        <w:right w:val="none" w:sz="0" w:space="0" w:color="auto"/>
      </w:divBdr>
      <w:divsChild>
        <w:div w:id="1254440332">
          <w:marLeft w:val="0"/>
          <w:marRight w:val="0"/>
          <w:marTop w:val="0"/>
          <w:marBottom w:val="0"/>
          <w:divBdr>
            <w:top w:val="none" w:sz="0" w:space="0" w:color="auto"/>
            <w:left w:val="none" w:sz="0" w:space="0" w:color="auto"/>
            <w:bottom w:val="none" w:sz="0" w:space="0" w:color="auto"/>
            <w:right w:val="none" w:sz="0" w:space="0" w:color="auto"/>
          </w:divBdr>
        </w:div>
      </w:divsChild>
    </w:div>
    <w:div w:id="1277719173">
      <w:bodyDiv w:val="1"/>
      <w:marLeft w:val="0"/>
      <w:marRight w:val="0"/>
      <w:marTop w:val="0"/>
      <w:marBottom w:val="0"/>
      <w:divBdr>
        <w:top w:val="none" w:sz="0" w:space="0" w:color="auto"/>
        <w:left w:val="none" w:sz="0" w:space="0" w:color="auto"/>
        <w:bottom w:val="none" w:sz="0" w:space="0" w:color="auto"/>
        <w:right w:val="none" w:sz="0" w:space="0" w:color="auto"/>
      </w:divBdr>
    </w:div>
    <w:div w:id="1290286937">
      <w:bodyDiv w:val="1"/>
      <w:marLeft w:val="0"/>
      <w:marRight w:val="0"/>
      <w:marTop w:val="0"/>
      <w:marBottom w:val="0"/>
      <w:divBdr>
        <w:top w:val="none" w:sz="0" w:space="0" w:color="auto"/>
        <w:left w:val="none" w:sz="0" w:space="0" w:color="auto"/>
        <w:bottom w:val="none" w:sz="0" w:space="0" w:color="auto"/>
        <w:right w:val="none" w:sz="0" w:space="0" w:color="auto"/>
      </w:divBdr>
    </w:div>
    <w:div w:id="1295402801">
      <w:bodyDiv w:val="1"/>
      <w:marLeft w:val="0"/>
      <w:marRight w:val="0"/>
      <w:marTop w:val="0"/>
      <w:marBottom w:val="0"/>
      <w:divBdr>
        <w:top w:val="none" w:sz="0" w:space="0" w:color="auto"/>
        <w:left w:val="none" w:sz="0" w:space="0" w:color="auto"/>
        <w:bottom w:val="none" w:sz="0" w:space="0" w:color="auto"/>
        <w:right w:val="none" w:sz="0" w:space="0" w:color="auto"/>
      </w:divBdr>
    </w:div>
    <w:div w:id="1364014696">
      <w:bodyDiv w:val="1"/>
      <w:marLeft w:val="0"/>
      <w:marRight w:val="0"/>
      <w:marTop w:val="0"/>
      <w:marBottom w:val="0"/>
      <w:divBdr>
        <w:top w:val="none" w:sz="0" w:space="0" w:color="auto"/>
        <w:left w:val="none" w:sz="0" w:space="0" w:color="auto"/>
        <w:bottom w:val="none" w:sz="0" w:space="0" w:color="auto"/>
        <w:right w:val="none" w:sz="0" w:space="0" w:color="auto"/>
      </w:divBdr>
    </w:div>
    <w:div w:id="1366103456">
      <w:bodyDiv w:val="1"/>
      <w:marLeft w:val="0"/>
      <w:marRight w:val="0"/>
      <w:marTop w:val="0"/>
      <w:marBottom w:val="0"/>
      <w:divBdr>
        <w:top w:val="none" w:sz="0" w:space="0" w:color="auto"/>
        <w:left w:val="none" w:sz="0" w:space="0" w:color="auto"/>
        <w:bottom w:val="none" w:sz="0" w:space="0" w:color="auto"/>
        <w:right w:val="none" w:sz="0" w:space="0" w:color="auto"/>
      </w:divBdr>
    </w:div>
    <w:div w:id="1367831107">
      <w:bodyDiv w:val="1"/>
      <w:marLeft w:val="0"/>
      <w:marRight w:val="0"/>
      <w:marTop w:val="0"/>
      <w:marBottom w:val="0"/>
      <w:divBdr>
        <w:top w:val="none" w:sz="0" w:space="0" w:color="auto"/>
        <w:left w:val="none" w:sz="0" w:space="0" w:color="auto"/>
        <w:bottom w:val="none" w:sz="0" w:space="0" w:color="auto"/>
        <w:right w:val="none" w:sz="0" w:space="0" w:color="auto"/>
      </w:divBdr>
    </w:div>
    <w:div w:id="1377049794">
      <w:bodyDiv w:val="1"/>
      <w:marLeft w:val="0"/>
      <w:marRight w:val="0"/>
      <w:marTop w:val="0"/>
      <w:marBottom w:val="0"/>
      <w:divBdr>
        <w:top w:val="none" w:sz="0" w:space="0" w:color="auto"/>
        <w:left w:val="none" w:sz="0" w:space="0" w:color="auto"/>
        <w:bottom w:val="none" w:sz="0" w:space="0" w:color="auto"/>
        <w:right w:val="none" w:sz="0" w:space="0" w:color="auto"/>
      </w:divBdr>
    </w:div>
    <w:div w:id="1389764253">
      <w:bodyDiv w:val="1"/>
      <w:marLeft w:val="0"/>
      <w:marRight w:val="0"/>
      <w:marTop w:val="0"/>
      <w:marBottom w:val="0"/>
      <w:divBdr>
        <w:top w:val="none" w:sz="0" w:space="0" w:color="auto"/>
        <w:left w:val="none" w:sz="0" w:space="0" w:color="auto"/>
        <w:bottom w:val="none" w:sz="0" w:space="0" w:color="auto"/>
        <w:right w:val="none" w:sz="0" w:space="0" w:color="auto"/>
      </w:divBdr>
    </w:div>
    <w:div w:id="1390496387">
      <w:bodyDiv w:val="1"/>
      <w:marLeft w:val="0"/>
      <w:marRight w:val="0"/>
      <w:marTop w:val="0"/>
      <w:marBottom w:val="0"/>
      <w:divBdr>
        <w:top w:val="none" w:sz="0" w:space="0" w:color="auto"/>
        <w:left w:val="none" w:sz="0" w:space="0" w:color="auto"/>
        <w:bottom w:val="none" w:sz="0" w:space="0" w:color="auto"/>
        <w:right w:val="none" w:sz="0" w:space="0" w:color="auto"/>
      </w:divBdr>
    </w:div>
    <w:div w:id="1412504461">
      <w:bodyDiv w:val="1"/>
      <w:marLeft w:val="0"/>
      <w:marRight w:val="0"/>
      <w:marTop w:val="0"/>
      <w:marBottom w:val="0"/>
      <w:divBdr>
        <w:top w:val="none" w:sz="0" w:space="0" w:color="auto"/>
        <w:left w:val="none" w:sz="0" w:space="0" w:color="auto"/>
        <w:bottom w:val="none" w:sz="0" w:space="0" w:color="auto"/>
        <w:right w:val="none" w:sz="0" w:space="0" w:color="auto"/>
      </w:divBdr>
    </w:div>
    <w:div w:id="1427068250">
      <w:bodyDiv w:val="1"/>
      <w:marLeft w:val="0"/>
      <w:marRight w:val="0"/>
      <w:marTop w:val="0"/>
      <w:marBottom w:val="0"/>
      <w:divBdr>
        <w:top w:val="none" w:sz="0" w:space="0" w:color="auto"/>
        <w:left w:val="none" w:sz="0" w:space="0" w:color="auto"/>
        <w:bottom w:val="none" w:sz="0" w:space="0" w:color="auto"/>
        <w:right w:val="none" w:sz="0" w:space="0" w:color="auto"/>
      </w:divBdr>
    </w:div>
    <w:div w:id="1441293805">
      <w:bodyDiv w:val="1"/>
      <w:marLeft w:val="0"/>
      <w:marRight w:val="0"/>
      <w:marTop w:val="0"/>
      <w:marBottom w:val="0"/>
      <w:divBdr>
        <w:top w:val="none" w:sz="0" w:space="0" w:color="auto"/>
        <w:left w:val="none" w:sz="0" w:space="0" w:color="auto"/>
        <w:bottom w:val="none" w:sz="0" w:space="0" w:color="auto"/>
        <w:right w:val="none" w:sz="0" w:space="0" w:color="auto"/>
      </w:divBdr>
    </w:div>
    <w:div w:id="1457874878">
      <w:bodyDiv w:val="1"/>
      <w:marLeft w:val="0"/>
      <w:marRight w:val="0"/>
      <w:marTop w:val="0"/>
      <w:marBottom w:val="0"/>
      <w:divBdr>
        <w:top w:val="none" w:sz="0" w:space="0" w:color="auto"/>
        <w:left w:val="none" w:sz="0" w:space="0" w:color="auto"/>
        <w:bottom w:val="none" w:sz="0" w:space="0" w:color="auto"/>
        <w:right w:val="none" w:sz="0" w:space="0" w:color="auto"/>
      </w:divBdr>
    </w:div>
    <w:div w:id="1504658817">
      <w:bodyDiv w:val="1"/>
      <w:marLeft w:val="0"/>
      <w:marRight w:val="0"/>
      <w:marTop w:val="0"/>
      <w:marBottom w:val="0"/>
      <w:divBdr>
        <w:top w:val="none" w:sz="0" w:space="0" w:color="auto"/>
        <w:left w:val="none" w:sz="0" w:space="0" w:color="auto"/>
        <w:bottom w:val="none" w:sz="0" w:space="0" w:color="auto"/>
        <w:right w:val="none" w:sz="0" w:space="0" w:color="auto"/>
      </w:divBdr>
    </w:div>
    <w:div w:id="1526409079">
      <w:bodyDiv w:val="1"/>
      <w:marLeft w:val="0"/>
      <w:marRight w:val="0"/>
      <w:marTop w:val="0"/>
      <w:marBottom w:val="0"/>
      <w:divBdr>
        <w:top w:val="none" w:sz="0" w:space="0" w:color="auto"/>
        <w:left w:val="none" w:sz="0" w:space="0" w:color="auto"/>
        <w:bottom w:val="none" w:sz="0" w:space="0" w:color="auto"/>
        <w:right w:val="none" w:sz="0" w:space="0" w:color="auto"/>
      </w:divBdr>
    </w:div>
    <w:div w:id="1546794075">
      <w:bodyDiv w:val="1"/>
      <w:marLeft w:val="0"/>
      <w:marRight w:val="0"/>
      <w:marTop w:val="0"/>
      <w:marBottom w:val="0"/>
      <w:divBdr>
        <w:top w:val="none" w:sz="0" w:space="0" w:color="auto"/>
        <w:left w:val="none" w:sz="0" w:space="0" w:color="auto"/>
        <w:bottom w:val="none" w:sz="0" w:space="0" w:color="auto"/>
        <w:right w:val="none" w:sz="0" w:space="0" w:color="auto"/>
      </w:divBdr>
    </w:div>
    <w:div w:id="1560819171">
      <w:bodyDiv w:val="1"/>
      <w:marLeft w:val="0"/>
      <w:marRight w:val="0"/>
      <w:marTop w:val="0"/>
      <w:marBottom w:val="0"/>
      <w:divBdr>
        <w:top w:val="none" w:sz="0" w:space="0" w:color="auto"/>
        <w:left w:val="none" w:sz="0" w:space="0" w:color="auto"/>
        <w:bottom w:val="none" w:sz="0" w:space="0" w:color="auto"/>
        <w:right w:val="none" w:sz="0" w:space="0" w:color="auto"/>
      </w:divBdr>
    </w:div>
    <w:div w:id="1575696968">
      <w:bodyDiv w:val="1"/>
      <w:marLeft w:val="0"/>
      <w:marRight w:val="0"/>
      <w:marTop w:val="0"/>
      <w:marBottom w:val="0"/>
      <w:divBdr>
        <w:top w:val="none" w:sz="0" w:space="0" w:color="auto"/>
        <w:left w:val="none" w:sz="0" w:space="0" w:color="auto"/>
        <w:bottom w:val="none" w:sz="0" w:space="0" w:color="auto"/>
        <w:right w:val="none" w:sz="0" w:space="0" w:color="auto"/>
      </w:divBdr>
    </w:div>
    <w:div w:id="1595868558">
      <w:bodyDiv w:val="1"/>
      <w:marLeft w:val="0"/>
      <w:marRight w:val="0"/>
      <w:marTop w:val="0"/>
      <w:marBottom w:val="0"/>
      <w:divBdr>
        <w:top w:val="none" w:sz="0" w:space="0" w:color="auto"/>
        <w:left w:val="none" w:sz="0" w:space="0" w:color="auto"/>
        <w:bottom w:val="none" w:sz="0" w:space="0" w:color="auto"/>
        <w:right w:val="none" w:sz="0" w:space="0" w:color="auto"/>
      </w:divBdr>
    </w:div>
    <w:div w:id="1598564258">
      <w:bodyDiv w:val="1"/>
      <w:marLeft w:val="0"/>
      <w:marRight w:val="0"/>
      <w:marTop w:val="0"/>
      <w:marBottom w:val="0"/>
      <w:divBdr>
        <w:top w:val="none" w:sz="0" w:space="0" w:color="auto"/>
        <w:left w:val="none" w:sz="0" w:space="0" w:color="auto"/>
        <w:bottom w:val="none" w:sz="0" w:space="0" w:color="auto"/>
        <w:right w:val="none" w:sz="0" w:space="0" w:color="auto"/>
      </w:divBdr>
    </w:div>
    <w:div w:id="1621838158">
      <w:bodyDiv w:val="1"/>
      <w:marLeft w:val="0"/>
      <w:marRight w:val="0"/>
      <w:marTop w:val="0"/>
      <w:marBottom w:val="0"/>
      <w:divBdr>
        <w:top w:val="none" w:sz="0" w:space="0" w:color="auto"/>
        <w:left w:val="none" w:sz="0" w:space="0" w:color="auto"/>
        <w:bottom w:val="none" w:sz="0" w:space="0" w:color="auto"/>
        <w:right w:val="none" w:sz="0" w:space="0" w:color="auto"/>
      </w:divBdr>
    </w:div>
    <w:div w:id="1644234142">
      <w:bodyDiv w:val="1"/>
      <w:marLeft w:val="0"/>
      <w:marRight w:val="0"/>
      <w:marTop w:val="0"/>
      <w:marBottom w:val="0"/>
      <w:divBdr>
        <w:top w:val="none" w:sz="0" w:space="0" w:color="auto"/>
        <w:left w:val="none" w:sz="0" w:space="0" w:color="auto"/>
        <w:bottom w:val="none" w:sz="0" w:space="0" w:color="auto"/>
        <w:right w:val="none" w:sz="0" w:space="0" w:color="auto"/>
      </w:divBdr>
    </w:div>
    <w:div w:id="1652712065">
      <w:bodyDiv w:val="1"/>
      <w:marLeft w:val="0"/>
      <w:marRight w:val="0"/>
      <w:marTop w:val="0"/>
      <w:marBottom w:val="0"/>
      <w:divBdr>
        <w:top w:val="none" w:sz="0" w:space="0" w:color="auto"/>
        <w:left w:val="none" w:sz="0" w:space="0" w:color="auto"/>
        <w:bottom w:val="none" w:sz="0" w:space="0" w:color="auto"/>
        <w:right w:val="none" w:sz="0" w:space="0" w:color="auto"/>
      </w:divBdr>
    </w:div>
    <w:div w:id="1668366160">
      <w:bodyDiv w:val="1"/>
      <w:marLeft w:val="0"/>
      <w:marRight w:val="0"/>
      <w:marTop w:val="0"/>
      <w:marBottom w:val="0"/>
      <w:divBdr>
        <w:top w:val="none" w:sz="0" w:space="0" w:color="auto"/>
        <w:left w:val="none" w:sz="0" w:space="0" w:color="auto"/>
        <w:bottom w:val="none" w:sz="0" w:space="0" w:color="auto"/>
        <w:right w:val="none" w:sz="0" w:space="0" w:color="auto"/>
      </w:divBdr>
    </w:div>
    <w:div w:id="1671367692">
      <w:bodyDiv w:val="1"/>
      <w:marLeft w:val="0"/>
      <w:marRight w:val="0"/>
      <w:marTop w:val="0"/>
      <w:marBottom w:val="0"/>
      <w:divBdr>
        <w:top w:val="none" w:sz="0" w:space="0" w:color="auto"/>
        <w:left w:val="none" w:sz="0" w:space="0" w:color="auto"/>
        <w:bottom w:val="none" w:sz="0" w:space="0" w:color="auto"/>
        <w:right w:val="none" w:sz="0" w:space="0" w:color="auto"/>
      </w:divBdr>
    </w:div>
    <w:div w:id="1674457249">
      <w:bodyDiv w:val="1"/>
      <w:marLeft w:val="0"/>
      <w:marRight w:val="0"/>
      <w:marTop w:val="0"/>
      <w:marBottom w:val="0"/>
      <w:divBdr>
        <w:top w:val="none" w:sz="0" w:space="0" w:color="auto"/>
        <w:left w:val="none" w:sz="0" w:space="0" w:color="auto"/>
        <w:bottom w:val="none" w:sz="0" w:space="0" w:color="auto"/>
        <w:right w:val="none" w:sz="0" w:space="0" w:color="auto"/>
      </w:divBdr>
    </w:div>
    <w:div w:id="1675956491">
      <w:bodyDiv w:val="1"/>
      <w:marLeft w:val="0"/>
      <w:marRight w:val="0"/>
      <w:marTop w:val="0"/>
      <w:marBottom w:val="0"/>
      <w:divBdr>
        <w:top w:val="none" w:sz="0" w:space="0" w:color="auto"/>
        <w:left w:val="none" w:sz="0" w:space="0" w:color="auto"/>
        <w:bottom w:val="none" w:sz="0" w:space="0" w:color="auto"/>
        <w:right w:val="none" w:sz="0" w:space="0" w:color="auto"/>
      </w:divBdr>
    </w:div>
    <w:div w:id="1701781883">
      <w:bodyDiv w:val="1"/>
      <w:marLeft w:val="0"/>
      <w:marRight w:val="0"/>
      <w:marTop w:val="0"/>
      <w:marBottom w:val="0"/>
      <w:divBdr>
        <w:top w:val="none" w:sz="0" w:space="0" w:color="auto"/>
        <w:left w:val="none" w:sz="0" w:space="0" w:color="auto"/>
        <w:bottom w:val="none" w:sz="0" w:space="0" w:color="auto"/>
        <w:right w:val="none" w:sz="0" w:space="0" w:color="auto"/>
      </w:divBdr>
    </w:div>
    <w:div w:id="1704942751">
      <w:bodyDiv w:val="1"/>
      <w:marLeft w:val="0"/>
      <w:marRight w:val="0"/>
      <w:marTop w:val="0"/>
      <w:marBottom w:val="0"/>
      <w:divBdr>
        <w:top w:val="none" w:sz="0" w:space="0" w:color="auto"/>
        <w:left w:val="none" w:sz="0" w:space="0" w:color="auto"/>
        <w:bottom w:val="none" w:sz="0" w:space="0" w:color="auto"/>
        <w:right w:val="none" w:sz="0" w:space="0" w:color="auto"/>
      </w:divBdr>
      <w:divsChild>
        <w:div w:id="959914045">
          <w:marLeft w:val="0"/>
          <w:marRight w:val="0"/>
          <w:marTop w:val="0"/>
          <w:marBottom w:val="0"/>
          <w:divBdr>
            <w:top w:val="none" w:sz="0" w:space="0" w:color="auto"/>
            <w:left w:val="none" w:sz="0" w:space="0" w:color="auto"/>
            <w:bottom w:val="none" w:sz="0" w:space="0" w:color="auto"/>
            <w:right w:val="none" w:sz="0" w:space="0" w:color="auto"/>
          </w:divBdr>
        </w:div>
      </w:divsChild>
    </w:div>
    <w:div w:id="1763062675">
      <w:bodyDiv w:val="1"/>
      <w:marLeft w:val="0"/>
      <w:marRight w:val="0"/>
      <w:marTop w:val="0"/>
      <w:marBottom w:val="0"/>
      <w:divBdr>
        <w:top w:val="none" w:sz="0" w:space="0" w:color="auto"/>
        <w:left w:val="none" w:sz="0" w:space="0" w:color="auto"/>
        <w:bottom w:val="none" w:sz="0" w:space="0" w:color="auto"/>
        <w:right w:val="none" w:sz="0" w:space="0" w:color="auto"/>
      </w:divBdr>
    </w:div>
    <w:div w:id="1774590073">
      <w:bodyDiv w:val="1"/>
      <w:marLeft w:val="0"/>
      <w:marRight w:val="0"/>
      <w:marTop w:val="0"/>
      <w:marBottom w:val="0"/>
      <w:divBdr>
        <w:top w:val="none" w:sz="0" w:space="0" w:color="auto"/>
        <w:left w:val="none" w:sz="0" w:space="0" w:color="auto"/>
        <w:bottom w:val="none" w:sz="0" w:space="0" w:color="auto"/>
        <w:right w:val="none" w:sz="0" w:space="0" w:color="auto"/>
      </w:divBdr>
    </w:div>
    <w:div w:id="1807430448">
      <w:bodyDiv w:val="1"/>
      <w:marLeft w:val="0"/>
      <w:marRight w:val="0"/>
      <w:marTop w:val="0"/>
      <w:marBottom w:val="0"/>
      <w:divBdr>
        <w:top w:val="none" w:sz="0" w:space="0" w:color="auto"/>
        <w:left w:val="none" w:sz="0" w:space="0" w:color="auto"/>
        <w:bottom w:val="none" w:sz="0" w:space="0" w:color="auto"/>
        <w:right w:val="none" w:sz="0" w:space="0" w:color="auto"/>
      </w:divBdr>
    </w:div>
    <w:div w:id="1823616207">
      <w:bodyDiv w:val="1"/>
      <w:marLeft w:val="0"/>
      <w:marRight w:val="0"/>
      <w:marTop w:val="0"/>
      <w:marBottom w:val="0"/>
      <w:divBdr>
        <w:top w:val="none" w:sz="0" w:space="0" w:color="auto"/>
        <w:left w:val="none" w:sz="0" w:space="0" w:color="auto"/>
        <w:bottom w:val="none" w:sz="0" w:space="0" w:color="auto"/>
        <w:right w:val="none" w:sz="0" w:space="0" w:color="auto"/>
      </w:divBdr>
      <w:divsChild>
        <w:div w:id="1764299230">
          <w:marLeft w:val="0"/>
          <w:marRight w:val="0"/>
          <w:marTop w:val="0"/>
          <w:marBottom w:val="0"/>
          <w:divBdr>
            <w:top w:val="none" w:sz="0" w:space="0" w:color="auto"/>
            <w:left w:val="none" w:sz="0" w:space="0" w:color="auto"/>
            <w:bottom w:val="none" w:sz="0" w:space="0" w:color="auto"/>
            <w:right w:val="none" w:sz="0" w:space="0" w:color="auto"/>
          </w:divBdr>
          <w:divsChild>
            <w:div w:id="653221994">
              <w:marLeft w:val="0"/>
              <w:marRight w:val="0"/>
              <w:marTop w:val="0"/>
              <w:marBottom w:val="0"/>
              <w:divBdr>
                <w:top w:val="none" w:sz="0" w:space="0" w:color="auto"/>
                <w:left w:val="none" w:sz="0" w:space="0" w:color="auto"/>
                <w:bottom w:val="none" w:sz="0" w:space="0" w:color="auto"/>
                <w:right w:val="none" w:sz="0" w:space="0" w:color="auto"/>
              </w:divBdr>
              <w:divsChild>
                <w:div w:id="1314993610">
                  <w:marLeft w:val="0"/>
                  <w:marRight w:val="0"/>
                  <w:marTop w:val="0"/>
                  <w:marBottom w:val="0"/>
                  <w:divBdr>
                    <w:top w:val="none" w:sz="0" w:space="0" w:color="auto"/>
                    <w:left w:val="none" w:sz="0" w:space="0" w:color="auto"/>
                    <w:bottom w:val="none" w:sz="0" w:space="0" w:color="auto"/>
                    <w:right w:val="none" w:sz="0" w:space="0" w:color="auto"/>
                  </w:divBdr>
                  <w:divsChild>
                    <w:div w:id="404649951">
                      <w:marLeft w:val="0"/>
                      <w:marRight w:val="0"/>
                      <w:marTop w:val="0"/>
                      <w:marBottom w:val="0"/>
                      <w:divBdr>
                        <w:top w:val="none" w:sz="0" w:space="0" w:color="auto"/>
                        <w:left w:val="none" w:sz="0" w:space="0" w:color="auto"/>
                        <w:bottom w:val="none" w:sz="0" w:space="0" w:color="auto"/>
                        <w:right w:val="none" w:sz="0" w:space="0" w:color="auto"/>
                      </w:divBdr>
                      <w:divsChild>
                        <w:div w:id="1211185467">
                          <w:marLeft w:val="0"/>
                          <w:marRight w:val="0"/>
                          <w:marTop w:val="0"/>
                          <w:marBottom w:val="0"/>
                          <w:divBdr>
                            <w:top w:val="none" w:sz="0" w:space="0" w:color="auto"/>
                            <w:left w:val="none" w:sz="0" w:space="0" w:color="auto"/>
                            <w:bottom w:val="none" w:sz="0" w:space="0" w:color="auto"/>
                            <w:right w:val="none" w:sz="0" w:space="0" w:color="auto"/>
                          </w:divBdr>
                          <w:divsChild>
                            <w:div w:id="1395733399">
                              <w:marLeft w:val="0"/>
                              <w:marRight w:val="0"/>
                              <w:marTop w:val="0"/>
                              <w:marBottom w:val="0"/>
                              <w:divBdr>
                                <w:top w:val="none" w:sz="0" w:space="0" w:color="auto"/>
                                <w:left w:val="none" w:sz="0" w:space="0" w:color="auto"/>
                                <w:bottom w:val="none" w:sz="0" w:space="0" w:color="auto"/>
                                <w:right w:val="none" w:sz="0" w:space="0" w:color="auto"/>
                              </w:divBdr>
                              <w:divsChild>
                                <w:div w:id="1872330526">
                                  <w:marLeft w:val="0"/>
                                  <w:marRight w:val="0"/>
                                  <w:marTop w:val="0"/>
                                  <w:marBottom w:val="0"/>
                                  <w:divBdr>
                                    <w:top w:val="none" w:sz="0" w:space="0" w:color="auto"/>
                                    <w:left w:val="none" w:sz="0" w:space="0" w:color="auto"/>
                                    <w:bottom w:val="none" w:sz="0" w:space="0" w:color="auto"/>
                                    <w:right w:val="none" w:sz="0" w:space="0" w:color="auto"/>
                                  </w:divBdr>
                                  <w:divsChild>
                                    <w:div w:id="2022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8615729">
      <w:bodyDiv w:val="1"/>
      <w:marLeft w:val="0"/>
      <w:marRight w:val="0"/>
      <w:marTop w:val="0"/>
      <w:marBottom w:val="0"/>
      <w:divBdr>
        <w:top w:val="none" w:sz="0" w:space="0" w:color="auto"/>
        <w:left w:val="none" w:sz="0" w:space="0" w:color="auto"/>
        <w:bottom w:val="none" w:sz="0" w:space="0" w:color="auto"/>
        <w:right w:val="none" w:sz="0" w:space="0" w:color="auto"/>
      </w:divBdr>
    </w:div>
    <w:div w:id="1840341297">
      <w:bodyDiv w:val="1"/>
      <w:marLeft w:val="0"/>
      <w:marRight w:val="0"/>
      <w:marTop w:val="0"/>
      <w:marBottom w:val="0"/>
      <w:divBdr>
        <w:top w:val="none" w:sz="0" w:space="0" w:color="auto"/>
        <w:left w:val="none" w:sz="0" w:space="0" w:color="auto"/>
        <w:bottom w:val="none" w:sz="0" w:space="0" w:color="auto"/>
        <w:right w:val="none" w:sz="0" w:space="0" w:color="auto"/>
      </w:divBdr>
      <w:divsChild>
        <w:div w:id="206111056">
          <w:marLeft w:val="0"/>
          <w:marRight w:val="0"/>
          <w:marTop w:val="0"/>
          <w:marBottom w:val="0"/>
          <w:divBdr>
            <w:top w:val="none" w:sz="0" w:space="0" w:color="auto"/>
            <w:left w:val="none" w:sz="0" w:space="0" w:color="auto"/>
            <w:bottom w:val="none" w:sz="0" w:space="0" w:color="auto"/>
            <w:right w:val="none" w:sz="0" w:space="0" w:color="auto"/>
          </w:divBdr>
        </w:div>
      </w:divsChild>
    </w:div>
    <w:div w:id="1859274031">
      <w:bodyDiv w:val="1"/>
      <w:marLeft w:val="0"/>
      <w:marRight w:val="0"/>
      <w:marTop w:val="0"/>
      <w:marBottom w:val="0"/>
      <w:divBdr>
        <w:top w:val="none" w:sz="0" w:space="0" w:color="auto"/>
        <w:left w:val="none" w:sz="0" w:space="0" w:color="auto"/>
        <w:bottom w:val="none" w:sz="0" w:space="0" w:color="auto"/>
        <w:right w:val="none" w:sz="0" w:space="0" w:color="auto"/>
      </w:divBdr>
    </w:div>
    <w:div w:id="1862668197">
      <w:bodyDiv w:val="1"/>
      <w:marLeft w:val="0"/>
      <w:marRight w:val="0"/>
      <w:marTop w:val="0"/>
      <w:marBottom w:val="0"/>
      <w:divBdr>
        <w:top w:val="none" w:sz="0" w:space="0" w:color="auto"/>
        <w:left w:val="none" w:sz="0" w:space="0" w:color="auto"/>
        <w:bottom w:val="none" w:sz="0" w:space="0" w:color="auto"/>
        <w:right w:val="none" w:sz="0" w:space="0" w:color="auto"/>
      </w:divBdr>
      <w:divsChild>
        <w:div w:id="617179628">
          <w:marLeft w:val="0"/>
          <w:marRight w:val="0"/>
          <w:marTop w:val="0"/>
          <w:marBottom w:val="0"/>
          <w:divBdr>
            <w:top w:val="none" w:sz="0" w:space="0" w:color="auto"/>
            <w:left w:val="none" w:sz="0" w:space="0" w:color="auto"/>
            <w:bottom w:val="none" w:sz="0" w:space="0" w:color="auto"/>
            <w:right w:val="none" w:sz="0" w:space="0" w:color="auto"/>
          </w:divBdr>
          <w:divsChild>
            <w:div w:id="4328893">
              <w:marLeft w:val="0"/>
              <w:marRight w:val="0"/>
              <w:marTop w:val="0"/>
              <w:marBottom w:val="0"/>
              <w:divBdr>
                <w:top w:val="none" w:sz="0" w:space="0" w:color="auto"/>
                <w:left w:val="none" w:sz="0" w:space="0" w:color="auto"/>
                <w:bottom w:val="none" w:sz="0" w:space="0" w:color="auto"/>
                <w:right w:val="none" w:sz="0" w:space="0" w:color="auto"/>
              </w:divBdr>
              <w:divsChild>
                <w:div w:id="2023242903">
                  <w:marLeft w:val="0"/>
                  <w:marRight w:val="0"/>
                  <w:marTop w:val="0"/>
                  <w:marBottom w:val="0"/>
                  <w:divBdr>
                    <w:top w:val="none" w:sz="0" w:space="0" w:color="auto"/>
                    <w:left w:val="none" w:sz="0" w:space="0" w:color="auto"/>
                    <w:bottom w:val="none" w:sz="0" w:space="0" w:color="auto"/>
                    <w:right w:val="none" w:sz="0" w:space="0" w:color="auto"/>
                  </w:divBdr>
                  <w:divsChild>
                    <w:div w:id="672029942">
                      <w:marLeft w:val="0"/>
                      <w:marRight w:val="0"/>
                      <w:marTop w:val="0"/>
                      <w:marBottom w:val="0"/>
                      <w:divBdr>
                        <w:top w:val="none" w:sz="0" w:space="0" w:color="auto"/>
                        <w:left w:val="none" w:sz="0" w:space="0" w:color="auto"/>
                        <w:bottom w:val="none" w:sz="0" w:space="0" w:color="auto"/>
                        <w:right w:val="none" w:sz="0" w:space="0" w:color="auto"/>
                      </w:divBdr>
                      <w:divsChild>
                        <w:div w:id="26488940">
                          <w:marLeft w:val="0"/>
                          <w:marRight w:val="0"/>
                          <w:marTop w:val="0"/>
                          <w:marBottom w:val="0"/>
                          <w:divBdr>
                            <w:top w:val="none" w:sz="0" w:space="0" w:color="auto"/>
                            <w:left w:val="none" w:sz="0" w:space="0" w:color="auto"/>
                            <w:bottom w:val="none" w:sz="0" w:space="0" w:color="auto"/>
                            <w:right w:val="none" w:sz="0" w:space="0" w:color="auto"/>
                          </w:divBdr>
                          <w:divsChild>
                            <w:div w:id="337079050">
                              <w:marLeft w:val="0"/>
                              <w:marRight w:val="0"/>
                              <w:marTop w:val="0"/>
                              <w:marBottom w:val="0"/>
                              <w:divBdr>
                                <w:top w:val="none" w:sz="0" w:space="0" w:color="auto"/>
                                <w:left w:val="none" w:sz="0" w:space="0" w:color="auto"/>
                                <w:bottom w:val="none" w:sz="0" w:space="0" w:color="auto"/>
                                <w:right w:val="none" w:sz="0" w:space="0" w:color="auto"/>
                              </w:divBdr>
                              <w:divsChild>
                                <w:div w:id="555120132">
                                  <w:marLeft w:val="0"/>
                                  <w:marRight w:val="0"/>
                                  <w:marTop w:val="0"/>
                                  <w:marBottom w:val="0"/>
                                  <w:divBdr>
                                    <w:top w:val="none" w:sz="0" w:space="0" w:color="auto"/>
                                    <w:left w:val="none" w:sz="0" w:space="0" w:color="auto"/>
                                    <w:bottom w:val="none" w:sz="0" w:space="0" w:color="auto"/>
                                    <w:right w:val="none" w:sz="0" w:space="0" w:color="auto"/>
                                  </w:divBdr>
                                  <w:divsChild>
                                    <w:div w:id="201660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588019">
      <w:bodyDiv w:val="1"/>
      <w:marLeft w:val="0"/>
      <w:marRight w:val="0"/>
      <w:marTop w:val="0"/>
      <w:marBottom w:val="0"/>
      <w:divBdr>
        <w:top w:val="none" w:sz="0" w:space="0" w:color="auto"/>
        <w:left w:val="none" w:sz="0" w:space="0" w:color="auto"/>
        <w:bottom w:val="none" w:sz="0" w:space="0" w:color="auto"/>
        <w:right w:val="none" w:sz="0" w:space="0" w:color="auto"/>
      </w:divBdr>
    </w:div>
    <w:div w:id="1888450297">
      <w:bodyDiv w:val="1"/>
      <w:marLeft w:val="0"/>
      <w:marRight w:val="0"/>
      <w:marTop w:val="0"/>
      <w:marBottom w:val="0"/>
      <w:divBdr>
        <w:top w:val="none" w:sz="0" w:space="0" w:color="auto"/>
        <w:left w:val="none" w:sz="0" w:space="0" w:color="auto"/>
        <w:bottom w:val="none" w:sz="0" w:space="0" w:color="auto"/>
        <w:right w:val="none" w:sz="0" w:space="0" w:color="auto"/>
      </w:divBdr>
      <w:divsChild>
        <w:div w:id="1565868681">
          <w:marLeft w:val="0"/>
          <w:marRight w:val="0"/>
          <w:marTop w:val="0"/>
          <w:marBottom w:val="0"/>
          <w:divBdr>
            <w:top w:val="none" w:sz="0" w:space="0" w:color="auto"/>
            <w:left w:val="none" w:sz="0" w:space="0" w:color="auto"/>
            <w:bottom w:val="none" w:sz="0" w:space="0" w:color="auto"/>
            <w:right w:val="none" w:sz="0" w:space="0" w:color="auto"/>
          </w:divBdr>
          <w:divsChild>
            <w:div w:id="1613394200">
              <w:marLeft w:val="0"/>
              <w:marRight w:val="0"/>
              <w:marTop w:val="0"/>
              <w:marBottom w:val="0"/>
              <w:divBdr>
                <w:top w:val="none" w:sz="0" w:space="0" w:color="auto"/>
                <w:left w:val="none" w:sz="0" w:space="0" w:color="auto"/>
                <w:bottom w:val="none" w:sz="0" w:space="0" w:color="auto"/>
                <w:right w:val="none" w:sz="0" w:space="0" w:color="auto"/>
              </w:divBdr>
              <w:divsChild>
                <w:div w:id="1967543177">
                  <w:marLeft w:val="0"/>
                  <w:marRight w:val="0"/>
                  <w:marTop w:val="0"/>
                  <w:marBottom w:val="0"/>
                  <w:divBdr>
                    <w:top w:val="none" w:sz="0" w:space="0" w:color="auto"/>
                    <w:left w:val="none" w:sz="0" w:space="0" w:color="auto"/>
                    <w:bottom w:val="none" w:sz="0" w:space="0" w:color="auto"/>
                    <w:right w:val="none" w:sz="0" w:space="0" w:color="auto"/>
                  </w:divBdr>
                  <w:divsChild>
                    <w:div w:id="307709039">
                      <w:marLeft w:val="0"/>
                      <w:marRight w:val="0"/>
                      <w:marTop w:val="0"/>
                      <w:marBottom w:val="0"/>
                      <w:divBdr>
                        <w:top w:val="none" w:sz="0" w:space="0" w:color="auto"/>
                        <w:left w:val="none" w:sz="0" w:space="0" w:color="auto"/>
                        <w:bottom w:val="none" w:sz="0" w:space="0" w:color="auto"/>
                        <w:right w:val="none" w:sz="0" w:space="0" w:color="auto"/>
                      </w:divBdr>
                      <w:divsChild>
                        <w:div w:id="351954027">
                          <w:marLeft w:val="0"/>
                          <w:marRight w:val="0"/>
                          <w:marTop w:val="0"/>
                          <w:marBottom w:val="0"/>
                          <w:divBdr>
                            <w:top w:val="none" w:sz="0" w:space="0" w:color="auto"/>
                            <w:left w:val="none" w:sz="0" w:space="0" w:color="auto"/>
                            <w:bottom w:val="none" w:sz="0" w:space="0" w:color="auto"/>
                            <w:right w:val="none" w:sz="0" w:space="0" w:color="auto"/>
                          </w:divBdr>
                          <w:divsChild>
                            <w:div w:id="106891702">
                              <w:marLeft w:val="0"/>
                              <w:marRight w:val="0"/>
                              <w:marTop w:val="0"/>
                              <w:marBottom w:val="0"/>
                              <w:divBdr>
                                <w:top w:val="none" w:sz="0" w:space="0" w:color="auto"/>
                                <w:left w:val="none" w:sz="0" w:space="0" w:color="auto"/>
                                <w:bottom w:val="none" w:sz="0" w:space="0" w:color="auto"/>
                                <w:right w:val="none" w:sz="0" w:space="0" w:color="auto"/>
                              </w:divBdr>
                              <w:divsChild>
                                <w:div w:id="155806461">
                                  <w:marLeft w:val="0"/>
                                  <w:marRight w:val="0"/>
                                  <w:marTop w:val="0"/>
                                  <w:marBottom w:val="0"/>
                                  <w:divBdr>
                                    <w:top w:val="none" w:sz="0" w:space="0" w:color="auto"/>
                                    <w:left w:val="none" w:sz="0" w:space="0" w:color="auto"/>
                                    <w:bottom w:val="none" w:sz="0" w:space="0" w:color="auto"/>
                                    <w:right w:val="none" w:sz="0" w:space="0" w:color="auto"/>
                                  </w:divBdr>
                                  <w:divsChild>
                                    <w:div w:id="147628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6037681">
      <w:bodyDiv w:val="1"/>
      <w:marLeft w:val="0"/>
      <w:marRight w:val="0"/>
      <w:marTop w:val="0"/>
      <w:marBottom w:val="0"/>
      <w:divBdr>
        <w:top w:val="none" w:sz="0" w:space="0" w:color="auto"/>
        <w:left w:val="none" w:sz="0" w:space="0" w:color="auto"/>
        <w:bottom w:val="none" w:sz="0" w:space="0" w:color="auto"/>
        <w:right w:val="none" w:sz="0" w:space="0" w:color="auto"/>
      </w:divBdr>
      <w:divsChild>
        <w:div w:id="1753313842">
          <w:marLeft w:val="0"/>
          <w:marRight w:val="0"/>
          <w:marTop w:val="0"/>
          <w:marBottom w:val="0"/>
          <w:divBdr>
            <w:top w:val="none" w:sz="0" w:space="0" w:color="auto"/>
            <w:left w:val="none" w:sz="0" w:space="0" w:color="auto"/>
            <w:bottom w:val="none" w:sz="0" w:space="0" w:color="auto"/>
            <w:right w:val="none" w:sz="0" w:space="0" w:color="auto"/>
          </w:divBdr>
          <w:divsChild>
            <w:div w:id="1101682527">
              <w:marLeft w:val="0"/>
              <w:marRight w:val="0"/>
              <w:marTop w:val="0"/>
              <w:marBottom w:val="0"/>
              <w:divBdr>
                <w:top w:val="none" w:sz="0" w:space="0" w:color="auto"/>
                <w:left w:val="none" w:sz="0" w:space="0" w:color="auto"/>
                <w:bottom w:val="none" w:sz="0" w:space="0" w:color="auto"/>
                <w:right w:val="none" w:sz="0" w:space="0" w:color="auto"/>
              </w:divBdr>
              <w:divsChild>
                <w:div w:id="2132168474">
                  <w:marLeft w:val="0"/>
                  <w:marRight w:val="0"/>
                  <w:marTop w:val="0"/>
                  <w:marBottom w:val="0"/>
                  <w:divBdr>
                    <w:top w:val="none" w:sz="0" w:space="0" w:color="auto"/>
                    <w:left w:val="none" w:sz="0" w:space="0" w:color="auto"/>
                    <w:bottom w:val="none" w:sz="0" w:space="0" w:color="auto"/>
                    <w:right w:val="none" w:sz="0" w:space="0" w:color="auto"/>
                  </w:divBdr>
                  <w:divsChild>
                    <w:div w:id="411001713">
                      <w:marLeft w:val="0"/>
                      <w:marRight w:val="0"/>
                      <w:marTop w:val="0"/>
                      <w:marBottom w:val="0"/>
                      <w:divBdr>
                        <w:top w:val="none" w:sz="0" w:space="0" w:color="auto"/>
                        <w:left w:val="none" w:sz="0" w:space="0" w:color="auto"/>
                        <w:bottom w:val="none" w:sz="0" w:space="0" w:color="auto"/>
                        <w:right w:val="none" w:sz="0" w:space="0" w:color="auto"/>
                      </w:divBdr>
                      <w:divsChild>
                        <w:div w:id="1950114583">
                          <w:marLeft w:val="0"/>
                          <w:marRight w:val="0"/>
                          <w:marTop w:val="0"/>
                          <w:marBottom w:val="0"/>
                          <w:divBdr>
                            <w:top w:val="none" w:sz="0" w:space="0" w:color="auto"/>
                            <w:left w:val="none" w:sz="0" w:space="0" w:color="auto"/>
                            <w:bottom w:val="none" w:sz="0" w:space="0" w:color="auto"/>
                            <w:right w:val="none" w:sz="0" w:space="0" w:color="auto"/>
                          </w:divBdr>
                          <w:divsChild>
                            <w:div w:id="421341757">
                              <w:marLeft w:val="0"/>
                              <w:marRight w:val="0"/>
                              <w:marTop w:val="0"/>
                              <w:marBottom w:val="0"/>
                              <w:divBdr>
                                <w:top w:val="none" w:sz="0" w:space="0" w:color="auto"/>
                                <w:left w:val="none" w:sz="0" w:space="0" w:color="auto"/>
                                <w:bottom w:val="none" w:sz="0" w:space="0" w:color="auto"/>
                                <w:right w:val="none" w:sz="0" w:space="0" w:color="auto"/>
                              </w:divBdr>
                              <w:divsChild>
                                <w:div w:id="1281910598">
                                  <w:marLeft w:val="0"/>
                                  <w:marRight w:val="0"/>
                                  <w:marTop w:val="0"/>
                                  <w:marBottom w:val="0"/>
                                  <w:divBdr>
                                    <w:top w:val="none" w:sz="0" w:space="0" w:color="auto"/>
                                    <w:left w:val="none" w:sz="0" w:space="0" w:color="auto"/>
                                    <w:bottom w:val="none" w:sz="0" w:space="0" w:color="auto"/>
                                    <w:right w:val="none" w:sz="0" w:space="0" w:color="auto"/>
                                  </w:divBdr>
                                  <w:divsChild>
                                    <w:div w:id="45013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596780">
      <w:bodyDiv w:val="1"/>
      <w:marLeft w:val="0"/>
      <w:marRight w:val="0"/>
      <w:marTop w:val="0"/>
      <w:marBottom w:val="0"/>
      <w:divBdr>
        <w:top w:val="none" w:sz="0" w:space="0" w:color="auto"/>
        <w:left w:val="none" w:sz="0" w:space="0" w:color="auto"/>
        <w:bottom w:val="none" w:sz="0" w:space="0" w:color="auto"/>
        <w:right w:val="none" w:sz="0" w:space="0" w:color="auto"/>
      </w:divBdr>
    </w:div>
    <w:div w:id="1922369777">
      <w:bodyDiv w:val="1"/>
      <w:marLeft w:val="0"/>
      <w:marRight w:val="0"/>
      <w:marTop w:val="0"/>
      <w:marBottom w:val="0"/>
      <w:divBdr>
        <w:top w:val="none" w:sz="0" w:space="0" w:color="auto"/>
        <w:left w:val="none" w:sz="0" w:space="0" w:color="auto"/>
        <w:bottom w:val="none" w:sz="0" w:space="0" w:color="auto"/>
        <w:right w:val="none" w:sz="0" w:space="0" w:color="auto"/>
      </w:divBdr>
    </w:div>
    <w:div w:id="1938322834">
      <w:bodyDiv w:val="1"/>
      <w:marLeft w:val="0"/>
      <w:marRight w:val="0"/>
      <w:marTop w:val="0"/>
      <w:marBottom w:val="0"/>
      <w:divBdr>
        <w:top w:val="none" w:sz="0" w:space="0" w:color="auto"/>
        <w:left w:val="none" w:sz="0" w:space="0" w:color="auto"/>
        <w:bottom w:val="none" w:sz="0" w:space="0" w:color="auto"/>
        <w:right w:val="none" w:sz="0" w:space="0" w:color="auto"/>
      </w:divBdr>
    </w:div>
    <w:div w:id="1955675818">
      <w:bodyDiv w:val="1"/>
      <w:marLeft w:val="0"/>
      <w:marRight w:val="0"/>
      <w:marTop w:val="0"/>
      <w:marBottom w:val="0"/>
      <w:divBdr>
        <w:top w:val="none" w:sz="0" w:space="0" w:color="auto"/>
        <w:left w:val="none" w:sz="0" w:space="0" w:color="auto"/>
        <w:bottom w:val="none" w:sz="0" w:space="0" w:color="auto"/>
        <w:right w:val="none" w:sz="0" w:space="0" w:color="auto"/>
      </w:divBdr>
    </w:div>
    <w:div w:id="1958825780">
      <w:bodyDiv w:val="1"/>
      <w:marLeft w:val="0"/>
      <w:marRight w:val="0"/>
      <w:marTop w:val="0"/>
      <w:marBottom w:val="0"/>
      <w:divBdr>
        <w:top w:val="none" w:sz="0" w:space="0" w:color="auto"/>
        <w:left w:val="none" w:sz="0" w:space="0" w:color="auto"/>
        <w:bottom w:val="none" w:sz="0" w:space="0" w:color="auto"/>
        <w:right w:val="none" w:sz="0" w:space="0" w:color="auto"/>
      </w:divBdr>
      <w:divsChild>
        <w:div w:id="925725699">
          <w:marLeft w:val="0"/>
          <w:marRight w:val="0"/>
          <w:marTop w:val="0"/>
          <w:marBottom w:val="0"/>
          <w:divBdr>
            <w:top w:val="none" w:sz="0" w:space="0" w:color="auto"/>
            <w:left w:val="none" w:sz="0" w:space="0" w:color="auto"/>
            <w:bottom w:val="none" w:sz="0" w:space="0" w:color="auto"/>
            <w:right w:val="none" w:sz="0" w:space="0" w:color="auto"/>
          </w:divBdr>
          <w:divsChild>
            <w:div w:id="723798529">
              <w:marLeft w:val="0"/>
              <w:marRight w:val="0"/>
              <w:marTop w:val="0"/>
              <w:marBottom w:val="0"/>
              <w:divBdr>
                <w:top w:val="none" w:sz="0" w:space="0" w:color="auto"/>
                <w:left w:val="none" w:sz="0" w:space="0" w:color="auto"/>
                <w:bottom w:val="none" w:sz="0" w:space="0" w:color="auto"/>
                <w:right w:val="none" w:sz="0" w:space="0" w:color="auto"/>
              </w:divBdr>
              <w:divsChild>
                <w:div w:id="2015765157">
                  <w:marLeft w:val="0"/>
                  <w:marRight w:val="0"/>
                  <w:marTop w:val="0"/>
                  <w:marBottom w:val="0"/>
                  <w:divBdr>
                    <w:top w:val="none" w:sz="0" w:space="0" w:color="auto"/>
                    <w:left w:val="none" w:sz="0" w:space="0" w:color="auto"/>
                    <w:bottom w:val="none" w:sz="0" w:space="0" w:color="auto"/>
                    <w:right w:val="none" w:sz="0" w:space="0" w:color="auto"/>
                  </w:divBdr>
                  <w:divsChild>
                    <w:div w:id="489560859">
                      <w:marLeft w:val="0"/>
                      <w:marRight w:val="0"/>
                      <w:marTop w:val="0"/>
                      <w:marBottom w:val="0"/>
                      <w:divBdr>
                        <w:top w:val="none" w:sz="0" w:space="0" w:color="auto"/>
                        <w:left w:val="none" w:sz="0" w:space="0" w:color="auto"/>
                        <w:bottom w:val="none" w:sz="0" w:space="0" w:color="auto"/>
                        <w:right w:val="none" w:sz="0" w:space="0" w:color="auto"/>
                      </w:divBdr>
                      <w:divsChild>
                        <w:div w:id="131407358">
                          <w:marLeft w:val="0"/>
                          <w:marRight w:val="0"/>
                          <w:marTop w:val="0"/>
                          <w:marBottom w:val="0"/>
                          <w:divBdr>
                            <w:top w:val="none" w:sz="0" w:space="0" w:color="auto"/>
                            <w:left w:val="none" w:sz="0" w:space="0" w:color="auto"/>
                            <w:bottom w:val="none" w:sz="0" w:space="0" w:color="auto"/>
                            <w:right w:val="none" w:sz="0" w:space="0" w:color="auto"/>
                          </w:divBdr>
                          <w:divsChild>
                            <w:div w:id="320889566">
                              <w:marLeft w:val="0"/>
                              <w:marRight w:val="0"/>
                              <w:marTop w:val="0"/>
                              <w:marBottom w:val="0"/>
                              <w:divBdr>
                                <w:top w:val="none" w:sz="0" w:space="0" w:color="auto"/>
                                <w:left w:val="none" w:sz="0" w:space="0" w:color="auto"/>
                                <w:bottom w:val="none" w:sz="0" w:space="0" w:color="auto"/>
                                <w:right w:val="none" w:sz="0" w:space="0" w:color="auto"/>
                              </w:divBdr>
                              <w:divsChild>
                                <w:div w:id="445076343">
                                  <w:marLeft w:val="0"/>
                                  <w:marRight w:val="0"/>
                                  <w:marTop w:val="0"/>
                                  <w:marBottom w:val="0"/>
                                  <w:divBdr>
                                    <w:top w:val="none" w:sz="0" w:space="0" w:color="auto"/>
                                    <w:left w:val="none" w:sz="0" w:space="0" w:color="auto"/>
                                    <w:bottom w:val="none" w:sz="0" w:space="0" w:color="auto"/>
                                    <w:right w:val="none" w:sz="0" w:space="0" w:color="auto"/>
                                  </w:divBdr>
                                  <w:divsChild>
                                    <w:div w:id="10773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6233421">
      <w:bodyDiv w:val="1"/>
      <w:marLeft w:val="0"/>
      <w:marRight w:val="0"/>
      <w:marTop w:val="0"/>
      <w:marBottom w:val="0"/>
      <w:divBdr>
        <w:top w:val="none" w:sz="0" w:space="0" w:color="auto"/>
        <w:left w:val="none" w:sz="0" w:space="0" w:color="auto"/>
        <w:bottom w:val="none" w:sz="0" w:space="0" w:color="auto"/>
        <w:right w:val="none" w:sz="0" w:space="0" w:color="auto"/>
      </w:divBdr>
    </w:div>
    <w:div w:id="1989087013">
      <w:bodyDiv w:val="1"/>
      <w:marLeft w:val="0"/>
      <w:marRight w:val="0"/>
      <w:marTop w:val="0"/>
      <w:marBottom w:val="0"/>
      <w:divBdr>
        <w:top w:val="none" w:sz="0" w:space="0" w:color="auto"/>
        <w:left w:val="none" w:sz="0" w:space="0" w:color="auto"/>
        <w:bottom w:val="none" w:sz="0" w:space="0" w:color="auto"/>
        <w:right w:val="none" w:sz="0" w:space="0" w:color="auto"/>
      </w:divBdr>
    </w:div>
    <w:div w:id="2010021223">
      <w:bodyDiv w:val="1"/>
      <w:marLeft w:val="0"/>
      <w:marRight w:val="0"/>
      <w:marTop w:val="0"/>
      <w:marBottom w:val="0"/>
      <w:divBdr>
        <w:top w:val="none" w:sz="0" w:space="0" w:color="auto"/>
        <w:left w:val="none" w:sz="0" w:space="0" w:color="auto"/>
        <w:bottom w:val="none" w:sz="0" w:space="0" w:color="auto"/>
        <w:right w:val="none" w:sz="0" w:space="0" w:color="auto"/>
      </w:divBdr>
    </w:div>
    <w:div w:id="2020814040">
      <w:bodyDiv w:val="1"/>
      <w:marLeft w:val="0"/>
      <w:marRight w:val="0"/>
      <w:marTop w:val="0"/>
      <w:marBottom w:val="0"/>
      <w:divBdr>
        <w:top w:val="none" w:sz="0" w:space="0" w:color="auto"/>
        <w:left w:val="none" w:sz="0" w:space="0" w:color="auto"/>
        <w:bottom w:val="none" w:sz="0" w:space="0" w:color="auto"/>
        <w:right w:val="none" w:sz="0" w:space="0" w:color="auto"/>
      </w:divBdr>
    </w:div>
    <w:div w:id="2048675121">
      <w:bodyDiv w:val="1"/>
      <w:marLeft w:val="0"/>
      <w:marRight w:val="0"/>
      <w:marTop w:val="0"/>
      <w:marBottom w:val="0"/>
      <w:divBdr>
        <w:top w:val="none" w:sz="0" w:space="0" w:color="auto"/>
        <w:left w:val="none" w:sz="0" w:space="0" w:color="auto"/>
        <w:bottom w:val="none" w:sz="0" w:space="0" w:color="auto"/>
        <w:right w:val="none" w:sz="0" w:space="0" w:color="auto"/>
      </w:divBdr>
      <w:divsChild>
        <w:div w:id="1742947044">
          <w:marLeft w:val="0"/>
          <w:marRight w:val="0"/>
          <w:marTop w:val="0"/>
          <w:marBottom w:val="0"/>
          <w:divBdr>
            <w:top w:val="none" w:sz="0" w:space="0" w:color="auto"/>
            <w:left w:val="none" w:sz="0" w:space="0" w:color="auto"/>
            <w:bottom w:val="none" w:sz="0" w:space="0" w:color="auto"/>
            <w:right w:val="none" w:sz="0" w:space="0" w:color="auto"/>
          </w:divBdr>
          <w:divsChild>
            <w:div w:id="693582698">
              <w:marLeft w:val="0"/>
              <w:marRight w:val="0"/>
              <w:marTop w:val="0"/>
              <w:marBottom w:val="0"/>
              <w:divBdr>
                <w:top w:val="none" w:sz="0" w:space="0" w:color="auto"/>
                <w:left w:val="none" w:sz="0" w:space="0" w:color="auto"/>
                <w:bottom w:val="none" w:sz="0" w:space="0" w:color="auto"/>
                <w:right w:val="none" w:sz="0" w:space="0" w:color="auto"/>
              </w:divBdr>
              <w:divsChild>
                <w:div w:id="1810786923">
                  <w:marLeft w:val="0"/>
                  <w:marRight w:val="0"/>
                  <w:marTop w:val="0"/>
                  <w:marBottom w:val="0"/>
                  <w:divBdr>
                    <w:top w:val="none" w:sz="0" w:space="0" w:color="auto"/>
                    <w:left w:val="none" w:sz="0" w:space="0" w:color="auto"/>
                    <w:bottom w:val="none" w:sz="0" w:space="0" w:color="auto"/>
                    <w:right w:val="none" w:sz="0" w:space="0" w:color="auto"/>
                  </w:divBdr>
                  <w:divsChild>
                    <w:div w:id="275871495">
                      <w:marLeft w:val="0"/>
                      <w:marRight w:val="0"/>
                      <w:marTop w:val="0"/>
                      <w:marBottom w:val="0"/>
                      <w:divBdr>
                        <w:top w:val="none" w:sz="0" w:space="0" w:color="auto"/>
                        <w:left w:val="none" w:sz="0" w:space="0" w:color="auto"/>
                        <w:bottom w:val="none" w:sz="0" w:space="0" w:color="auto"/>
                        <w:right w:val="none" w:sz="0" w:space="0" w:color="auto"/>
                      </w:divBdr>
                      <w:divsChild>
                        <w:div w:id="2074691873">
                          <w:marLeft w:val="0"/>
                          <w:marRight w:val="0"/>
                          <w:marTop w:val="0"/>
                          <w:marBottom w:val="0"/>
                          <w:divBdr>
                            <w:top w:val="none" w:sz="0" w:space="0" w:color="auto"/>
                            <w:left w:val="none" w:sz="0" w:space="0" w:color="auto"/>
                            <w:bottom w:val="none" w:sz="0" w:space="0" w:color="auto"/>
                            <w:right w:val="none" w:sz="0" w:space="0" w:color="auto"/>
                          </w:divBdr>
                          <w:divsChild>
                            <w:div w:id="1773554082">
                              <w:marLeft w:val="0"/>
                              <w:marRight w:val="0"/>
                              <w:marTop w:val="0"/>
                              <w:marBottom w:val="0"/>
                              <w:divBdr>
                                <w:top w:val="none" w:sz="0" w:space="0" w:color="auto"/>
                                <w:left w:val="none" w:sz="0" w:space="0" w:color="auto"/>
                                <w:bottom w:val="none" w:sz="0" w:space="0" w:color="auto"/>
                                <w:right w:val="none" w:sz="0" w:space="0" w:color="auto"/>
                              </w:divBdr>
                              <w:divsChild>
                                <w:div w:id="1844663938">
                                  <w:marLeft w:val="0"/>
                                  <w:marRight w:val="0"/>
                                  <w:marTop w:val="0"/>
                                  <w:marBottom w:val="0"/>
                                  <w:divBdr>
                                    <w:top w:val="none" w:sz="0" w:space="0" w:color="auto"/>
                                    <w:left w:val="none" w:sz="0" w:space="0" w:color="auto"/>
                                    <w:bottom w:val="none" w:sz="0" w:space="0" w:color="auto"/>
                                    <w:right w:val="none" w:sz="0" w:space="0" w:color="auto"/>
                                  </w:divBdr>
                                  <w:divsChild>
                                    <w:div w:id="7768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389765">
      <w:bodyDiv w:val="1"/>
      <w:marLeft w:val="0"/>
      <w:marRight w:val="0"/>
      <w:marTop w:val="0"/>
      <w:marBottom w:val="0"/>
      <w:divBdr>
        <w:top w:val="none" w:sz="0" w:space="0" w:color="auto"/>
        <w:left w:val="none" w:sz="0" w:space="0" w:color="auto"/>
        <w:bottom w:val="none" w:sz="0" w:space="0" w:color="auto"/>
        <w:right w:val="none" w:sz="0" w:space="0" w:color="auto"/>
      </w:divBdr>
      <w:divsChild>
        <w:div w:id="111831656">
          <w:marLeft w:val="0"/>
          <w:marRight w:val="0"/>
          <w:marTop w:val="0"/>
          <w:marBottom w:val="0"/>
          <w:divBdr>
            <w:top w:val="none" w:sz="0" w:space="0" w:color="auto"/>
            <w:left w:val="none" w:sz="0" w:space="0" w:color="auto"/>
            <w:bottom w:val="none" w:sz="0" w:space="0" w:color="auto"/>
            <w:right w:val="none" w:sz="0" w:space="0" w:color="auto"/>
          </w:divBdr>
          <w:divsChild>
            <w:div w:id="980311817">
              <w:marLeft w:val="0"/>
              <w:marRight w:val="0"/>
              <w:marTop w:val="0"/>
              <w:marBottom w:val="0"/>
              <w:divBdr>
                <w:top w:val="none" w:sz="0" w:space="0" w:color="auto"/>
                <w:left w:val="none" w:sz="0" w:space="0" w:color="auto"/>
                <w:bottom w:val="none" w:sz="0" w:space="0" w:color="auto"/>
                <w:right w:val="none" w:sz="0" w:space="0" w:color="auto"/>
              </w:divBdr>
              <w:divsChild>
                <w:div w:id="354117127">
                  <w:marLeft w:val="0"/>
                  <w:marRight w:val="0"/>
                  <w:marTop w:val="0"/>
                  <w:marBottom w:val="0"/>
                  <w:divBdr>
                    <w:top w:val="none" w:sz="0" w:space="0" w:color="auto"/>
                    <w:left w:val="none" w:sz="0" w:space="0" w:color="auto"/>
                    <w:bottom w:val="none" w:sz="0" w:space="0" w:color="auto"/>
                    <w:right w:val="none" w:sz="0" w:space="0" w:color="auto"/>
                  </w:divBdr>
                  <w:divsChild>
                    <w:div w:id="118770383">
                      <w:marLeft w:val="0"/>
                      <w:marRight w:val="0"/>
                      <w:marTop w:val="0"/>
                      <w:marBottom w:val="0"/>
                      <w:divBdr>
                        <w:top w:val="none" w:sz="0" w:space="0" w:color="auto"/>
                        <w:left w:val="none" w:sz="0" w:space="0" w:color="auto"/>
                        <w:bottom w:val="none" w:sz="0" w:space="0" w:color="auto"/>
                        <w:right w:val="none" w:sz="0" w:space="0" w:color="auto"/>
                      </w:divBdr>
                      <w:divsChild>
                        <w:div w:id="1677460961">
                          <w:marLeft w:val="0"/>
                          <w:marRight w:val="0"/>
                          <w:marTop w:val="0"/>
                          <w:marBottom w:val="0"/>
                          <w:divBdr>
                            <w:top w:val="none" w:sz="0" w:space="0" w:color="auto"/>
                            <w:left w:val="none" w:sz="0" w:space="0" w:color="auto"/>
                            <w:bottom w:val="none" w:sz="0" w:space="0" w:color="auto"/>
                            <w:right w:val="none" w:sz="0" w:space="0" w:color="auto"/>
                          </w:divBdr>
                          <w:divsChild>
                            <w:div w:id="1362365146">
                              <w:marLeft w:val="0"/>
                              <w:marRight w:val="0"/>
                              <w:marTop w:val="0"/>
                              <w:marBottom w:val="0"/>
                              <w:divBdr>
                                <w:top w:val="none" w:sz="0" w:space="0" w:color="auto"/>
                                <w:left w:val="none" w:sz="0" w:space="0" w:color="auto"/>
                                <w:bottom w:val="none" w:sz="0" w:space="0" w:color="auto"/>
                                <w:right w:val="none" w:sz="0" w:space="0" w:color="auto"/>
                              </w:divBdr>
                              <w:divsChild>
                                <w:div w:id="2007900411">
                                  <w:marLeft w:val="0"/>
                                  <w:marRight w:val="0"/>
                                  <w:marTop w:val="0"/>
                                  <w:marBottom w:val="0"/>
                                  <w:divBdr>
                                    <w:top w:val="none" w:sz="0" w:space="0" w:color="auto"/>
                                    <w:left w:val="none" w:sz="0" w:space="0" w:color="auto"/>
                                    <w:bottom w:val="none" w:sz="0" w:space="0" w:color="auto"/>
                                    <w:right w:val="none" w:sz="0" w:space="0" w:color="auto"/>
                                  </w:divBdr>
                                  <w:divsChild>
                                    <w:div w:id="37763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2485032">
      <w:bodyDiv w:val="1"/>
      <w:marLeft w:val="0"/>
      <w:marRight w:val="0"/>
      <w:marTop w:val="0"/>
      <w:marBottom w:val="0"/>
      <w:divBdr>
        <w:top w:val="none" w:sz="0" w:space="0" w:color="auto"/>
        <w:left w:val="none" w:sz="0" w:space="0" w:color="auto"/>
        <w:bottom w:val="none" w:sz="0" w:space="0" w:color="auto"/>
        <w:right w:val="none" w:sz="0" w:space="0" w:color="auto"/>
      </w:divBdr>
      <w:divsChild>
        <w:div w:id="1793595981">
          <w:marLeft w:val="0"/>
          <w:marRight w:val="0"/>
          <w:marTop w:val="0"/>
          <w:marBottom w:val="0"/>
          <w:divBdr>
            <w:top w:val="none" w:sz="0" w:space="0" w:color="auto"/>
            <w:left w:val="none" w:sz="0" w:space="0" w:color="auto"/>
            <w:bottom w:val="none" w:sz="0" w:space="0" w:color="auto"/>
            <w:right w:val="none" w:sz="0" w:space="0" w:color="auto"/>
          </w:divBdr>
          <w:divsChild>
            <w:div w:id="2064525815">
              <w:marLeft w:val="0"/>
              <w:marRight w:val="0"/>
              <w:marTop w:val="0"/>
              <w:marBottom w:val="0"/>
              <w:divBdr>
                <w:top w:val="none" w:sz="0" w:space="0" w:color="auto"/>
                <w:left w:val="none" w:sz="0" w:space="0" w:color="auto"/>
                <w:bottom w:val="none" w:sz="0" w:space="0" w:color="auto"/>
                <w:right w:val="none" w:sz="0" w:space="0" w:color="auto"/>
              </w:divBdr>
              <w:divsChild>
                <w:div w:id="1639800355">
                  <w:marLeft w:val="0"/>
                  <w:marRight w:val="0"/>
                  <w:marTop w:val="0"/>
                  <w:marBottom w:val="0"/>
                  <w:divBdr>
                    <w:top w:val="none" w:sz="0" w:space="0" w:color="auto"/>
                    <w:left w:val="none" w:sz="0" w:space="0" w:color="auto"/>
                    <w:bottom w:val="none" w:sz="0" w:space="0" w:color="auto"/>
                    <w:right w:val="none" w:sz="0" w:space="0" w:color="auto"/>
                  </w:divBdr>
                  <w:divsChild>
                    <w:div w:id="1383794167">
                      <w:marLeft w:val="0"/>
                      <w:marRight w:val="0"/>
                      <w:marTop w:val="0"/>
                      <w:marBottom w:val="0"/>
                      <w:divBdr>
                        <w:top w:val="none" w:sz="0" w:space="0" w:color="auto"/>
                        <w:left w:val="none" w:sz="0" w:space="0" w:color="auto"/>
                        <w:bottom w:val="none" w:sz="0" w:space="0" w:color="auto"/>
                        <w:right w:val="none" w:sz="0" w:space="0" w:color="auto"/>
                      </w:divBdr>
                      <w:divsChild>
                        <w:div w:id="1936785650">
                          <w:marLeft w:val="0"/>
                          <w:marRight w:val="0"/>
                          <w:marTop w:val="0"/>
                          <w:marBottom w:val="0"/>
                          <w:divBdr>
                            <w:top w:val="none" w:sz="0" w:space="0" w:color="auto"/>
                            <w:left w:val="none" w:sz="0" w:space="0" w:color="auto"/>
                            <w:bottom w:val="none" w:sz="0" w:space="0" w:color="auto"/>
                            <w:right w:val="none" w:sz="0" w:space="0" w:color="auto"/>
                          </w:divBdr>
                          <w:divsChild>
                            <w:div w:id="1927300491">
                              <w:marLeft w:val="0"/>
                              <w:marRight w:val="0"/>
                              <w:marTop w:val="0"/>
                              <w:marBottom w:val="0"/>
                              <w:divBdr>
                                <w:top w:val="none" w:sz="0" w:space="0" w:color="auto"/>
                                <w:left w:val="none" w:sz="0" w:space="0" w:color="auto"/>
                                <w:bottom w:val="none" w:sz="0" w:space="0" w:color="auto"/>
                                <w:right w:val="none" w:sz="0" w:space="0" w:color="auto"/>
                              </w:divBdr>
                              <w:divsChild>
                                <w:div w:id="289746460">
                                  <w:marLeft w:val="0"/>
                                  <w:marRight w:val="0"/>
                                  <w:marTop w:val="0"/>
                                  <w:marBottom w:val="0"/>
                                  <w:divBdr>
                                    <w:top w:val="none" w:sz="0" w:space="0" w:color="auto"/>
                                    <w:left w:val="none" w:sz="0" w:space="0" w:color="auto"/>
                                    <w:bottom w:val="none" w:sz="0" w:space="0" w:color="auto"/>
                                    <w:right w:val="none" w:sz="0" w:space="0" w:color="auto"/>
                                  </w:divBdr>
                                  <w:divsChild>
                                    <w:div w:id="69738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879991">
      <w:bodyDiv w:val="1"/>
      <w:marLeft w:val="0"/>
      <w:marRight w:val="0"/>
      <w:marTop w:val="0"/>
      <w:marBottom w:val="0"/>
      <w:divBdr>
        <w:top w:val="none" w:sz="0" w:space="0" w:color="auto"/>
        <w:left w:val="none" w:sz="0" w:space="0" w:color="auto"/>
        <w:bottom w:val="none" w:sz="0" w:space="0" w:color="auto"/>
        <w:right w:val="none" w:sz="0" w:space="0" w:color="auto"/>
      </w:divBdr>
      <w:divsChild>
        <w:div w:id="2050688821">
          <w:marLeft w:val="0"/>
          <w:marRight w:val="0"/>
          <w:marTop w:val="0"/>
          <w:marBottom w:val="0"/>
          <w:divBdr>
            <w:top w:val="none" w:sz="0" w:space="0" w:color="auto"/>
            <w:left w:val="none" w:sz="0" w:space="0" w:color="auto"/>
            <w:bottom w:val="none" w:sz="0" w:space="0" w:color="auto"/>
            <w:right w:val="none" w:sz="0" w:space="0" w:color="auto"/>
          </w:divBdr>
        </w:div>
      </w:divsChild>
    </w:div>
    <w:div w:id="2112162192">
      <w:bodyDiv w:val="1"/>
      <w:marLeft w:val="0"/>
      <w:marRight w:val="0"/>
      <w:marTop w:val="0"/>
      <w:marBottom w:val="0"/>
      <w:divBdr>
        <w:top w:val="none" w:sz="0" w:space="0" w:color="auto"/>
        <w:left w:val="none" w:sz="0" w:space="0" w:color="auto"/>
        <w:bottom w:val="none" w:sz="0" w:space="0" w:color="auto"/>
        <w:right w:val="none" w:sz="0" w:space="0" w:color="auto"/>
      </w:divBdr>
      <w:divsChild>
        <w:div w:id="671689101">
          <w:marLeft w:val="0"/>
          <w:marRight w:val="0"/>
          <w:marTop w:val="0"/>
          <w:marBottom w:val="0"/>
          <w:divBdr>
            <w:top w:val="none" w:sz="0" w:space="0" w:color="auto"/>
            <w:left w:val="none" w:sz="0" w:space="0" w:color="auto"/>
            <w:bottom w:val="none" w:sz="0" w:space="0" w:color="auto"/>
            <w:right w:val="none" w:sz="0" w:space="0" w:color="auto"/>
          </w:divBdr>
          <w:divsChild>
            <w:div w:id="667438570">
              <w:marLeft w:val="0"/>
              <w:marRight w:val="0"/>
              <w:marTop w:val="0"/>
              <w:marBottom w:val="0"/>
              <w:divBdr>
                <w:top w:val="none" w:sz="0" w:space="0" w:color="auto"/>
                <w:left w:val="none" w:sz="0" w:space="0" w:color="auto"/>
                <w:bottom w:val="none" w:sz="0" w:space="0" w:color="auto"/>
                <w:right w:val="none" w:sz="0" w:space="0" w:color="auto"/>
              </w:divBdr>
              <w:divsChild>
                <w:div w:id="1372999860">
                  <w:marLeft w:val="0"/>
                  <w:marRight w:val="0"/>
                  <w:marTop w:val="0"/>
                  <w:marBottom w:val="0"/>
                  <w:divBdr>
                    <w:top w:val="none" w:sz="0" w:space="0" w:color="auto"/>
                    <w:left w:val="none" w:sz="0" w:space="0" w:color="auto"/>
                    <w:bottom w:val="none" w:sz="0" w:space="0" w:color="auto"/>
                    <w:right w:val="none" w:sz="0" w:space="0" w:color="auto"/>
                  </w:divBdr>
                  <w:divsChild>
                    <w:div w:id="1314211263">
                      <w:marLeft w:val="0"/>
                      <w:marRight w:val="0"/>
                      <w:marTop w:val="0"/>
                      <w:marBottom w:val="0"/>
                      <w:divBdr>
                        <w:top w:val="none" w:sz="0" w:space="0" w:color="auto"/>
                        <w:left w:val="none" w:sz="0" w:space="0" w:color="auto"/>
                        <w:bottom w:val="none" w:sz="0" w:space="0" w:color="auto"/>
                        <w:right w:val="none" w:sz="0" w:space="0" w:color="auto"/>
                      </w:divBdr>
                      <w:divsChild>
                        <w:div w:id="1244802754">
                          <w:marLeft w:val="0"/>
                          <w:marRight w:val="0"/>
                          <w:marTop w:val="0"/>
                          <w:marBottom w:val="0"/>
                          <w:divBdr>
                            <w:top w:val="none" w:sz="0" w:space="0" w:color="auto"/>
                            <w:left w:val="none" w:sz="0" w:space="0" w:color="auto"/>
                            <w:bottom w:val="none" w:sz="0" w:space="0" w:color="auto"/>
                            <w:right w:val="none" w:sz="0" w:space="0" w:color="auto"/>
                          </w:divBdr>
                          <w:divsChild>
                            <w:div w:id="18363291">
                              <w:marLeft w:val="0"/>
                              <w:marRight w:val="0"/>
                              <w:marTop w:val="0"/>
                              <w:marBottom w:val="0"/>
                              <w:divBdr>
                                <w:top w:val="none" w:sz="0" w:space="0" w:color="auto"/>
                                <w:left w:val="none" w:sz="0" w:space="0" w:color="auto"/>
                                <w:bottom w:val="none" w:sz="0" w:space="0" w:color="auto"/>
                                <w:right w:val="none" w:sz="0" w:space="0" w:color="auto"/>
                              </w:divBdr>
                              <w:divsChild>
                                <w:div w:id="869270074">
                                  <w:marLeft w:val="0"/>
                                  <w:marRight w:val="0"/>
                                  <w:marTop w:val="0"/>
                                  <w:marBottom w:val="0"/>
                                  <w:divBdr>
                                    <w:top w:val="none" w:sz="0" w:space="0" w:color="auto"/>
                                    <w:left w:val="none" w:sz="0" w:space="0" w:color="auto"/>
                                    <w:bottom w:val="none" w:sz="0" w:space="0" w:color="auto"/>
                                    <w:right w:val="none" w:sz="0" w:space="0" w:color="auto"/>
                                  </w:divBdr>
                                  <w:divsChild>
                                    <w:div w:id="128307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cid:2394e61d-010f-44b8-b783-11d52f9572ac" TargetMode="External"/><Relationship Id="rId18" Type="http://schemas.openxmlformats.org/officeDocument/2006/relationships/chart" Target="charts/chart3.xml"/><Relationship Id="rId26" Type="http://schemas.openxmlformats.org/officeDocument/2006/relationships/chart" Target="charts/chart9.xml"/><Relationship Id="rId39" Type="http://schemas.openxmlformats.org/officeDocument/2006/relationships/hyperlink" Target="https://www.mk.gov.lv/lv/media/16317/download?attachment" TargetMode="External"/><Relationship Id="rId21" Type="http://schemas.openxmlformats.org/officeDocument/2006/relationships/chart" Target="charts/chart6.xml"/><Relationship Id="rId34" Type="http://schemas.openxmlformats.org/officeDocument/2006/relationships/hyperlink" Target="https://www.mkd.gov.lv/lv/media/4015/download?attachment" TargetMode="External"/><Relationship Id="rId42" Type="http://schemas.openxmlformats.org/officeDocument/2006/relationships/footer" Target="footer2.xml"/><Relationship Id="rId47"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hyperlink" Target="https://youtu.be/iXCyDRA1v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8.xml"/><Relationship Id="rId32" Type="http://schemas.openxmlformats.org/officeDocument/2006/relationships/hyperlink" Target="https://www.mkd.gov.lv/lv/media/3666/download?attachment" TargetMode="External"/><Relationship Id="rId37" Type="http://schemas.openxmlformats.org/officeDocument/2006/relationships/hyperlink" Target="https://www.mkd.gov.lv/lv/media/4209/download?attachment"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chart" Target="charts/chart7.xml"/><Relationship Id="rId28" Type="http://schemas.openxmlformats.org/officeDocument/2006/relationships/hyperlink" Target="https://www.youtube.com/watch?v=mdNuF71ZoZ0&amp;feature=youtu.be" TargetMode="External"/><Relationship Id="rId36" Type="http://schemas.openxmlformats.org/officeDocument/2006/relationships/hyperlink" Target="https://www.mkd.gov.lv/lv/informativie-materiali" TargetMode="External"/><Relationship Id="rId10" Type="http://schemas.openxmlformats.org/officeDocument/2006/relationships/endnotes" Target="endnotes.xml"/><Relationship Id="rId19" Type="http://schemas.openxmlformats.org/officeDocument/2006/relationships/chart" Target="charts/chart4.xml"/><Relationship Id="rId31" Type="http://schemas.openxmlformats.org/officeDocument/2006/relationships/hyperlink" Target="https://www.mkd.gov.lv/lv/media/3030/download?attachment"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hyperlink" Target="https://latvija.gov.lv/Services/?organizationName=Maks%C4%81tnesp%C4%93jas+kontroles+dienests" TargetMode="External"/><Relationship Id="rId27" Type="http://schemas.openxmlformats.org/officeDocument/2006/relationships/hyperlink" Target="https://youtu.be/vTEk-PY8pPw" TargetMode="External"/><Relationship Id="rId30" Type="http://schemas.openxmlformats.org/officeDocument/2006/relationships/hyperlink" Target="https://www.youtube.com/watch?v=Kh8oI6B5gq0&amp;feature=youtu.be" TargetMode="External"/><Relationship Id="rId35" Type="http://schemas.openxmlformats.org/officeDocument/2006/relationships/hyperlink" Target="https://www.mkd.gov.lv/lv/anonimizetie-lemumi"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chart" Target="charts/chart2.xml"/><Relationship Id="rId25" Type="http://schemas.openxmlformats.org/officeDocument/2006/relationships/hyperlink" Target="http://www.mkd.gov.lv" TargetMode="External"/><Relationship Id="rId33" Type="http://schemas.openxmlformats.org/officeDocument/2006/relationships/hyperlink" Target="https://www.mkd.gov.lv/lv/media/4033/download?attachment" TargetMode="External"/><Relationship Id="rId38" Type="http://schemas.openxmlformats.org/officeDocument/2006/relationships/hyperlink" Target="https://www.mkd.gov.lv/lv/media/3693/download?attachment" TargetMode="External"/><Relationship Id="rId46" Type="http://schemas.microsoft.com/office/2019/05/relationships/documenttasks" Target="documenttasks/documenttasks1.xml"/><Relationship Id="rId20" Type="http://schemas.openxmlformats.org/officeDocument/2006/relationships/chart" Target="charts/chart5.xml"/><Relationship Id="rId41"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lrts-my.sharepoint.com/personal/dmatuzala_ts_gov_lv/Documents/My%20Documents/Dignas/Documents/Publiskais_parskats/2024/excel_p&#257;rska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lrts-my.sharepoint.com/personal/icepleniece_ts_gov_lv/Documents/Darbvirsma/01_Atskaites%20par%20darbu/Gada%20p&#257;rskati/excel_p&#257;rskats.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oleObject" Target="https://lrts-my.sharepoint.com/personal/icepleniece_ts_gov_lv/Documents/Darbvirsma/01_Atskaites%20par%20darbu/Gada%20p&#257;rskati/excel_p&#257;rskat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lrts-my.sharepoint.com/personal/dmatuzala_ts_gov_lv/Documents/My%20Documents/Dignas/Documents/Publiskais_parskats/2024/excel_p&#257;rskat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i="1">
                <a:effectLst/>
              </a:rPr>
              <a:t>Comparison of appropriate supervisory tools</a:t>
            </a:r>
            <a:endParaRPr lang="lv-LV" sz="1200">
              <a:effectLst/>
            </a:endParaRPr>
          </a:p>
        </c:rich>
      </c:tx>
      <c:layout>
        <c:manualLayout>
          <c:xMode val="edge"/>
          <c:yMode val="edge"/>
          <c:x val="0.33122036801102778"/>
          <c:y val="5.094488188976376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673685320584927"/>
          <c:y val="0.10934777466121458"/>
          <c:w val="0.70565361621463973"/>
          <c:h val="0.62202917700355953"/>
        </c:manualLayout>
      </c:layout>
      <c:barChart>
        <c:barDir val="col"/>
        <c:grouping val="stacked"/>
        <c:varyColors val="0"/>
        <c:ser>
          <c:idx val="0"/>
          <c:order val="0"/>
          <c:tx>
            <c:strRef>
              <c:f>uzraudz_salīdzin!$A$2</c:f>
              <c:strCache>
                <c:ptCount val="1"/>
                <c:pt idx="0">
                  <c:v>Lēmumi par pārkāpumu atzīšanu</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uzraudz_salīdzin!$B$1:$E$1</c:f>
              <c:numCache>
                <c:formatCode>General</c:formatCode>
                <c:ptCount val="4"/>
                <c:pt idx="0">
                  <c:v>2021</c:v>
                </c:pt>
                <c:pt idx="1">
                  <c:v>2022</c:v>
                </c:pt>
                <c:pt idx="2">
                  <c:v>2023</c:v>
                </c:pt>
                <c:pt idx="3">
                  <c:v>2024</c:v>
                </c:pt>
              </c:numCache>
            </c:numRef>
          </c:cat>
          <c:val>
            <c:numRef>
              <c:f>uzraudz_salīdzin!$B$2:$E$2</c:f>
              <c:numCache>
                <c:formatCode>General</c:formatCode>
                <c:ptCount val="4"/>
                <c:pt idx="0">
                  <c:v>73</c:v>
                </c:pt>
                <c:pt idx="1">
                  <c:v>30</c:v>
                </c:pt>
                <c:pt idx="2">
                  <c:v>31</c:v>
                </c:pt>
                <c:pt idx="3">
                  <c:v>24</c:v>
                </c:pt>
              </c:numCache>
            </c:numRef>
          </c:val>
          <c:extLst>
            <c:ext xmlns:c16="http://schemas.microsoft.com/office/drawing/2014/chart" uri="{C3380CC4-5D6E-409C-BE32-E72D297353CC}">
              <c16:uniqueId val="{00000000-1610-4BAC-BAD2-64F0B2C10DDE}"/>
            </c:ext>
          </c:extLst>
        </c:ser>
        <c:ser>
          <c:idx val="1"/>
          <c:order val="1"/>
          <c:tx>
            <c:strRef>
              <c:f>uzraudz_salīdzin!$A$3</c:f>
              <c:strCache>
                <c:ptCount val="1"/>
                <c:pt idx="0">
                  <c:v>Pieteikumi par atcelšanu</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uzraudz_salīdzin!$B$1:$E$1</c:f>
              <c:numCache>
                <c:formatCode>General</c:formatCode>
                <c:ptCount val="4"/>
                <c:pt idx="0">
                  <c:v>2021</c:v>
                </c:pt>
                <c:pt idx="1">
                  <c:v>2022</c:v>
                </c:pt>
                <c:pt idx="2">
                  <c:v>2023</c:v>
                </c:pt>
                <c:pt idx="3">
                  <c:v>2024</c:v>
                </c:pt>
              </c:numCache>
            </c:numRef>
          </c:cat>
          <c:val>
            <c:numRef>
              <c:f>uzraudz_salīdzin!$B$3:$E$3</c:f>
              <c:numCache>
                <c:formatCode>General</c:formatCode>
                <c:ptCount val="4"/>
                <c:pt idx="0">
                  <c:v>13</c:v>
                </c:pt>
                <c:pt idx="1">
                  <c:v>6</c:v>
                </c:pt>
                <c:pt idx="2">
                  <c:v>4</c:v>
                </c:pt>
                <c:pt idx="3">
                  <c:v>3</c:v>
                </c:pt>
              </c:numCache>
            </c:numRef>
          </c:val>
          <c:extLst>
            <c:ext xmlns:c16="http://schemas.microsoft.com/office/drawing/2014/chart" uri="{C3380CC4-5D6E-409C-BE32-E72D297353CC}">
              <c16:uniqueId val="{00000001-1610-4BAC-BAD2-64F0B2C10DDE}"/>
            </c:ext>
          </c:extLst>
        </c:ser>
        <c:ser>
          <c:idx val="2"/>
          <c:order val="2"/>
          <c:tx>
            <c:strRef>
              <c:f>uzraudz_salīdzin!$A$4</c:f>
              <c:strCache>
                <c:ptCount val="1"/>
                <c:pt idx="0">
                  <c:v>Izskaidrota rīcības nepareizība</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uzraudz_salīdzin!$B$1:$E$1</c:f>
              <c:numCache>
                <c:formatCode>General</c:formatCode>
                <c:ptCount val="4"/>
                <c:pt idx="0">
                  <c:v>2021</c:v>
                </c:pt>
                <c:pt idx="1">
                  <c:v>2022</c:v>
                </c:pt>
                <c:pt idx="2">
                  <c:v>2023</c:v>
                </c:pt>
                <c:pt idx="3">
                  <c:v>2024</c:v>
                </c:pt>
              </c:numCache>
            </c:numRef>
          </c:cat>
          <c:val>
            <c:numRef>
              <c:f>uzraudz_salīdzin!$B$4:$E$4</c:f>
              <c:numCache>
                <c:formatCode>General</c:formatCode>
                <c:ptCount val="4"/>
                <c:pt idx="0">
                  <c:v>20</c:v>
                </c:pt>
                <c:pt idx="1">
                  <c:v>36</c:v>
                </c:pt>
                <c:pt idx="2">
                  <c:v>36</c:v>
                </c:pt>
                <c:pt idx="3">
                  <c:v>32</c:v>
                </c:pt>
              </c:numCache>
            </c:numRef>
          </c:val>
          <c:extLst>
            <c:ext xmlns:c16="http://schemas.microsoft.com/office/drawing/2014/chart" uri="{C3380CC4-5D6E-409C-BE32-E72D297353CC}">
              <c16:uniqueId val="{00000002-1610-4BAC-BAD2-64F0B2C10DDE}"/>
            </c:ext>
          </c:extLst>
        </c:ser>
        <c:dLbls>
          <c:showLegendKey val="0"/>
          <c:showVal val="0"/>
          <c:showCatName val="0"/>
          <c:showSerName val="0"/>
          <c:showPercent val="0"/>
          <c:showBubbleSize val="0"/>
        </c:dLbls>
        <c:gapWidth val="26"/>
        <c:overlap val="100"/>
        <c:axId val="524882176"/>
        <c:axId val="744828952"/>
      </c:barChart>
      <c:catAx>
        <c:axId val="52488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44828952"/>
        <c:crosses val="autoZero"/>
        <c:auto val="1"/>
        <c:lblAlgn val="ctr"/>
        <c:lblOffset val="100"/>
        <c:noMultiLvlLbl val="0"/>
      </c:catAx>
      <c:valAx>
        <c:axId val="7448289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24882176"/>
        <c:crosses val="autoZero"/>
        <c:crossBetween val="between"/>
      </c:valAx>
      <c:spPr>
        <a:noFill/>
        <a:ln>
          <a:noFill/>
        </a:ln>
        <a:effectLst/>
      </c:spPr>
    </c:plotArea>
    <c:legend>
      <c:legendPos val="b"/>
      <c:layout>
        <c:manualLayout>
          <c:xMode val="edge"/>
          <c:yMode val="edge"/>
          <c:x val="0.14747594050743656"/>
          <c:y val="0.82517824398662498"/>
          <c:w val="0.73282560335445879"/>
          <c:h val="0.1405751288388221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i="1">
                <a:effectLst/>
              </a:rPr>
              <a:t>Supervision results in 2024</a:t>
            </a:r>
            <a:endParaRPr lang="lv-LV" sz="1200">
              <a:effectLst/>
            </a:endParaRPr>
          </a:p>
        </c:rich>
      </c:tx>
      <c:layout>
        <c:manualLayout>
          <c:xMode val="edge"/>
          <c:yMode val="edge"/>
          <c:x val="0.22274094895565993"/>
          <c:y val="6.078847997627517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2758123544416103E-2"/>
          <c:y val="0.16788776830978316"/>
          <c:w val="0.84742966988281399"/>
          <c:h val="0.5055139682882106"/>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E26-40A7-84A8-78DBBD16A835}"/>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2E26-40A7-84A8-78DBBD16A835}"/>
              </c:ext>
            </c:extLst>
          </c:dPt>
          <c:dPt>
            <c:idx val="2"/>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5-2E26-40A7-84A8-78DBBD16A835}"/>
              </c:ext>
            </c:extLst>
          </c:dPt>
          <c:dPt>
            <c:idx val="3"/>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2E26-40A7-84A8-78DBBD16A835}"/>
              </c:ext>
            </c:extLst>
          </c:dPt>
          <c:dLbls>
            <c:dLbl>
              <c:idx val="1"/>
              <c:layout>
                <c:manualLayout>
                  <c:x val="0.17472156258245494"/>
                  <c:y val="-0.106063277416409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E26-40A7-84A8-78DBBD16A835}"/>
                </c:ext>
              </c:extLst>
            </c:dLbl>
            <c:dLbl>
              <c:idx val="2"/>
              <c:layout>
                <c:manualLayout>
                  <c:x val="2.2131889763779503E-2"/>
                  <c:y val="-2.456984543598717E-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E26-40A7-84A8-78DBBD16A835}"/>
                </c:ext>
              </c:extLst>
            </c:dLbl>
            <c:dLbl>
              <c:idx val="3"/>
              <c:layout>
                <c:manualLayout>
                  <c:x val="0.18112597036481551"/>
                  <c:y val="6.053292251512032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E26-40A7-84A8-78DBBD16A83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uzraudzība!$A$2:$A$5</c:f>
              <c:strCache>
                <c:ptCount val="4"/>
                <c:pt idx="0">
                  <c:v>No violations found</c:v>
                </c:pt>
                <c:pt idx="1">
                  <c:v>Decisions recognising violations</c:v>
                </c:pt>
                <c:pt idx="2">
                  <c:v>Applications for suspension</c:v>
                </c:pt>
                <c:pt idx="3">
                  <c:v>The wrongness of an action explained</c:v>
                </c:pt>
              </c:strCache>
            </c:strRef>
          </c:cat>
          <c:val>
            <c:numRef>
              <c:f>uzraudzība!$B$2:$B$5</c:f>
              <c:numCache>
                <c:formatCode>General</c:formatCode>
                <c:ptCount val="4"/>
                <c:pt idx="0">
                  <c:v>96</c:v>
                </c:pt>
                <c:pt idx="1">
                  <c:v>24</c:v>
                </c:pt>
                <c:pt idx="2">
                  <c:v>3</c:v>
                </c:pt>
                <c:pt idx="3">
                  <c:v>32</c:v>
                </c:pt>
              </c:numCache>
            </c:numRef>
          </c:val>
          <c:extLst>
            <c:ext xmlns:c16="http://schemas.microsoft.com/office/drawing/2014/chart" uri="{C3380CC4-5D6E-409C-BE32-E72D297353CC}">
              <c16:uniqueId val="{00000008-2E26-40A7-84A8-78DBBD16A835}"/>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1722471863791893"/>
          <c:y val="0.6752340632078524"/>
          <c:w val="0.75507894628354699"/>
          <c:h val="0.269971416244202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0" i="0" u="none" strike="noStrike" baseline="0"/>
              <a:t>Dynamics of complaints</a:t>
            </a:r>
            <a:endParaRPr lang="lv-LV" sz="1200"/>
          </a:p>
        </c:rich>
      </c:tx>
      <c:layout>
        <c:manualLayout>
          <c:xMode val="edge"/>
          <c:yMode val="edge"/>
          <c:x val="0.37584567886461001"/>
          <c:y val="8.223603628493807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2777764481567463"/>
          <c:y val="0.10670460929225951"/>
          <c:w val="0.8398008759543355"/>
          <c:h val="0.68920495464382758"/>
        </c:manualLayout>
      </c:layout>
      <c:barChart>
        <c:barDir val="col"/>
        <c:grouping val="clustered"/>
        <c:varyColors val="0"/>
        <c:ser>
          <c:idx val="0"/>
          <c:order val="0"/>
          <c:tx>
            <c:strRef>
              <c:f>'sūdzību skaita dinamika'!$B$1</c:f>
              <c:strCache>
                <c:ptCount val="1"/>
                <c:pt idx="0">
                  <c:v>Sūdzības kopā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'sūdzību skaita dinamika'!$A$2:$A$5</c:f>
              <c:numCache>
                <c:formatCode>General</c:formatCode>
                <c:ptCount val="4"/>
                <c:pt idx="0">
                  <c:v>2021</c:v>
                </c:pt>
                <c:pt idx="1">
                  <c:v>2022</c:v>
                </c:pt>
                <c:pt idx="2">
                  <c:v>2023</c:v>
                </c:pt>
                <c:pt idx="3">
                  <c:v>2024</c:v>
                </c:pt>
              </c:numCache>
            </c:numRef>
          </c:cat>
          <c:val>
            <c:numRef>
              <c:f>'sūdzību skaita dinamika'!$B$2:$B$5</c:f>
              <c:numCache>
                <c:formatCode>General</c:formatCode>
                <c:ptCount val="4"/>
                <c:pt idx="0">
                  <c:v>98</c:v>
                </c:pt>
                <c:pt idx="1">
                  <c:v>46</c:v>
                </c:pt>
                <c:pt idx="2">
                  <c:v>57</c:v>
                </c:pt>
                <c:pt idx="3">
                  <c:v>61</c:v>
                </c:pt>
              </c:numCache>
            </c:numRef>
          </c:val>
          <c:extLst>
            <c:ext xmlns:c16="http://schemas.microsoft.com/office/drawing/2014/chart" uri="{C3380CC4-5D6E-409C-BE32-E72D297353CC}">
              <c16:uniqueId val="{00000001-A069-4882-AE76-68DFF699FECB}"/>
            </c:ext>
          </c:extLst>
        </c:ser>
        <c:ser>
          <c:idx val="1"/>
          <c:order val="1"/>
          <c:tx>
            <c:strRef>
              <c:f>'sūdzību skaita dinamika'!$C$1</c:f>
              <c:strCache>
                <c:ptCount val="1"/>
                <c:pt idx="0">
                  <c:v>Nav atzīti pārkāpumi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'sūdzību skaita dinamika'!$A$2:$A$5</c:f>
              <c:numCache>
                <c:formatCode>General</c:formatCode>
                <c:ptCount val="4"/>
                <c:pt idx="0">
                  <c:v>2021</c:v>
                </c:pt>
                <c:pt idx="1">
                  <c:v>2022</c:v>
                </c:pt>
                <c:pt idx="2">
                  <c:v>2023</c:v>
                </c:pt>
                <c:pt idx="3">
                  <c:v>2024</c:v>
                </c:pt>
              </c:numCache>
            </c:numRef>
          </c:cat>
          <c:val>
            <c:numRef>
              <c:f>'sūdzību skaita dinamika'!$C$2:$C$5</c:f>
              <c:numCache>
                <c:formatCode>General</c:formatCode>
                <c:ptCount val="4"/>
                <c:pt idx="0">
                  <c:v>75</c:v>
                </c:pt>
                <c:pt idx="1">
                  <c:v>33</c:v>
                </c:pt>
                <c:pt idx="2">
                  <c:v>50</c:v>
                </c:pt>
                <c:pt idx="3">
                  <c:v>44</c:v>
                </c:pt>
              </c:numCache>
            </c:numRef>
          </c:val>
          <c:extLst>
            <c:ext xmlns:c16="http://schemas.microsoft.com/office/drawing/2014/chart" uri="{C3380CC4-5D6E-409C-BE32-E72D297353CC}">
              <c16:uniqueId val="{00000002-A069-4882-AE76-68DFF699FECB}"/>
            </c:ext>
          </c:extLst>
        </c:ser>
        <c:ser>
          <c:idx val="2"/>
          <c:order val="2"/>
          <c:tx>
            <c:strRef>
              <c:f>'sūdzību skaita dinamika'!$D$1</c:f>
              <c:strCache>
                <c:ptCount val="1"/>
                <c:pt idx="0">
                  <c:v>atzīti pārkāpumi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'sūdzību skaita dinamika'!$A$2:$A$5</c:f>
              <c:numCache>
                <c:formatCode>General</c:formatCode>
                <c:ptCount val="4"/>
                <c:pt idx="0">
                  <c:v>2021</c:v>
                </c:pt>
                <c:pt idx="1">
                  <c:v>2022</c:v>
                </c:pt>
                <c:pt idx="2">
                  <c:v>2023</c:v>
                </c:pt>
                <c:pt idx="3">
                  <c:v>2024</c:v>
                </c:pt>
              </c:numCache>
            </c:numRef>
          </c:cat>
          <c:val>
            <c:numRef>
              <c:f>'sūdzību skaita dinamika'!$D$2:$D$5</c:f>
              <c:numCache>
                <c:formatCode>General</c:formatCode>
                <c:ptCount val="4"/>
                <c:pt idx="0">
                  <c:v>23</c:v>
                </c:pt>
                <c:pt idx="1">
                  <c:v>13</c:v>
                </c:pt>
                <c:pt idx="2">
                  <c:v>7</c:v>
                </c:pt>
                <c:pt idx="3">
                  <c:v>17</c:v>
                </c:pt>
              </c:numCache>
            </c:numRef>
          </c:val>
          <c:extLst>
            <c:ext xmlns:c16="http://schemas.microsoft.com/office/drawing/2014/chart" uri="{C3380CC4-5D6E-409C-BE32-E72D297353CC}">
              <c16:uniqueId val="{00000003-A069-4882-AE76-68DFF699FECB}"/>
            </c:ext>
          </c:extLst>
        </c:ser>
        <c:dLbls>
          <c:showLegendKey val="0"/>
          <c:showVal val="0"/>
          <c:showCatName val="0"/>
          <c:showSerName val="0"/>
          <c:showPercent val="0"/>
          <c:showBubbleSize val="0"/>
        </c:dLbls>
        <c:gapWidth val="150"/>
        <c:axId val="649236112"/>
        <c:axId val="649236832"/>
      </c:barChart>
      <c:catAx>
        <c:axId val="649236112"/>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49236832"/>
        <c:crosses val="autoZero"/>
        <c:auto val="1"/>
        <c:lblAlgn val="ctr"/>
        <c:lblOffset val="100"/>
        <c:noMultiLvlLbl val="0"/>
      </c:catAx>
      <c:valAx>
        <c:axId val="649236832"/>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49236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lv-LV" sz="1100" b="0" i="0" u="none" strike="noStrike" baseline="0"/>
              <a:t>Sanctions imposed on administrators for breaches of the Prevention Law </a:t>
            </a:r>
            <a:endParaRPr lang="lv-LV" sz="1100"/>
          </a:p>
        </c:rich>
      </c:tx>
      <c:layout>
        <c:manualLayout>
          <c:xMode val="edge"/>
          <c:yMode val="edge"/>
          <c:x val="0.11413020740828449"/>
          <c:y val="2.7926509186351711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1728020839500325"/>
          <c:y val="0.24071575263618364"/>
          <c:w val="0.84476624632447261"/>
          <c:h val="0.48262209329097022"/>
        </c:manualLayout>
      </c:layout>
      <c:barChart>
        <c:barDir val="col"/>
        <c:grouping val="clustered"/>
        <c:varyColors val="0"/>
        <c:ser>
          <c:idx val="0"/>
          <c:order val="0"/>
          <c:tx>
            <c:strRef>
              <c:f>sankcijas_NILL!$A$2</c:f>
              <c:strCache>
                <c:ptCount val="1"/>
                <c:pt idx="0">
                  <c:v>2023.gads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sankcijas_NILL!$B$1:$D$1</c:f>
              <c:strCache>
                <c:ptCount val="3"/>
                <c:pt idx="0">
                  <c:v>Lēmumi par naudas soda piemērošanu</c:v>
                </c:pt>
                <c:pt idx="1">
                  <c:v>Lēmumi par brīdinājuma izteikšanu</c:v>
                </c:pt>
                <c:pt idx="2">
                  <c:v>Izskaidrota rīcības nepareizība</c:v>
                </c:pt>
              </c:strCache>
            </c:strRef>
          </c:cat>
          <c:val>
            <c:numRef>
              <c:f>sankcijas_NILL!$B$2:$D$2</c:f>
              <c:numCache>
                <c:formatCode>General</c:formatCode>
                <c:ptCount val="3"/>
                <c:pt idx="0">
                  <c:v>9</c:v>
                </c:pt>
                <c:pt idx="1">
                  <c:v>1</c:v>
                </c:pt>
                <c:pt idx="2">
                  <c:v>7</c:v>
                </c:pt>
              </c:numCache>
            </c:numRef>
          </c:val>
          <c:extLst>
            <c:ext xmlns:c16="http://schemas.microsoft.com/office/drawing/2014/chart" uri="{C3380CC4-5D6E-409C-BE32-E72D297353CC}">
              <c16:uniqueId val="{00000000-A0DF-43AE-A3EF-9335B70CC4D9}"/>
            </c:ext>
          </c:extLst>
        </c:ser>
        <c:ser>
          <c:idx val="1"/>
          <c:order val="1"/>
          <c:tx>
            <c:strRef>
              <c:f>sankcijas_NILL!$A$3</c:f>
              <c:strCache>
                <c:ptCount val="1"/>
                <c:pt idx="0">
                  <c:v>2024.gads</c:v>
                </c:pt>
              </c:strCache>
            </c:strRef>
          </c:tx>
          <c:spPr>
            <a:solidFill>
              <a:schemeClr val="accent3"/>
            </a:solidFill>
            <a:ln>
              <a:noFill/>
            </a:ln>
            <a:effectLst/>
          </c:spPr>
          <c:invertIfNegative val="0"/>
          <c:dLbls>
            <c:dLbl>
              <c:idx val="0"/>
              <c:layout>
                <c:manualLayout>
                  <c:x val="1.9444444444444393E-2"/>
                  <c:y val="-4.62962962962971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DF-43AE-A3EF-9335B70CC4D9}"/>
                </c:ext>
              </c:extLst>
            </c:dLbl>
            <c:dLbl>
              <c:idx val="1"/>
              <c:layout>
                <c:manualLayout>
                  <c:x val="2.5000000000000001E-2"/>
                  <c:y val="-9.25925925925934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DF-43AE-A3EF-9335B70CC4D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sankcijas_NILL!$B$1:$D$1</c:f>
              <c:strCache>
                <c:ptCount val="3"/>
                <c:pt idx="0">
                  <c:v>Lēmumi par naudas soda piemērošanu</c:v>
                </c:pt>
                <c:pt idx="1">
                  <c:v>Lēmumi par brīdinājuma izteikšanu</c:v>
                </c:pt>
                <c:pt idx="2">
                  <c:v>Izskaidrota rīcības nepareizība</c:v>
                </c:pt>
              </c:strCache>
            </c:strRef>
          </c:cat>
          <c:val>
            <c:numRef>
              <c:f>sankcijas_NILL!$B$3:$D$3</c:f>
              <c:numCache>
                <c:formatCode>General</c:formatCode>
                <c:ptCount val="3"/>
                <c:pt idx="0">
                  <c:v>2</c:v>
                </c:pt>
                <c:pt idx="1">
                  <c:v>0</c:v>
                </c:pt>
                <c:pt idx="2">
                  <c:v>20</c:v>
                </c:pt>
              </c:numCache>
            </c:numRef>
          </c:val>
          <c:extLst>
            <c:ext xmlns:c16="http://schemas.microsoft.com/office/drawing/2014/chart" uri="{C3380CC4-5D6E-409C-BE32-E72D297353CC}">
              <c16:uniqueId val="{00000003-A0DF-43AE-A3EF-9335B70CC4D9}"/>
            </c:ext>
          </c:extLst>
        </c:ser>
        <c:dLbls>
          <c:showLegendKey val="0"/>
          <c:showVal val="0"/>
          <c:showCatName val="0"/>
          <c:showSerName val="0"/>
          <c:showPercent val="0"/>
          <c:showBubbleSize val="0"/>
        </c:dLbls>
        <c:gapWidth val="60"/>
        <c:axId val="370818192"/>
        <c:axId val="370817832"/>
      </c:barChart>
      <c:catAx>
        <c:axId val="370818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370817832"/>
        <c:crosses val="autoZero"/>
        <c:auto val="1"/>
        <c:lblAlgn val="ctr"/>
        <c:lblOffset val="100"/>
        <c:noMultiLvlLbl val="0"/>
      </c:catAx>
      <c:valAx>
        <c:axId val="3708178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0818192"/>
        <c:crosses val="autoZero"/>
        <c:crossBetween val="between"/>
      </c:valAx>
      <c:spPr>
        <a:noFill/>
        <a:ln>
          <a:noFill/>
        </a:ln>
        <a:effectLst/>
      </c:spPr>
    </c:plotArea>
    <c:legend>
      <c:legendPos val="b"/>
      <c:layout>
        <c:manualLayout>
          <c:xMode val="edge"/>
          <c:yMode val="edge"/>
          <c:x val="0.31935152842736764"/>
          <c:y val="0.37950693005479574"/>
          <c:w val="0.35218108599829517"/>
          <c:h val="0.1428373195153884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0" i="1" u="none" strike="noStrike" kern="1200" spc="0" baseline="0">
                <a:solidFill>
                  <a:srgbClr val="000000">
                    <a:lumMod val="65000"/>
                    <a:lumOff val="35000"/>
                  </a:srgbClr>
                </a:solidFill>
                <a:effectLst/>
              </a:rPr>
              <a:t>Dynamics of decisions in administrative offence cases</a:t>
            </a:r>
            <a:endParaRPr lang="lv-LV" sz="1200" b="0" i="0" u="none" strike="noStrike" kern="1200" spc="0" baseline="0">
              <a:solidFill>
                <a:srgbClr val="000000">
                  <a:lumMod val="65000"/>
                  <a:lumOff val="35000"/>
                </a:srgbClr>
              </a:solidFill>
            </a:endParaRPr>
          </a:p>
        </c:rich>
      </c:tx>
      <c:layout>
        <c:manualLayout>
          <c:xMode val="edge"/>
          <c:yMode val="edge"/>
          <c:x val="0.29561112071022472"/>
          <c:y val="4.395609118729154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0854392417248784"/>
          <c:y val="8.4728158980127491E-2"/>
          <c:w val="0.89041889389160878"/>
          <c:h val="0.63260860654382922"/>
        </c:manualLayout>
      </c:layout>
      <c:barChart>
        <c:barDir val="col"/>
        <c:grouping val="clustered"/>
        <c:varyColors val="0"/>
        <c:ser>
          <c:idx val="0"/>
          <c:order val="0"/>
          <c:tx>
            <c:strRef>
              <c:f>'APK_pa gadiem'!$B$1</c:f>
              <c:strCache>
                <c:ptCount val="1"/>
                <c:pt idx="0">
                  <c:v>Uzsāktie procesi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'APK_pa gadiem'!$A$2:$A$5</c:f>
              <c:numCache>
                <c:formatCode>General</c:formatCode>
                <c:ptCount val="4"/>
                <c:pt idx="0">
                  <c:v>2021</c:v>
                </c:pt>
                <c:pt idx="1">
                  <c:v>2022</c:v>
                </c:pt>
                <c:pt idx="2">
                  <c:v>2023</c:v>
                </c:pt>
                <c:pt idx="3">
                  <c:v>2024</c:v>
                </c:pt>
              </c:numCache>
            </c:numRef>
          </c:cat>
          <c:val>
            <c:numRef>
              <c:f>'APK_pa gadiem'!$B$2:$B$5</c:f>
              <c:numCache>
                <c:formatCode>General</c:formatCode>
                <c:ptCount val="4"/>
                <c:pt idx="0">
                  <c:v>69</c:v>
                </c:pt>
                <c:pt idx="1">
                  <c:v>60</c:v>
                </c:pt>
                <c:pt idx="2">
                  <c:v>60</c:v>
                </c:pt>
                <c:pt idx="3">
                  <c:v>42</c:v>
                </c:pt>
              </c:numCache>
            </c:numRef>
          </c:val>
          <c:extLst>
            <c:ext xmlns:c16="http://schemas.microsoft.com/office/drawing/2014/chart" uri="{C3380CC4-5D6E-409C-BE32-E72D297353CC}">
              <c16:uniqueId val="{00000000-935A-4D3F-BDEE-4EE429F096B9}"/>
            </c:ext>
          </c:extLst>
        </c:ser>
        <c:ser>
          <c:idx val="1"/>
          <c:order val="1"/>
          <c:tx>
            <c:strRef>
              <c:f>'APK_pa gadiem'!$C$1</c:f>
              <c:strCache>
                <c:ptCount val="1"/>
                <c:pt idx="0">
                  <c:v>Lēmumi par soda piemērošanu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'APK_pa gadiem'!$A$2:$A$5</c:f>
              <c:numCache>
                <c:formatCode>General</c:formatCode>
                <c:ptCount val="4"/>
                <c:pt idx="0">
                  <c:v>2021</c:v>
                </c:pt>
                <c:pt idx="1">
                  <c:v>2022</c:v>
                </c:pt>
                <c:pt idx="2">
                  <c:v>2023</c:v>
                </c:pt>
                <c:pt idx="3">
                  <c:v>2024</c:v>
                </c:pt>
              </c:numCache>
            </c:numRef>
          </c:cat>
          <c:val>
            <c:numRef>
              <c:f>'APK_pa gadiem'!$C$2:$C$5</c:f>
              <c:numCache>
                <c:formatCode>General</c:formatCode>
                <c:ptCount val="4"/>
                <c:pt idx="0">
                  <c:v>49</c:v>
                </c:pt>
                <c:pt idx="1">
                  <c:v>55</c:v>
                </c:pt>
                <c:pt idx="2">
                  <c:v>55</c:v>
                </c:pt>
                <c:pt idx="3">
                  <c:v>38</c:v>
                </c:pt>
              </c:numCache>
            </c:numRef>
          </c:val>
          <c:extLst>
            <c:ext xmlns:c16="http://schemas.microsoft.com/office/drawing/2014/chart" uri="{C3380CC4-5D6E-409C-BE32-E72D297353CC}">
              <c16:uniqueId val="{00000001-935A-4D3F-BDEE-4EE429F096B9}"/>
            </c:ext>
          </c:extLst>
        </c:ser>
        <c:ser>
          <c:idx val="2"/>
          <c:order val="2"/>
          <c:tx>
            <c:strRef>
              <c:f>'APK_pa gadiem'!$D$1</c:f>
              <c:strCache>
                <c:ptCount val="1"/>
                <c:pt idx="0">
                  <c:v>Piemērotie papildsodi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'APK_pa gadiem'!$A$2:$A$5</c:f>
              <c:numCache>
                <c:formatCode>General</c:formatCode>
                <c:ptCount val="4"/>
                <c:pt idx="0">
                  <c:v>2021</c:v>
                </c:pt>
                <c:pt idx="1">
                  <c:v>2022</c:v>
                </c:pt>
                <c:pt idx="2">
                  <c:v>2023</c:v>
                </c:pt>
                <c:pt idx="3">
                  <c:v>2024</c:v>
                </c:pt>
              </c:numCache>
            </c:numRef>
          </c:cat>
          <c:val>
            <c:numRef>
              <c:f>'APK_pa gadiem'!$D$2:$D$5</c:f>
              <c:numCache>
                <c:formatCode>General</c:formatCode>
                <c:ptCount val="4"/>
                <c:pt idx="0">
                  <c:v>17</c:v>
                </c:pt>
                <c:pt idx="1">
                  <c:v>24</c:v>
                </c:pt>
                <c:pt idx="2">
                  <c:v>23</c:v>
                </c:pt>
                <c:pt idx="3">
                  <c:v>9</c:v>
                </c:pt>
              </c:numCache>
            </c:numRef>
          </c:val>
          <c:extLst>
            <c:ext xmlns:c16="http://schemas.microsoft.com/office/drawing/2014/chart" uri="{C3380CC4-5D6E-409C-BE32-E72D297353CC}">
              <c16:uniqueId val="{00000002-935A-4D3F-BDEE-4EE429F096B9}"/>
            </c:ext>
          </c:extLst>
        </c:ser>
        <c:dLbls>
          <c:showLegendKey val="0"/>
          <c:showVal val="0"/>
          <c:showCatName val="0"/>
          <c:showSerName val="0"/>
          <c:showPercent val="0"/>
          <c:showBubbleSize val="0"/>
        </c:dLbls>
        <c:gapWidth val="150"/>
        <c:axId val="647889392"/>
        <c:axId val="647883272"/>
      </c:barChart>
      <c:catAx>
        <c:axId val="6478893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647883272"/>
        <c:crosses val="autoZero"/>
        <c:auto val="1"/>
        <c:lblAlgn val="ctr"/>
        <c:lblOffset val="100"/>
        <c:noMultiLvlLbl val="0"/>
      </c:catAx>
      <c:valAx>
        <c:axId val="6478832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47889392"/>
        <c:crosses val="autoZero"/>
        <c:crossBetween val="between"/>
      </c:valAx>
      <c:spPr>
        <a:noFill/>
        <a:ln>
          <a:noFill/>
        </a:ln>
        <a:effectLst/>
      </c:spPr>
    </c:plotArea>
    <c:legend>
      <c:legendPos val="b"/>
      <c:layout>
        <c:manualLayout>
          <c:xMode val="edge"/>
          <c:yMode val="edge"/>
          <c:x val="7.2930664231234427E-2"/>
          <c:y val="0.82678809379596796"/>
          <c:w val="0.56322036547939347"/>
          <c:h val="0.132291398084055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000000">
                    <a:lumMod val="65000"/>
                    <a:lumOff val="35000"/>
                  </a:srgbClr>
                </a:solidFill>
                <a:latin typeface="+mn-lt"/>
                <a:ea typeface="+mn-ea"/>
                <a:cs typeface="+mn-cs"/>
              </a:defRPr>
            </a:pPr>
            <a:r>
              <a:rPr lang="lv-LV" sz="1200" i="1">
                <a:effectLst/>
              </a:rPr>
              <a:t>Dynamics of meetings attended and objections raised</a:t>
            </a:r>
            <a:endParaRPr lang="lv-LV"/>
          </a:p>
        </c:rich>
      </c:tx>
      <c:layout>
        <c:manualLayout>
          <c:xMode val="edge"/>
          <c:yMode val="edge"/>
          <c:x val="0.17136382473721887"/>
          <c:y val="2.7377866016441942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000000">
                  <a:lumMod val="65000"/>
                  <a:lumOff val="35000"/>
                </a:srgbClr>
              </a:solidFill>
              <a:latin typeface="+mn-lt"/>
              <a:ea typeface="+mn-ea"/>
              <a:cs typeface="+mn-cs"/>
            </a:defRPr>
          </a:pPr>
          <a:endParaRPr lang="lv-LV"/>
        </a:p>
      </c:txPr>
    </c:title>
    <c:autoTitleDeleted val="0"/>
    <c:plotArea>
      <c:layout>
        <c:manualLayout>
          <c:layoutTarget val="inner"/>
          <c:xMode val="edge"/>
          <c:yMode val="edge"/>
          <c:x val="0.12673134159665447"/>
          <c:y val="0.16967813233872081"/>
          <c:w val="0.8259553467790387"/>
          <c:h val="0.60628626191462898"/>
        </c:manualLayout>
      </c:layout>
      <c:barChart>
        <c:barDir val="col"/>
        <c:grouping val="clustered"/>
        <c:varyColors val="0"/>
        <c:ser>
          <c:idx val="0"/>
          <c:order val="0"/>
          <c:tx>
            <c:strRef>
              <c:f>Lapa3!$B$1</c:f>
              <c:strCache>
                <c:ptCount val="1"/>
                <c:pt idx="0">
                  <c:v>Apmeklētas kreditoru sapulces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Lapa3!$A$3:$A$5</c:f>
              <c:numCache>
                <c:formatCode>General</c:formatCode>
                <c:ptCount val="3"/>
                <c:pt idx="0">
                  <c:v>2022</c:v>
                </c:pt>
                <c:pt idx="1">
                  <c:v>2023</c:v>
                </c:pt>
                <c:pt idx="2">
                  <c:v>2024</c:v>
                </c:pt>
              </c:numCache>
            </c:numRef>
          </c:cat>
          <c:val>
            <c:numRef>
              <c:f>Lapa3!$B$3:$B$5</c:f>
              <c:numCache>
                <c:formatCode>General</c:formatCode>
                <c:ptCount val="3"/>
                <c:pt idx="0">
                  <c:v>22</c:v>
                </c:pt>
                <c:pt idx="1">
                  <c:v>23</c:v>
                </c:pt>
                <c:pt idx="2">
                  <c:v>29</c:v>
                </c:pt>
              </c:numCache>
            </c:numRef>
          </c:val>
          <c:extLst>
            <c:ext xmlns:c16="http://schemas.microsoft.com/office/drawing/2014/chart" uri="{C3380CC4-5D6E-409C-BE32-E72D297353CC}">
              <c16:uniqueId val="{00000000-FFA6-4FF4-9084-79D932E7C0B3}"/>
            </c:ext>
          </c:extLst>
        </c:ser>
        <c:ser>
          <c:idx val="1"/>
          <c:order val="1"/>
          <c:tx>
            <c:strRef>
              <c:f>Lapa3!$C$1</c:f>
              <c:strCache>
                <c:ptCount val="1"/>
                <c:pt idx="0">
                  <c:v>Celti iebildumi, skaits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Lapa3!$A$3:$A$5</c:f>
              <c:numCache>
                <c:formatCode>General</c:formatCode>
                <c:ptCount val="3"/>
                <c:pt idx="0">
                  <c:v>2022</c:v>
                </c:pt>
                <c:pt idx="1">
                  <c:v>2023</c:v>
                </c:pt>
                <c:pt idx="2">
                  <c:v>2024</c:v>
                </c:pt>
              </c:numCache>
            </c:numRef>
          </c:cat>
          <c:val>
            <c:numRef>
              <c:f>Lapa3!$C$3:$C$5</c:f>
              <c:numCache>
                <c:formatCode>General</c:formatCode>
                <c:ptCount val="3"/>
                <c:pt idx="0">
                  <c:v>31</c:v>
                </c:pt>
                <c:pt idx="1">
                  <c:v>21</c:v>
                </c:pt>
                <c:pt idx="2">
                  <c:v>31</c:v>
                </c:pt>
              </c:numCache>
            </c:numRef>
          </c:val>
          <c:extLst>
            <c:ext xmlns:c16="http://schemas.microsoft.com/office/drawing/2014/chart" uri="{C3380CC4-5D6E-409C-BE32-E72D297353CC}">
              <c16:uniqueId val="{00000001-FFA6-4FF4-9084-79D932E7C0B3}"/>
            </c:ext>
          </c:extLst>
        </c:ser>
        <c:dLbls>
          <c:dLblPos val="outEnd"/>
          <c:showLegendKey val="0"/>
          <c:showVal val="1"/>
          <c:showCatName val="0"/>
          <c:showSerName val="0"/>
          <c:showPercent val="0"/>
          <c:showBubbleSize val="0"/>
        </c:dLbls>
        <c:gapWidth val="80"/>
        <c:overlap val="-14"/>
        <c:axId val="375346752"/>
        <c:axId val="375344232"/>
      </c:barChart>
      <c:catAx>
        <c:axId val="37534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375344232"/>
        <c:crosses val="autoZero"/>
        <c:auto val="1"/>
        <c:lblAlgn val="ctr"/>
        <c:lblOffset val="100"/>
        <c:noMultiLvlLbl val="0"/>
      </c:catAx>
      <c:valAx>
        <c:axId val="3753442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5346752"/>
        <c:crosses val="autoZero"/>
        <c:crossBetween val="between"/>
      </c:valAx>
      <c:spPr>
        <a:noFill/>
        <a:ln>
          <a:noFill/>
        </a:ln>
        <a:effectLst/>
      </c:spPr>
    </c:plotArea>
    <c:legend>
      <c:legendPos val="b"/>
      <c:layout>
        <c:manualLayout>
          <c:xMode val="edge"/>
          <c:yMode val="edge"/>
          <c:x val="7.1278564209944675E-2"/>
          <c:y val="0.87344893977068661"/>
          <c:w val="0.70727084353690239"/>
          <c:h val="9.9138779527559048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0" i="1" u="none" strike="noStrike" baseline="0">
                <a:effectLst/>
              </a:rPr>
              <a:t>Age structure of the employed</a:t>
            </a:r>
            <a:endParaRPr lang="lv-LV" sz="1200" b="0"/>
          </a:p>
        </c:rich>
      </c:tx>
      <c:layout>
        <c:manualLayout>
          <c:xMode val="edge"/>
          <c:yMode val="edge"/>
          <c:x val="0.22116746411483254"/>
          <c:y val="9.0061112898037948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6794258373205742E-2"/>
          <c:y val="0.3749495369045418"/>
          <c:w val="0.59940202689974764"/>
          <c:h val="0.45675825581307"/>
        </c:manualLayout>
      </c:layout>
      <c:pie3DChart>
        <c:varyColors val="1"/>
        <c:ser>
          <c:idx val="0"/>
          <c:order val="0"/>
          <c:dPt>
            <c:idx val="0"/>
            <c:bubble3D val="0"/>
            <c:spPr>
              <a:solidFill>
                <a:schemeClr val="accent1">
                  <a:shade val="5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F1C7-4E09-AD57-DA9B2F0475C0}"/>
              </c:ext>
            </c:extLst>
          </c:dPt>
          <c:dPt>
            <c:idx val="1"/>
            <c:bubble3D val="0"/>
            <c:spPr>
              <a:solidFill>
                <a:schemeClr val="accent1">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F1C7-4E09-AD57-DA9B2F0475C0}"/>
              </c:ext>
            </c:extLst>
          </c:dPt>
          <c:dPt>
            <c:idx val="2"/>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5-F1C7-4E09-AD57-DA9B2F0475C0}"/>
              </c:ext>
            </c:extLst>
          </c:dPt>
          <c:dPt>
            <c:idx val="3"/>
            <c:bubble3D val="0"/>
            <c:spPr>
              <a:solidFill>
                <a:schemeClr val="accent1">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F1C7-4E09-AD57-DA9B2F0475C0}"/>
              </c:ext>
            </c:extLst>
          </c:dPt>
          <c:dPt>
            <c:idx val="4"/>
            <c:bubble3D val="0"/>
            <c:spPr>
              <a:solidFill>
                <a:schemeClr val="accent1">
                  <a:tint val="5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F1C7-4E09-AD57-DA9B2F0475C0}"/>
              </c:ext>
            </c:extLst>
          </c:dPt>
          <c:dLbls>
            <c:dLbl>
              <c:idx val="0"/>
              <c:layout>
                <c:manualLayout>
                  <c:x val="-5.8647093403545375E-2"/>
                  <c:y val="8.89578895915591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C7-4E09-AD57-DA9B2F0475C0}"/>
                </c:ext>
              </c:extLst>
            </c:dLbl>
            <c:dLbl>
              <c:idx val="4"/>
              <c:layout>
                <c:manualLayout>
                  <c:x val="0.11502587413166414"/>
                  <c:y val="5.62983261701486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1C7-4E09-AD57-DA9B2F0475C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nodarbinātie!$A$2:$A$6</c:f>
              <c:strCache>
                <c:ptCount val="5"/>
                <c:pt idx="0">
                  <c:v>22-30</c:v>
                </c:pt>
                <c:pt idx="1">
                  <c:v>31-35</c:v>
                </c:pt>
                <c:pt idx="2">
                  <c:v>36-40</c:v>
                </c:pt>
                <c:pt idx="3">
                  <c:v>41-45</c:v>
                </c:pt>
                <c:pt idx="4">
                  <c:v>46 un vairāk</c:v>
                </c:pt>
              </c:strCache>
            </c:strRef>
          </c:cat>
          <c:val>
            <c:numRef>
              <c:f>nodarbinātie!$B$2:$B$6</c:f>
              <c:numCache>
                <c:formatCode>General</c:formatCode>
                <c:ptCount val="5"/>
                <c:pt idx="0">
                  <c:v>7</c:v>
                </c:pt>
                <c:pt idx="1">
                  <c:v>21</c:v>
                </c:pt>
                <c:pt idx="2">
                  <c:v>4</c:v>
                </c:pt>
                <c:pt idx="3">
                  <c:v>7</c:v>
                </c:pt>
                <c:pt idx="4">
                  <c:v>17</c:v>
                </c:pt>
              </c:numCache>
            </c:numRef>
          </c:val>
          <c:extLst>
            <c:ext xmlns:c16="http://schemas.microsoft.com/office/drawing/2014/chart" uri="{C3380CC4-5D6E-409C-BE32-E72D297353CC}">
              <c16:uniqueId val="{0000000A-F1C7-4E09-AD57-DA9B2F0475C0}"/>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58487736879779972"/>
          <c:y val="0.33177794718407061"/>
          <c:w val="0.37378593226085965"/>
          <c:h val="0.4945327636554275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0" i="1" u="none" strike="noStrike" baseline="0">
                <a:effectLst/>
              </a:rPr>
              <a:t>Breakdown of employees  by sex</a:t>
            </a:r>
            <a:endParaRPr lang="lv-LV" sz="1200"/>
          </a:p>
        </c:rich>
      </c:tx>
      <c:layout>
        <c:manualLayout>
          <c:xMode val="edge"/>
          <c:yMode val="edge"/>
          <c:x val="0.24269162581092457"/>
          <c:y val="6.5487801480588484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138888888888888E-2"/>
          <c:y val="0.33100000515652633"/>
          <c:w val="0.63055555555555554"/>
          <c:h val="0.6130491056005033"/>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6BE-4F72-A427-1784CA89006E}"/>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D6BE-4F72-A427-1784CA89006E}"/>
              </c:ext>
            </c:extLst>
          </c:dPt>
          <c:dLbls>
            <c:dLbl>
              <c:idx val="0"/>
              <c:layout>
                <c:manualLayout>
                  <c:x val="0.15277777777777779"/>
                  <c:y val="-8.1859855926653596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mn-lt"/>
                        <a:ea typeface="+mn-ea"/>
                        <a:cs typeface="+mn-cs"/>
                      </a:defRPr>
                    </a:pPr>
                    <a:r>
                      <a:rPr lang="en-US" baseline="0"/>
                      <a:t>women
</a:t>
                    </a:r>
                    <a:fld id="{4626B15E-F413-41FF-AD61-FB602BD637E3}" type="PERCENTAGE">
                      <a:rPr lang="en-US" baseline="0"/>
                      <a:pPr>
                        <a:defRPr sz="1000"/>
                      </a:pPr>
                      <a:t>[PERCENTAGE]</a:t>
                    </a:fld>
                    <a:endParaRPr lang="en-US" baseline="0"/>
                  </a:p>
                </c:rich>
              </c:tx>
              <c:spPr>
                <a:xfrm>
                  <a:off x="1576181" y="1342366"/>
                  <a:ext cx="592209" cy="508024"/>
                </a:xfrm>
                <a:solidFill>
                  <a:sysClr val="window" lastClr="FFFFFF"/>
                </a:solidFill>
                <a:ln w="9525" cap="flat" cmpd="sng" algn="ctr">
                  <a:solidFill>
                    <a:srgbClr val="000000">
                      <a:lumMod val="25000"/>
                      <a:lumOff val="7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90347"/>
                        <a:gd name="adj2" fmla="val -63551"/>
                      </a:avLst>
                    </a:prstGeom>
                    <a:noFill/>
                    <a:ln>
                      <a:noFill/>
                    </a:ln>
                  </c15:spPr>
                  <c15:layout>
                    <c:manualLayout>
                      <c:w val="0.23128127734033246"/>
                      <c:h val="0.18992724141309444"/>
                    </c:manualLayout>
                  </c15:layout>
                  <c15:dlblFieldTable/>
                  <c15:showDataLabelsRange val="0"/>
                </c:ext>
                <c:ext xmlns:c16="http://schemas.microsoft.com/office/drawing/2014/chart" uri="{C3380CC4-5D6E-409C-BE32-E72D297353CC}">
                  <c16:uniqueId val="{00000001-D6BE-4F72-A427-1784CA89006E}"/>
                </c:ext>
              </c:extLst>
            </c:dLbl>
            <c:dLbl>
              <c:idx val="1"/>
              <c:tx>
                <c:rich>
                  <a:bodyPr/>
                  <a:lstStyle/>
                  <a:p>
                    <a:r>
                      <a:rPr lang="en-US"/>
                      <a:t>men</a:t>
                    </a:r>
                    <a:r>
                      <a:rPr lang="en-US" baseline="0"/>
                      <a:t>
</a:t>
                    </a:r>
                    <a:fld id="{B344A429-635A-4F9E-B9D0-7F1B32B61E79}" type="PERCENTAGE">
                      <a:rPr lang="en-US" baseline="0"/>
                      <a:pPr/>
                      <a:t>[PERCENTAGE]</a:t>
                    </a:fld>
                    <a:endParaRPr lang="en-US" baseline="0"/>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6BE-4F72-A427-1784CA89006E}"/>
                </c:ext>
              </c:extLst>
            </c:dLbl>
            <c:spPr>
              <a:solidFill>
                <a:sysClr val="window" lastClr="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nodarbinātie!$A$25:$A$26</c:f>
              <c:strCache>
                <c:ptCount val="2"/>
                <c:pt idx="0">
                  <c:v>sievietes</c:v>
                </c:pt>
                <c:pt idx="1">
                  <c:v>vīrieši</c:v>
                </c:pt>
              </c:strCache>
            </c:strRef>
          </c:cat>
          <c:val>
            <c:numRef>
              <c:f>nodarbinātie!$B$25:$B$26</c:f>
              <c:numCache>
                <c:formatCode>General</c:formatCode>
                <c:ptCount val="2"/>
                <c:pt idx="0">
                  <c:v>48</c:v>
                </c:pt>
                <c:pt idx="1">
                  <c:v>8</c:v>
                </c:pt>
              </c:numCache>
            </c:numRef>
          </c:val>
          <c:extLst>
            <c:ext xmlns:c16="http://schemas.microsoft.com/office/drawing/2014/chart" uri="{C3380CC4-5D6E-409C-BE32-E72D297353CC}">
              <c16:uniqueId val="{00000004-D6BE-4F72-A427-1784CA89006E}"/>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i="1"/>
              <a:t>Proportion of new users to total users</a:t>
            </a:r>
          </a:p>
        </c:rich>
      </c:tx>
      <c:layout>
        <c:manualLayout>
          <c:xMode val="edge"/>
          <c:yMode val="edge"/>
          <c:x val="0.1738250612509053"/>
          <c:y val="3.0571546674463383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8942786261306377E-2"/>
          <c:y val="0.3025482170042445"/>
          <c:w val="0.94659526699680963"/>
          <c:h val="0.51679156125050252"/>
        </c:manualLayout>
      </c:layout>
      <c:pie3DChart>
        <c:varyColors val="1"/>
        <c:ser>
          <c:idx val="0"/>
          <c:order val="0"/>
          <c:tx>
            <c:strRef>
              <c:f>Sheet1!$B$1</c:f>
              <c:strCache>
                <c:ptCount val="1"/>
                <c:pt idx="0">
                  <c:v>Jauno lietotāju īpatsvars pret kopējo lietotāju skaitu</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053-434D-8C0C-F544C38FA557}"/>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0053-434D-8C0C-F544C38FA557}"/>
              </c:ext>
            </c:extLst>
          </c:dPt>
          <c:dLbls>
            <c:dLbl>
              <c:idx val="0"/>
              <c:layout>
                <c:manualLayout>
                  <c:x val="-8.3430550035270154E-2"/>
                  <c:y val="-0.26687400852637227"/>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lv-LV"/>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53-434D-8C0C-F544C38FA557}"/>
                </c:ext>
              </c:extLst>
            </c:dLbl>
            <c:dLbl>
              <c:idx val="1"/>
              <c:layout>
                <c:manualLayout>
                  <c:x val="0.12802826016610938"/>
                  <c:y val="0.10065079093026304"/>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lv-LV"/>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53-434D-8C0C-F544C38FA55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Jaunie lietotāji</c:v>
                </c:pt>
                <c:pt idx="1">
                  <c:v>Regulārie lietotāji</c:v>
                </c:pt>
              </c:strCache>
            </c:strRef>
          </c:cat>
          <c:val>
            <c:numRef>
              <c:f>Sheet1!$B$2:$B$3</c:f>
              <c:numCache>
                <c:formatCode>0</c:formatCode>
                <c:ptCount val="2"/>
                <c:pt idx="0">
                  <c:v>28000</c:v>
                </c:pt>
                <c:pt idx="1">
                  <c:v>1000</c:v>
                </c:pt>
              </c:numCache>
            </c:numRef>
          </c:val>
          <c:extLst>
            <c:ext xmlns:c16="http://schemas.microsoft.com/office/drawing/2014/chart" uri="{C3380CC4-5D6E-409C-BE32-E72D297353CC}">
              <c16:uniqueId val="{00000004-0053-434D-8C0C-F544C38FA557}"/>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3.3893000755533115E-2"/>
          <c:y val="0.86497760082038055"/>
          <c:w val="0.93221399848893371"/>
          <c:h val="0.104450708565128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261B57C9-53A3-4AF5-9693-7CF7A0C4F39D}">
    <t:Anchor>
      <t:Comment id="1473528706"/>
    </t:Anchor>
    <t:History>
      <t:Event id="{C44CABCC-3AC6-44CA-AC49-14AD77BF77F0}" time="2025-04-11T11:38:42.038Z">
        <t:Attribution userId="S::bbanga@ts.gov.lv::1b0c71a1-1166-4de3-8099-f081f0d22663" userProvider="AD" userName="Baiba Banga"/>
        <t:Anchor>
          <t:Comment id="180454014"/>
        </t:Anchor>
        <t:Create/>
      </t:Event>
      <t:Event id="{F3EDB8F1-9593-436A-ACEE-6D60C8645CD9}" time="2025-04-11T11:38:42.038Z">
        <t:Attribution userId="S::bbanga@ts.gov.lv::1b0c71a1-1166-4de3-8099-f081f0d22663" userProvider="AD" userName="Baiba Banga"/>
        <t:Anchor>
          <t:Comment id="180454014"/>
        </t:Anchor>
        <t:Assign userId="S::npriednieks@TS.GOV.LV::2a599a4d-3c91-4fe8-9cf1-59afe7bc7bde" userProvider="AD" userName="Normunds Priednieks"/>
      </t:Event>
      <t:Event id="{A23B7B50-4354-43EB-9964-42C003DB3F00}" time="2025-04-11T11:38:42.038Z">
        <t:Attribution userId="S::bbanga@ts.gov.lv::1b0c71a1-1166-4de3-8099-f081f0d22663" userProvider="AD" userName="Baiba Banga"/>
        <t:Anchor>
          <t:Comment id="180454014"/>
        </t:Anchor>
        <t:SetTitle title="@Normunds Priednieks"/>
      </t:Event>
    </t:History>
  </t:Task>
  <t:Task id="{5D495007-41D0-4A2A-BECA-EAA8CFB2B7B7}">
    <t:Anchor>
      <t:Comment id="1549482172"/>
    </t:Anchor>
    <t:History>
      <t:Event id="{5D6E3EA2-369A-4177-918E-1035D2177AF3}" time="2022-05-26T05:37:48.791Z">
        <t:Attribution userId="S::apleiksne@ts.gov.lv::cefb4489-fe7d-4290-9196-f3ff1e65d386" userProvider="AD" userName="Anda Pleikšne"/>
        <t:Anchor>
          <t:Comment id="1377060740"/>
        </t:Anchor>
        <t:Create/>
      </t:Event>
      <t:Event id="{13BDA1DD-1F80-4023-AC21-D52C151582E7}" time="2022-05-26T05:37:48.791Z">
        <t:Attribution userId="S::apleiksne@ts.gov.lv::cefb4489-fe7d-4290-9196-f3ff1e65d386" userProvider="AD" userName="Anda Pleikšne"/>
        <t:Anchor>
          <t:Comment id="1377060740"/>
        </t:Anchor>
        <t:Assign userId="S::dmatuzala@TS.GOV.LV::8166e9a9-7f41-4ef5-a83f-ce11ebbb2f34" userProvider="AD" userName="Digna Matuzala"/>
      </t:Event>
      <t:Event id="{54C3C6E3-059F-4553-8438-EF61B6366213}" time="2022-05-26T05:37:48.791Z">
        <t:Attribution userId="S::apleiksne@ts.gov.lv::cefb4489-fe7d-4290-9196-f3ff1e65d386" userProvider="AD" userName="Anda Pleikšne"/>
        <t:Anchor>
          <t:Comment id="1377060740"/>
        </t:Anchor>
        <t:SetTitle title="Jā, @Digna Matuzala , paldies, arī par NILL vajadzētu norādīt, jo būtiska sadaļa 👍"/>
      </t:Event>
      <t:Event id="{BE6A35DA-217D-44A8-B804-9AA192A8B064}" time="2022-05-27T12:47:05.682Z">
        <t:Attribution userId="S::dmatuzala@ts.gov.lv::8166e9a9-7f41-4ef5-a83f-ce11ebbb2f34" userProvider="AD" userName="Digna Matuzala"/>
        <t:Progress percentComplete="100"/>
      </t:Event>
    </t:History>
  </t:Task>
  <t:Task id="{C052FF2B-DC28-4FC5-8ED6-101A2C4D09AA}">
    <t:Anchor>
      <t:Comment id="1640054206"/>
    </t:Anchor>
    <t:History>
      <t:Event id="{465B440C-98AC-41F3-AF77-09BD8193109E}" time="2025-04-11T11:37:08.344Z">
        <t:Attribution userId="S::bbanga@ts.gov.lv::1b0c71a1-1166-4de3-8099-f081f0d22663" userProvider="AD" userName="Baiba Banga"/>
        <t:Anchor>
          <t:Comment id="1217434103"/>
        </t:Anchor>
        <t:Create/>
      </t:Event>
      <t:Event id="{24C185C8-03A7-478A-A72E-A326B858D3FB}" time="2025-04-11T11:37:08.344Z">
        <t:Attribution userId="S::bbanga@ts.gov.lv::1b0c71a1-1166-4de3-8099-f081f0d22663" userProvider="AD" userName="Baiba Banga"/>
        <t:Anchor>
          <t:Comment id="1217434103"/>
        </t:Anchor>
        <t:Assign userId="S::npriednieks@TS.GOV.LV::2a599a4d-3c91-4fe8-9cf1-59afe7bc7bde" userProvider="AD" userName="Normunds Priednieks"/>
      </t:Event>
      <t:Event id="{AF292FD9-E987-4657-BC72-05DC28DAAA37}" time="2025-04-11T11:37:08.344Z">
        <t:Attribution userId="S::bbanga@ts.gov.lv::1b0c71a1-1166-4de3-8099-f081f0d22663" userProvider="AD" userName="Baiba Banga"/>
        <t:Anchor>
          <t:Comment id="1217434103"/>
        </t:Anchor>
        <t:SetTitle title="…norādītie finansēšanas avoti attiecas tikai uz Tevis norādīto programmu. Abām pārējām ir citi - GF-am URVN+atgūtie+atlikuma (uzkrājuma) daļa; MPI - atgūtie un atlikuma (uzkrājuma) daļa. Līdz ar to @Normunds Priednieks lūdzu izdomā, kā varam šo norādīt?"/>
      </t:Event>
    </t:History>
  </t:Task>
  <t:Task id="{1B3F8ACE-A679-416F-BFB0-C0F2C498471A}">
    <t:Anchor>
      <t:Comment id="869007629"/>
    </t:Anchor>
    <t:History>
      <t:Event id="{CED1DC2A-094C-4350-9E84-80E8FAAD7FDF}" time="2025-06-05T11:51:59.255Z">
        <t:Attribution userId="S::alickovska02@TS.GOV.LV::bd4f262c-272e-4833-81eb-ec1f085082c5" userProvider="AD" userName="Alla Ličkovska"/>
        <t:Anchor>
          <t:Comment id="655947008"/>
        </t:Anchor>
        <t:Create/>
      </t:Event>
      <t:Event id="{90510485-856A-47D1-89B8-3238CBE77190}" time="2025-06-05T11:51:59.255Z">
        <t:Attribution userId="S::alickovska02@TS.GOV.LV::bd4f262c-272e-4833-81eb-ec1f085082c5" userProvider="AD" userName="Alla Ličkovska"/>
        <t:Anchor>
          <t:Comment id="655947008"/>
        </t:Anchor>
        <t:Assign userId="S::dmatuzala@TS.GOV.LV::8166e9a9-7f41-4ef5-a83f-ce11ebbb2f34" userProvider="AD" userName="Digna Matuzala"/>
      </t:Event>
      <t:Event id="{E95F2705-6190-4C51-8E5A-5C43778A62D3}" time="2025-06-05T11:51:59.255Z">
        <t:Attribution userId="S::alickovska02@TS.GOV.LV::bd4f262c-272e-4833-81eb-ec1f085082c5" userProvider="AD" userName="Alla Ličkovska"/>
        <t:Anchor>
          <t:Comment id="655947008"/>
        </t:Anchor>
        <t:SetTitle title="@Digna Matuzala Jā, tu mani pareizi saprati! Paldies!"/>
      </t:Event>
    </t:History>
  </t:Task>
  <t:Task id="{924F2E8E-7160-4EB1-AF24-8CEDD22A0BE4}">
    <t:Anchor>
      <t:Comment id="901891685"/>
    </t:Anchor>
    <t:History>
      <t:Event id="{C555E291-D982-40B2-B190-710C3A5FEB30}" time="2025-04-11T11:37:49.854Z">
        <t:Attribution userId="S::bbanga@ts.gov.lv::1b0c71a1-1166-4de3-8099-f081f0d22663" userProvider="AD" userName="Baiba Banga"/>
        <t:Anchor>
          <t:Comment id="1472590083"/>
        </t:Anchor>
        <t:Create/>
      </t:Event>
      <t:Event id="{2DF97AFC-E946-42D3-ACF9-BF12A778709D}" time="2025-04-11T11:37:49.854Z">
        <t:Attribution userId="S::bbanga@ts.gov.lv::1b0c71a1-1166-4de3-8099-f081f0d22663" userProvider="AD" userName="Baiba Banga"/>
        <t:Anchor>
          <t:Comment id="1472590083"/>
        </t:Anchor>
        <t:Assign userId="S::npriednieks@TS.GOV.LV::2a599a4d-3c91-4fe8-9cf1-59afe7bc7bde" userProvider="AD" userName="Normunds Priednieks"/>
      </t:Event>
      <t:Event id="{9CFE070E-4DA3-4A3D-BF12-8213BA65DF3A}" time="2025-04-11T11:37:49.854Z">
        <t:Attribution userId="S::bbanga@ts.gov.lv::1b0c71a1-1166-4de3-8099-f081f0d22663" userProvider="AD" userName="Baiba Banga"/>
        <t:Anchor>
          <t:Comment id="1472590083"/>
        </t:Anchor>
        <t:SetTitle title="@Normunds Priednieks"/>
      </t:Event>
    </t:History>
  </t:Task>
</t:Tasks>
</file>

<file path=word/drawings/drawing1.xml><?xml version="1.0" encoding="utf-8"?>
<c:userShapes xmlns:c="http://schemas.openxmlformats.org/drawingml/2006/chart">
  <cdr:relSizeAnchor xmlns:cdr="http://schemas.openxmlformats.org/drawingml/2006/chartDrawing">
    <cdr:from>
      <cdr:x>0.35258</cdr:x>
      <cdr:y>0.88822</cdr:y>
    </cdr:from>
    <cdr:to>
      <cdr:x>0.6739</cdr:x>
      <cdr:y>0.97444</cdr:y>
    </cdr:to>
    <cdr:sp macro="" textlink="">
      <cdr:nvSpPr>
        <cdr:cNvPr id="2" name="Tekstlodziņš 2"/>
        <cdr:cNvSpPr txBox="1">
          <a:spLocks xmlns:a="http://schemas.openxmlformats.org/drawingml/2006/main" noChangeArrowheads="1"/>
        </cdr:cNvSpPr>
      </cdr:nvSpPr>
      <cdr:spPr bwMode="auto">
        <a:xfrm xmlns:a="http://schemas.openxmlformats.org/drawingml/2006/main">
          <a:off x="1104901" y="2411187"/>
          <a:ext cx="1006928" cy="234042"/>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15000"/>
            </a:lnSpc>
            <a:spcBef>
              <a:spcPts val="500"/>
            </a:spcBef>
            <a:spcAft>
              <a:spcPts val="1000"/>
            </a:spcAft>
          </a:pPr>
          <a:r>
            <a:rPr lang="lv-LV" sz="700">
              <a:solidFill>
                <a:schemeClr val="tx2"/>
              </a:solidFill>
              <a:effectLst/>
              <a:latin typeface="Calibri" panose="020F0502020204030204" pitchFamily="34" charset="0"/>
              <a:ea typeface="MS Mincho" panose="02020609040205080304" pitchFamily="49" charset="-128"/>
              <a:cs typeface="Arial" panose="020B0604020202020204" pitchFamily="34" charset="0"/>
            </a:rPr>
            <a:t>no violations found</a:t>
          </a:r>
        </a:p>
      </cdr:txBody>
    </cdr:sp>
  </cdr:relSizeAnchor>
  <cdr:relSizeAnchor xmlns:cdr="http://schemas.openxmlformats.org/drawingml/2006/chartDrawing">
    <cdr:from>
      <cdr:x>0.70088</cdr:x>
      <cdr:y>0.88924</cdr:y>
    </cdr:from>
    <cdr:to>
      <cdr:x>0.9969</cdr:x>
      <cdr:y>0.96563</cdr:y>
    </cdr:to>
    <cdr:sp macro="" textlink="">
      <cdr:nvSpPr>
        <cdr:cNvPr id="3" name="Tekstlodziņš 2"/>
        <cdr:cNvSpPr txBox="1">
          <a:spLocks xmlns:a="http://schemas.openxmlformats.org/drawingml/2006/main" noChangeArrowheads="1"/>
        </cdr:cNvSpPr>
      </cdr:nvSpPr>
      <cdr:spPr bwMode="auto">
        <a:xfrm xmlns:a="http://schemas.openxmlformats.org/drawingml/2006/main">
          <a:off x="2196378" y="2413955"/>
          <a:ext cx="927644" cy="207372"/>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15000"/>
            </a:lnSpc>
            <a:spcBef>
              <a:spcPts val="500"/>
            </a:spcBef>
            <a:spcAft>
              <a:spcPts val="1000"/>
            </a:spcAft>
          </a:pPr>
          <a:r>
            <a:rPr lang="lv-LV" sz="700">
              <a:solidFill>
                <a:schemeClr val="tx2"/>
              </a:solidFill>
              <a:effectLst/>
              <a:latin typeface="Calibri" panose="020F0502020204030204" pitchFamily="34" charset="0"/>
              <a:ea typeface="MS Mincho" panose="02020609040205080304" pitchFamily="49" charset="-128"/>
              <a:cs typeface="Arial" panose="020B0604020202020204" pitchFamily="34" charset="0"/>
            </a:rPr>
            <a:t>admitted violations</a:t>
          </a:r>
        </a:p>
      </cdr:txBody>
    </cdr:sp>
  </cdr:relSizeAnchor>
</c:userShapes>
</file>

<file path=word/drawings/drawing2.xml><?xml version="1.0" encoding="utf-8"?>
<c:userShapes xmlns:c="http://schemas.openxmlformats.org/drawingml/2006/chart">
  <cdr:relSizeAnchor xmlns:cdr="http://schemas.openxmlformats.org/drawingml/2006/chartDrawing">
    <cdr:from>
      <cdr:x>0.36901</cdr:x>
      <cdr:y>0.73008</cdr:y>
    </cdr:from>
    <cdr:to>
      <cdr:x>0.62885</cdr:x>
      <cdr:y>0.94633</cdr:y>
    </cdr:to>
    <cdr:sp macro="" textlink="">
      <cdr:nvSpPr>
        <cdr:cNvPr id="2" name="Tekstlodziņš 2"/>
        <cdr:cNvSpPr txBox="1">
          <a:spLocks xmlns:a="http://schemas.openxmlformats.org/drawingml/2006/main" noChangeArrowheads="1"/>
        </cdr:cNvSpPr>
      </cdr:nvSpPr>
      <cdr:spPr bwMode="auto">
        <a:xfrm xmlns:a="http://schemas.openxmlformats.org/drawingml/2006/main">
          <a:off x="934952" y="1863667"/>
          <a:ext cx="658322" cy="552026"/>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lnSpc>
              <a:spcPct val="115000"/>
            </a:lnSpc>
            <a:spcBef>
              <a:spcPts val="500"/>
            </a:spcBef>
            <a:spcAft>
              <a:spcPts val="1000"/>
            </a:spcAft>
          </a:pPr>
          <a:r>
            <a:rPr lang="lv-LV" sz="1000">
              <a:solidFill>
                <a:schemeClr val="tx2"/>
              </a:solidFill>
            </a:rPr>
            <a:t>Warning decisions</a:t>
          </a:r>
          <a:endParaRPr lang="lv-LV" sz="1000">
            <a:solidFill>
              <a:schemeClr val="tx2"/>
            </a:solidFill>
            <a:effectLst/>
            <a:latin typeface="Calibri" panose="020F0502020204030204" pitchFamily="34" charset="0"/>
            <a:ea typeface="MS Mincho" panose="02020609040205080304" pitchFamily="49" charset="-128"/>
            <a:cs typeface="Arial" panose="020B06040202020202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0.54643</cdr:x>
      <cdr:y>0.84309</cdr:y>
    </cdr:from>
    <cdr:to>
      <cdr:x>0.92199</cdr:x>
      <cdr:y>0.96857</cdr:y>
    </cdr:to>
    <cdr:sp macro="" textlink="">
      <cdr:nvSpPr>
        <cdr:cNvPr id="2" name="Tekstlodziņš 2"/>
        <cdr:cNvSpPr txBox="1">
          <a:spLocks xmlns:a="http://schemas.openxmlformats.org/drawingml/2006/main" noChangeArrowheads="1"/>
        </cdr:cNvSpPr>
      </cdr:nvSpPr>
      <cdr:spPr bwMode="auto">
        <a:xfrm xmlns:a="http://schemas.openxmlformats.org/drawingml/2006/main">
          <a:off x="1418474" y="1672475"/>
          <a:ext cx="974899" cy="248920"/>
        </a:xfrm>
        <a:prstGeom xmlns:a="http://schemas.openxmlformats.org/drawingml/2006/main" prst="rect">
          <a:avLst/>
        </a:prstGeom>
        <a:solidFill xmlns:a="http://schemas.openxmlformats.org/drawingml/2006/main">
          <a:srgbClr val="FFFFFF"/>
        </a:solidFill>
        <a:ln xmlns:a="http://schemas.openxmlformats.org/drawingml/2006/main" w="9525">
          <a:solidFill>
            <a:schemeClr val="bg1"/>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just">
            <a:lnSpc>
              <a:spcPct val="115000"/>
            </a:lnSpc>
            <a:spcBef>
              <a:spcPts val="500"/>
            </a:spcBef>
            <a:spcAft>
              <a:spcPts val="1000"/>
            </a:spcAft>
          </a:pPr>
          <a:r>
            <a:rPr lang="lv-LV" sz="1000">
              <a:solidFill>
                <a:srgbClr val="5E5E5E"/>
              </a:solidFill>
              <a:effectLst/>
              <a:latin typeface="Calibri" panose="020F0502020204030204" pitchFamily="34" charset="0"/>
              <a:ea typeface="MS Mincho" panose="02020609040205080304" pitchFamily="49" charset="-128"/>
              <a:cs typeface="Arial" panose="020B0604020202020204" pitchFamily="34" charset="0"/>
            </a:rPr>
            <a:t>regular users</a:t>
          </a:r>
          <a:endParaRPr lang="lv-LV" sz="1000">
            <a:effectLst/>
            <a:latin typeface="Calibri" panose="020F0502020204030204" pitchFamily="34" charset="0"/>
            <a:ea typeface="MS Mincho" panose="02020609040205080304" pitchFamily="49" charset="-128"/>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Slīdošais teksts">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EA893E66EEB442BEB2555FED7555BD" ma:contentTypeVersion="16" ma:contentTypeDescription="Create a new document." ma:contentTypeScope="" ma:versionID="6a6e6ab591911693e30acabb7215e9fa">
  <xsd:schema xmlns:xsd="http://www.w3.org/2001/XMLSchema" xmlns:xs="http://www.w3.org/2001/XMLSchema" xmlns:p="http://schemas.microsoft.com/office/2006/metadata/properties" xmlns:ns2="2297866d-d7da-4456-b2b3-49e4fdde03da" xmlns:ns3="91cb8c3d-6cfc-4791-80ef-42539c74c5b8" targetNamespace="http://schemas.microsoft.com/office/2006/metadata/properties" ma:root="true" ma:fieldsID="b0690f0ab611669f5ff5877e76ed2e69" ns2:_="" ns3:_="">
    <xsd:import namespace="2297866d-d7da-4456-b2b3-49e4fdde03da"/>
    <xsd:import namespace="91cb8c3d-6cfc-4791-80ef-42539c74c5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7866d-d7da-4456-b2b3-49e4fdde03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cb8c3d-6cfc-4791-80ef-42539c74c5b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2cc57ab-8ea8-40bd-82cc-e667b9145f65}" ma:internalName="TaxCatchAll" ma:showField="CatchAllData" ma:web="91cb8c3d-6cfc-4791-80ef-42539c74c5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97866d-d7da-4456-b2b3-49e4fdde03da">
      <Terms xmlns="http://schemas.microsoft.com/office/infopath/2007/PartnerControls"/>
    </lcf76f155ced4ddcb4097134ff3c332f>
    <TaxCatchAll xmlns="91cb8c3d-6cfc-4791-80ef-42539c74c5b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D3BD67-62EB-4B12-8A10-8B95FD120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7866d-d7da-4456-b2b3-49e4fdde03da"/>
    <ds:schemaRef ds:uri="91cb8c3d-6cfc-4791-80ef-42539c74c5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D4EF33-216F-4173-9C12-071FB55D8C24}">
  <ds:schemaRefs>
    <ds:schemaRef ds:uri="http://schemas.openxmlformats.org/officeDocument/2006/bibliography"/>
  </ds:schemaRefs>
</ds:datastoreItem>
</file>

<file path=customXml/itemProps3.xml><?xml version="1.0" encoding="utf-8"?>
<ds:datastoreItem xmlns:ds="http://schemas.openxmlformats.org/officeDocument/2006/customXml" ds:itemID="{7B0D0144-C4F4-4402-82FC-4606989AA874}">
  <ds:schemaRefs>
    <ds:schemaRef ds:uri="http://schemas.microsoft.com/office/2006/metadata/properties"/>
    <ds:schemaRef ds:uri="http://schemas.microsoft.com/office/infopath/2007/PartnerControls"/>
    <ds:schemaRef ds:uri="2297866d-d7da-4456-b2b3-49e4fdde03da"/>
    <ds:schemaRef ds:uri="91cb8c3d-6cfc-4791-80ef-42539c74c5b8"/>
  </ds:schemaRefs>
</ds:datastoreItem>
</file>

<file path=customXml/itemProps4.xml><?xml version="1.0" encoding="utf-8"?>
<ds:datastoreItem xmlns:ds="http://schemas.openxmlformats.org/officeDocument/2006/customXml" ds:itemID="{F37C8844-587F-4D6F-B517-01711A91E1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46755</Words>
  <Characters>26651</Characters>
  <Application>Microsoft Office Word</Application>
  <DocSecurity>0</DocSecurity>
  <Lines>222</Lines>
  <Paragraphs>146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Pieliku</vt:lpstr>
      <vt:lpstr>Pieliku</vt:lpstr>
    </vt:vector>
  </TitlesOfParts>
  <Company/>
  <LinksUpToDate>false</LinksUpToDate>
  <CharactersWithSpaces>73260</CharactersWithSpaces>
  <SharedDoc>false</SharedDoc>
  <HLinks>
    <vt:vector size="228" baseType="variant">
      <vt:variant>
        <vt:i4>1507331</vt:i4>
      </vt:variant>
      <vt:variant>
        <vt:i4>183</vt:i4>
      </vt:variant>
      <vt:variant>
        <vt:i4>0</vt:i4>
      </vt:variant>
      <vt:variant>
        <vt:i4>5</vt:i4>
      </vt:variant>
      <vt:variant>
        <vt:lpwstr>https://www.mk.gov.lv/lv/media/16317/download?attachment</vt:lpwstr>
      </vt:variant>
      <vt:variant>
        <vt:lpwstr/>
      </vt:variant>
      <vt:variant>
        <vt:i4>1179743</vt:i4>
      </vt:variant>
      <vt:variant>
        <vt:i4>180</vt:i4>
      </vt:variant>
      <vt:variant>
        <vt:i4>0</vt:i4>
      </vt:variant>
      <vt:variant>
        <vt:i4>5</vt:i4>
      </vt:variant>
      <vt:variant>
        <vt:lpwstr>https://www.mkd.gov.lv/lv/media/3693/download?attachment</vt:lpwstr>
      </vt:variant>
      <vt:variant>
        <vt:lpwstr/>
      </vt:variant>
      <vt:variant>
        <vt:i4>1835089</vt:i4>
      </vt:variant>
      <vt:variant>
        <vt:i4>177</vt:i4>
      </vt:variant>
      <vt:variant>
        <vt:i4>0</vt:i4>
      </vt:variant>
      <vt:variant>
        <vt:i4>5</vt:i4>
      </vt:variant>
      <vt:variant>
        <vt:lpwstr>https://www.mkd.gov.lv/lv/media/4209/download?attachment</vt:lpwstr>
      </vt:variant>
      <vt:variant>
        <vt:lpwstr/>
      </vt:variant>
      <vt:variant>
        <vt:i4>2687026</vt:i4>
      </vt:variant>
      <vt:variant>
        <vt:i4>174</vt:i4>
      </vt:variant>
      <vt:variant>
        <vt:i4>0</vt:i4>
      </vt:variant>
      <vt:variant>
        <vt:i4>5</vt:i4>
      </vt:variant>
      <vt:variant>
        <vt:lpwstr>https://www.mkd.gov.lv/lv/informativie-materiali</vt:lpwstr>
      </vt:variant>
      <vt:variant>
        <vt:lpwstr>informativs-materials-par-atklatibas-principa-nodrosinasanu-maksatnespejas-procesa</vt:lpwstr>
      </vt:variant>
      <vt:variant>
        <vt:i4>1245266</vt:i4>
      </vt:variant>
      <vt:variant>
        <vt:i4>171</vt:i4>
      </vt:variant>
      <vt:variant>
        <vt:i4>0</vt:i4>
      </vt:variant>
      <vt:variant>
        <vt:i4>5</vt:i4>
      </vt:variant>
      <vt:variant>
        <vt:lpwstr>https://www.mkd.gov.lv/lv/anonimizetie-lemumi</vt:lpwstr>
      </vt:variant>
      <vt:variant>
        <vt:lpwstr/>
      </vt:variant>
      <vt:variant>
        <vt:i4>1179728</vt:i4>
      </vt:variant>
      <vt:variant>
        <vt:i4>168</vt:i4>
      </vt:variant>
      <vt:variant>
        <vt:i4>0</vt:i4>
      </vt:variant>
      <vt:variant>
        <vt:i4>5</vt:i4>
      </vt:variant>
      <vt:variant>
        <vt:lpwstr>https://www.mkd.gov.lv/lv/media/4015/download?attachment</vt:lpwstr>
      </vt:variant>
      <vt:variant>
        <vt:lpwstr/>
      </vt:variant>
      <vt:variant>
        <vt:i4>1310802</vt:i4>
      </vt:variant>
      <vt:variant>
        <vt:i4>165</vt:i4>
      </vt:variant>
      <vt:variant>
        <vt:i4>0</vt:i4>
      </vt:variant>
      <vt:variant>
        <vt:i4>5</vt:i4>
      </vt:variant>
      <vt:variant>
        <vt:lpwstr>https://www.mkd.gov.lv/lv/media/4033/download?attachment</vt:lpwstr>
      </vt:variant>
      <vt:variant>
        <vt:lpwstr/>
      </vt:variant>
      <vt:variant>
        <vt:i4>1507408</vt:i4>
      </vt:variant>
      <vt:variant>
        <vt:i4>162</vt:i4>
      </vt:variant>
      <vt:variant>
        <vt:i4>0</vt:i4>
      </vt:variant>
      <vt:variant>
        <vt:i4>5</vt:i4>
      </vt:variant>
      <vt:variant>
        <vt:lpwstr>https://www.mkd.gov.lv/lv/media/3666/download?attachment</vt:lpwstr>
      </vt:variant>
      <vt:variant>
        <vt:lpwstr/>
      </vt:variant>
      <vt:variant>
        <vt:i4>1507413</vt:i4>
      </vt:variant>
      <vt:variant>
        <vt:i4>159</vt:i4>
      </vt:variant>
      <vt:variant>
        <vt:i4>0</vt:i4>
      </vt:variant>
      <vt:variant>
        <vt:i4>5</vt:i4>
      </vt:variant>
      <vt:variant>
        <vt:lpwstr>https://www.mkd.gov.lv/lv/media/3030/download?attachment</vt:lpwstr>
      </vt:variant>
      <vt:variant>
        <vt:lpwstr/>
      </vt:variant>
      <vt:variant>
        <vt:i4>5111809</vt:i4>
      </vt:variant>
      <vt:variant>
        <vt:i4>156</vt:i4>
      </vt:variant>
      <vt:variant>
        <vt:i4>0</vt:i4>
      </vt:variant>
      <vt:variant>
        <vt:i4>5</vt:i4>
      </vt:variant>
      <vt:variant>
        <vt:lpwstr>https://youtu.be/Kh8oI6B5gq0</vt:lpwstr>
      </vt:variant>
      <vt:variant>
        <vt:lpwstr/>
      </vt:variant>
      <vt:variant>
        <vt:i4>4915290</vt:i4>
      </vt:variant>
      <vt:variant>
        <vt:i4>153</vt:i4>
      </vt:variant>
      <vt:variant>
        <vt:i4>0</vt:i4>
      </vt:variant>
      <vt:variant>
        <vt:i4>5</vt:i4>
      </vt:variant>
      <vt:variant>
        <vt:lpwstr>https://youtu.be/iXCyDRA1vLs</vt:lpwstr>
      </vt:variant>
      <vt:variant>
        <vt:lpwstr/>
      </vt:variant>
      <vt:variant>
        <vt:i4>4849746</vt:i4>
      </vt:variant>
      <vt:variant>
        <vt:i4>150</vt:i4>
      </vt:variant>
      <vt:variant>
        <vt:i4>0</vt:i4>
      </vt:variant>
      <vt:variant>
        <vt:i4>5</vt:i4>
      </vt:variant>
      <vt:variant>
        <vt:lpwstr>https://youtu.be/mdNuF71ZoZ0</vt:lpwstr>
      </vt:variant>
      <vt:variant>
        <vt:lpwstr/>
      </vt:variant>
      <vt:variant>
        <vt:i4>65619</vt:i4>
      </vt:variant>
      <vt:variant>
        <vt:i4>147</vt:i4>
      </vt:variant>
      <vt:variant>
        <vt:i4>0</vt:i4>
      </vt:variant>
      <vt:variant>
        <vt:i4>5</vt:i4>
      </vt:variant>
      <vt:variant>
        <vt:lpwstr>https://youtu.be/vTEk-PY8pPw</vt:lpwstr>
      </vt:variant>
      <vt:variant>
        <vt:lpwstr/>
      </vt:variant>
      <vt:variant>
        <vt:i4>7340066</vt:i4>
      </vt:variant>
      <vt:variant>
        <vt:i4>144</vt:i4>
      </vt:variant>
      <vt:variant>
        <vt:i4>0</vt:i4>
      </vt:variant>
      <vt:variant>
        <vt:i4>5</vt:i4>
      </vt:variant>
      <vt:variant>
        <vt:lpwstr>http://www.mkd.gov.lv/</vt:lpwstr>
      </vt:variant>
      <vt:variant>
        <vt:lpwstr/>
      </vt:variant>
      <vt:variant>
        <vt:i4>6225945</vt:i4>
      </vt:variant>
      <vt:variant>
        <vt:i4>141</vt:i4>
      </vt:variant>
      <vt:variant>
        <vt:i4>0</vt:i4>
      </vt:variant>
      <vt:variant>
        <vt:i4>5</vt:i4>
      </vt:variant>
      <vt:variant>
        <vt:lpwstr>https://latvija.gov.lv/Services/?organizationName=Maks%C4%81tnesp%C4%93jas+kontroles+dienests</vt:lpwstr>
      </vt:variant>
      <vt:variant>
        <vt:lpwstr/>
      </vt:variant>
      <vt:variant>
        <vt:i4>1441850</vt:i4>
      </vt:variant>
      <vt:variant>
        <vt:i4>134</vt:i4>
      </vt:variant>
      <vt:variant>
        <vt:i4>0</vt:i4>
      </vt:variant>
      <vt:variant>
        <vt:i4>5</vt:i4>
      </vt:variant>
      <vt:variant>
        <vt:lpwstr/>
      </vt:variant>
      <vt:variant>
        <vt:lpwstr>_Toc202188289</vt:lpwstr>
      </vt:variant>
      <vt:variant>
        <vt:i4>1441850</vt:i4>
      </vt:variant>
      <vt:variant>
        <vt:i4>128</vt:i4>
      </vt:variant>
      <vt:variant>
        <vt:i4>0</vt:i4>
      </vt:variant>
      <vt:variant>
        <vt:i4>5</vt:i4>
      </vt:variant>
      <vt:variant>
        <vt:lpwstr/>
      </vt:variant>
      <vt:variant>
        <vt:lpwstr>_Toc202188288</vt:lpwstr>
      </vt:variant>
      <vt:variant>
        <vt:i4>1441850</vt:i4>
      </vt:variant>
      <vt:variant>
        <vt:i4>122</vt:i4>
      </vt:variant>
      <vt:variant>
        <vt:i4>0</vt:i4>
      </vt:variant>
      <vt:variant>
        <vt:i4>5</vt:i4>
      </vt:variant>
      <vt:variant>
        <vt:lpwstr/>
      </vt:variant>
      <vt:variant>
        <vt:lpwstr>_Toc202188287</vt:lpwstr>
      </vt:variant>
      <vt:variant>
        <vt:i4>1441850</vt:i4>
      </vt:variant>
      <vt:variant>
        <vt:i4>116</vt:i4>
      </vt:variant>
      <vt:variant>
        <vt:i4>0</vt:i4>
      </vt:variant>
      <vt:variant>
        <vt:i4>5</vt:i4>
      </vt:variant>
      <vt:variant>
        <vt:lpwstr/>
      </vt:variant>
      <vt:variant>
        <vt:lpwstr>_Toc202188286</vt:lpwstr>
      </vt:variant>
      <vt:variant>
        <vt:i4>1441850</vt:i4>
      </vt:variant>
      <vt:variant>
        <vt:i4>110</vt:i4>
      </vt:variant>
      <vt:variant>
        <vt:i4>0</vt:i4>
      </vt:variant>
      <vt:variant>
        <vt:i4>5</vt:i4>
      </vt:variant>
      <vt:variant>
        <vt:lpwstr/>
      </vt:variant>
      <vt:variant>
        <vt:lpwstr>_Toc202188285</vt:lpwstr>
      </vt:variant>
      <vt:variant>
        <vt:i4>1441850</vt:i4>
      </vt:variant>
      <vt:variant>
        <vt:i4>104</vt:i4>
      </vt:variant>
      <vt:variant>
        <vt:i4>0</vt:i4>
      </vt:variant>
      <vt:variant>
        <vt:i4>5</vt:i4>
      </vt:variant>
      <vt:variant>
        <vt:lpwstr/>
      </vt:variant>
      <vt:variant>
        <vt:lpwstr>_Toc202188284</vt:lpwstr>
      </vt:variant>
      <vt:variant>
        <vt:i4>1441850</vt:i4>
      </vt:variant>
      <vt:variant>
        <vt:i4>98</vt:i4>
      </vt:variant>
      <vt:variant>
        <vt:i4>0</vt:i4>
      </vt:variant>
      <vt:variant>
        <vt:i4>5</vt:i4>
      </vt:variant>
      <vt:variant>
        <vt:lpwstr/>
      </vt:variant>
      <vt:variant>
        <vt:lpwstr>_Toc202188283</vt:lpwstr>
      </vt:variant>
      <vt:variant>
        <vt:i4>1441850</vt:i4>
      </vt:variant>
      <vt:variant>
        <vt:i4>92</vt:i4>
      </vt:variant>
      <vt:variant>
        <vt:i4>0</vt:i4>
      </vt:variant>
      <vt:variant>
        <vt:i4>5</vt:i4>
      </vt:variant>
      <vt:variant>
        <vt:lpwstr/>
      </vt:variant>
      <vt:variant>
        <vt:lpwstr>_Toc202188282</vt:lpwstr>
      </vt:variant>
      <vt:variant>
        <vt:i4>1441850</vt:i4>
      </vt:variant>
      <vt:variant>
        <vt:i4>86</vt:i4>
      </vt:variant>
      <vt:variant>
        <vt:i4>0</vt:i4>
      </vt:variant>
      <vt:variant>
        <vt:i4>5</vt:i4>
      </vt:variant>
      <vt:variant>
        <vt:lpwstr/>
      </vt:variant>
      <vt:variant>
        <vt:lpwstr>_Toc202188281</vt:lpwstr>
      </vt:variant>
      <vt:variant>
        <vt:i4>1441850</vt:i4>
      </vt:variant>
      <vt:variant>
        <vt:i4>80</vt:i4>
      </vt:variant>
      <vt:variant>
        <vt:i4>0</vt:i4>
      </vt:variant>
      <vt:variant>
        <vt:i4>5</vt:i4>
      </vt:variant>
      <vt:variant>
        <vt:lpwstr/>
      </vt:variant>
      <vt:variant>
        <vt:lpwstr>_Toc202188280</vt:lpwstr>
      </vt:variant>
      <vt:variant>
        <vt:i4>1638458</vt:i4>
      </vt:variant>
      <vt:variant>
        <vt:i4>74</vt:i4>
      </vt:variant>
      <vt:variant>
        <vt:i4>0</vt:i4>
      </vt:variant>
      <vt:variant>
        <vt:i4>5</vt:i4>
      </vt:variant>
      <vt:variant>
        <vt:lpwstr/>
      </vt:variant>
      <vt:variant>
        <vt:lpwstr>_Toc202188279</vt:lpwstr>
      </vt:variant>
      <vt:variant>
        <vt:i4>1638458</vt:i4>
      </vt:variant>
      <vt:variant>
        <vt:i4>68</vt:i4>
      </vt:variant>
      <vt:variant>
        <vt:i4>0</vt:i4>
      </vt:variant>
      <vt:variant>
        <vt:i4>5</vt:i4>
      </vt:variant>
      <vt:variant>
        <vt:lpwstr/>
      </vt:variant>
      <vt:variant>
        <vt:lpwstr>_Toc202188278</vt:lpwstr>
      </vt:variant>
      <vt:variant>
        <vt:i4>1638458</vt:i4>
      </vt:variant>
      <vt:variant>
        <vt:i4>62</vt:i4>
      </vt:variant>
      <vt:variant>
        <vt:i4>0</vt:i4>
      </vt:variant>
      <vt:variant>
        <vt:i4>5</vt:i4>
      </vt:variant>
      <vt:variant>
        <vt:lpwstr/>
      </vt:variant>
      <vt:variant>
        <vt:lpwstr>_Toc202188277</vt:lpwstr>
      </vt:variant>
      <vt:variant>
        <vt:i4>1638458</vt:i4>
      </vt:variant>
      <vt:variant>
        <vt:i4>56</vt:i4>
      </vt:variant>
      <vt:variant>
        <vt:i4>0</vt:i4>
      </vt:variant>
      <vt:variant>
        <vt:i4>5</vt:i4>
      </vt:variant>
      <vt:variant>
        <vt:lpwstr/>
      </vt:variant>
      <vt:variant>
        <vt:lpwstr>_Toc202188276</vt:lpwstr>
      </vt:variant>
      <vt:variant>
        <vt:i4>1638458</vt:i4>
      </vt:variant>
      <vt:variant>
        <vt:i4>50</vt:i4>
      </vt:variant>
      <vt:variant>
        <vt:i4>0</vt:i4>
      </vt:variant>
      <vt:variant>
        <vt:i4>5</vt:i4>
      </vt:variant>
      <vt:variant>
        <vt:lpwstr/>
      </vt:variant>
      <vt:variant>
        <vt:lpwstr>_Toc202188275</vt:lpwstr>
      </vt:variant>
      <vt:variant>
        <vt:i4>1638458</vt:i4>
      </vt:variant>
      <vt:variant>
        <vt:i4>44</vt:i4>
      </vt:variant>
      <vt:variant>
        <vt:i4>0</vt:i4>
      </vt:variant>
      <vt:variant>
        <vt:i4>5</vt:i4>
      </vt:variant>
      <vt:variant>
        <vt:lpwstr/>
      </vt:variant>
      <vt:variant>
        <vt:lpwstr>_Toc202188274</vt:lpwstr>
      </vt:variant>
      <vt:variant>
        <vt:i4>1638458</vt:i4>
      </vt:variant>
      <vt:variant>
        <vt:i4>38</vt:i4>
      </vt:variant>
      <vt:variant>
        <vt:i4>0</vt:i4>
      </vt:variant>
      <vt:variant>
        <vt:i4>5</vt:i4>
      </vt:variant>
      <vt:variant>
        <vt:lpwstr/>
      </vt:variant>
      <vt:variant>
        <vt:lpwstr>_Toc202188273</vt:lpwstr>
      </vt:variant>
      <vt:variant>
        <vt:i4>1638458</vt:i4>
      </vt:variant>
      <vt:variant>
        <vt:i4>32</vt:i4>
      </vt:variant>
      <vt:variant>
        <vt:i4>0</vt:i4>
      </vt:variant>
      <vt:variant>
        <vt:i4>5</vt:i4>
      </vt:variant>
      <vt:variant>
        <vt:lpwstr/>
      </vt:variant>
      <vt:variant>
        <vt:lpwstr>_Toc202188272</vt:lpwstr>
      </vt:variant>
      <vt:variant>
        <vt:i4>1638458</vt:i4>
      </vt:variant>
      <vt:variant>
        <vt:i4>26</vt:i4>
      </vt:variant>
      <vt:variant>
        <vt:i4>0</vt:i4>
      </vt:variant>
      <vt:variant>
        <vt:i4>5</vt:i4>
      </vt:variant>
      <vt:variant>
        <vt:lpwstr/>
      </vt:variant>
      <vt:variant>
        <vt:lpwstr>_Toc202188271</vt:lpwstr>
      </vt:variant>
      <vt:variant>
        <vt:i4>1638458</vt:i4>
      </vt:variant>
      <vt:variant>
        <vt:i4>20</vt:i4>
      </vt:variant>
      <vt:variant>
        <vt:i4>0</vt:i4>
      </vt:variant>
      <vt:variant>
        <vt:i4>5</vt:i4>
      </vt:variant>
      <vt:variant>
        <vt:lpwstr/>
      </vt:variant>
      <vt:variant>
        <vt:lpwstr>_Toc202188270</vt:lpwstr>
      </vt:variant>
      <vt:variant>
        <vt:i4>1572922</vt:i4>
      </vt:variant>
      <vt:variant>
        <vt:i4>14</vt:i4>
      </vt:variant>
      <vt:variant>
        <vt:i4>0</vt:i4>
      </vt:variant>
      <vt:variant>
        <vt:i4>5</vt:i4>
      </vt:variant>
      <vt:variant>
        <vt:lpwstr/>
      </vt:variant>
      <vt:variant>
        <vt:lpwstr>_Toc202188269</vt:lpwstr>
      </vt:variant>
      <vt:variant>
        <vt:i4>1572922</vt:i4>
      </vt:variant>
      <vt:variant>
        <vt:i4>8</vt:i4>
      </vt:variant>
      <vt:variant>
        <vt:i4>0</vt:i4>
      </vt:variant>
      <vt:variant>
        <vt:i4>5</vt:i4>
      </vt:variant>
      <vt:variant>
        <vt:lpwstr/>
      </vt:variant>
      <vt:variant>
        <vt:lpwstr>_Toc202188268</vt:lpwstr>
      </vt:variant>
      <vt:variant>
        <vt:i4>1572922</vt:i4>
      </vt:variant>
      <vt:variant>
        <vt:i4>2</vt:i4>
      </vt:variant>
      <vt:variant>
        <vt:i4>0</vt:i4>
      </vt:variant>
      <vt:variant>
        <vt:i4>5</vt:i4>
      </vt:variant>
      <vt:variant>
        <vt:lpwstr/>
      </vt:variant>
      <vt:variant>
        <vt:lpwstr>_Toc202188267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dc:title>
  <dc:subject/>
  <dc:creator>2</dc:creator>
  <cp:keywords/>
  <cp:lastModifiedBy>Inese Cepleniece</cp:lastModifiedBy>
  <cp:revision>2</cp:revision>
  <cp:lastPrinted>2025-07-01T06:33:00Z</cp:lastPrinted>
  <dcterms:created xsi:type="dcterms:W3CDTF">2025-08-20T14:04:00Z</dcterms:created>
  <dcterms:modified xsi:type="dcterms:W3CDTF">2025-08-20T14:04:00Z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0x01010029EA893E66EEB442BEB2555FED7555BD</vt:lpwstr>
  </property>
  <property fmtid="{D5CDD505-2E9C-101B-9397-08002B2CF9AE}" pid="3" name="MediaServiceImageTags">
    <vt:lpwstr/>
  </property>
</Properties>
</file>